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2DF6D132" w:rsidR="004E1C6F" w:rsidRPr="005E19CB" w:rsidRDefault="00C90FAB" w:rsidP="005E19CB">
      <w:pPr>
        <w:rPr>
          <w:rFonts w:eastAsia="Helvetica Neue"/>
          <w:b/>
          <w:sz w:val="32"/>
          <w:szCs w:val="32"/>
        </w:rPr>
      </w:pPr>
      <w:bookmarkStart w:id="0" w:name="_GoBack"/>
      <w:bookmarkEnd w:id="0"/>
      <w:r w:rsidRPr="005E19CB">
        <w:rPr>
          <w:rFonts w:eastAsia="Helvetica Neue"/>
          <w:b/>
          <w:sz w:val="32"/>
          <w:szCs w:val="32"/>
        </w:rPr>
        <w:t>Karuk Tribe Watershed</w:t>
      </w:r>
      <w:r w:rsidR="00374331" w:rsidRPr="005E19CB">
        <w:rPr>
          <w:rFonts w:eastAsia="Helvetica Neue"/>
          <w:b/>
          <w:sz w:val="32"/>
          <w:szCs w:val="32"/>
        </w:rPr>
        <w:t xml:space="preserve"> </w:t>
      </w:r>
      <w:r w:rsidR="00B125C2" w:rsidRPr="005E19CB">
        <w:rPr>
          <w:rFonts w:eastAsia="Helvetica Neue"/>
          <w:b/>
          <w:sz w:val="32"/>
          <w:szCs w:val="32"/>
        </w:rPr>
        <w:t>Research</w:t>
      </w:r>
      <w:r w:rsidR="009D07C7" w:rsidRPr="005E19CB">
        <w:rPr>
          <w:rFonts w:eastAsia="Helvetica Neue"/>
          <w:b/>
          <w:sz w:val="32"/>
          <w:szCs w:val="32"/>
        </w:rPr>
        <w:t xml:space="preserve"> </w:t>
      </w:r>
      <w:r w:rsidR="00374331" w:rsidRPr="005E19CB">
        <w:rPr>
          <w:rFonts w:eastAsia="Helvetica Neue"/>
          <w:b/>
          <w:sz w:val="32"/>
          <w:szCs w:val="32"/>
        </w:rPr>
        <w:t>Collaboration</w:t>
      </w:r>
      <w:r w:rsidR="00CA4690" w:rsidRPr="005E19CB">
        <w:rPr>
          <w:rFonts w:eastAsia="Helvetica Neue"/>
          <w:b/>
          <w:sz w:val="32"/>
          <w:szCs w:val="32"/>
        </w:rPr>
        <w:t>:</w:t>
      </w:r>
      <w:r w:rsidR="00374331" w:rsidRPr="005E19CB">
        <w:rPr>
          <w:rFonts w:eastAsia="Helvetica Neue"/>
          <w:b/>
          <w:sz w:val="32"/>
          <w:szCs w:val="32"/>
        </w:rPr>
        <w:t xml:space="preserve"> A Pilot Study to Understand the Pesticide Impacts from </w:t>
      </w:r>
      <w:r w:rsidRPr="005E19CB">
        <w:rPr>
          <w:rFonts w:eastAsia="Helvetica Neue"/>
          <w:b/>
          <w:sz w:val="32"/>
          <w:szCs w:val="32"/>
        </w:rPr>
        <w:t>Cannabis</w:t>
      </w:r>
      <w:r w:rsidR="00374331" w:rsidRPr="005E19CB">
        <w:rPr>
          <w:rFonts w:eastAsia="Helvetica Neue"/>
          <w:b/>
          <w:sz w:val="32"/>
          <w:szCs w:val="32"/>
        </w:rPr>
        <w:t xml:space="preserve"> Cultivation within Karuk Aboriginal Territory (Surface Water and Sediments)</w:t>
      </w:r>
      <w:r w:rsidR="00835E73" w:rsidRPr="0027063C">
        <w:rPr>
          <w:rStyle w:val="FootnoteReference"/>
          <w:rFonts w:eastAsia="Helvetica Neue"/>
          <w:b/>
          <w:sz w:val="32"/>
          <w:szCs w:val="32"/>
        </w:rPr>
        <w:footnoteReference w:id="1"/>
      </w:r>
      <w:r w:rsidR="0027063C" w:rsidRPr="0027063C">
        <w:rPr>
          <w:rFonts w:eastAsia="Helvetica Neue"/>
          <w:b/>
          <w:sz w:val="32"/>
          <w:szCs w:val="32"/>
          <w:vertAlign w:val="superscript"/>
        </w:rPr>
        <w:t>,</w:t>
      </w:r>
      <w:r w:rsidR="00F84088">
        <w:rPr>
          <w:rStyle w:val="FootnoteReference"/>
          <w:rFonts w:eastAsia="Helvetica Neue"/>
          <w:b/>
          <w:sz w:val="32"/>
          <w:szCs w:val="32"/>
        </w:rPr>
        <w:footnoteReference w:id="2"/>
      </w:r>
    </w:p>
    <w:p w14:paraId="21E1695F" w14:textId="5F941CDA" w:rsidR="0074033F" w:rsidRPr="008A3F90" w:rsidRDefault="00F84088" w:rsidP="00551F50">
      <w:r w:rsidRPr="00EF01F7">
        <w:t>N</w:t>
      </w:r>
      <w:r w:rsidR="00551F50" w:rsidRPr="00EF01F7">
        <w:t>ora Bartolomé Gutiérrez, Earl Crosby, Sibyl Diver, Susan Fricke, Michelle Hladik, and Grant Johnson</w:t>
      </w:r>
    </w:p>
    <w:p w14:paraId="716E198F" w14:textId="37B4C9B4" w:rsidR="0049351C" w:rsidRPr="005E19CB" w:rsidRDefault="003C2F94" w:rsidP="001917E3">
      <w:pPr>
        <w:rPr>
          <w:b/>
        </w:rPr>
      </w:pPr>
      <w:r w:rsidRPr="005E19CB">
        <w:rPr>
          <w:b/>
        </w:rPr>
        <w:t>Executive Summary</w:t>
      </w:r>
      <w:r w:rsidR="0049351C" w:rsidRPr="005E19CB">
        <w:rPr>
          <w:b/>
        </w:rPr>
        <w:t>:</w:t>
      </w:r>
    </w:p>
    <w:p w14:paraId="07C94FBF" w14:textId="7F082030" w:rsidR="001069DD" w:rsidRPr="00EF01F7" w:rsidRDefault="003C2F94" w:rsidP="00250EB4">
      <w:pPr>
        <w:ind w:firstLine="720"/>
        <w:rPr>
          <w:rFonts w:eastAsia="EB Garamond"/>
          <w:color w:val="000000"/>
        </w:rPr>
      </w:pPr>
      <w:r w:rsidRPr="005E19CB">
        <w:rPr>
          <w:rFonts w:eastAsia="EB Garamond"/>
          <w:color w:val="000000"/>
          <w:highlight w:val="white"/>
        </w:rPr>
        <w:t>Given the intensification of cannabis as a newly authorized agricultural commodity crop in California and anticipated land use change</w:t>
      </w:r>
      <w:r w:rsidR="00D92666" w:rsidRPr="005E19CB">
        <w:rPr>
          <w:rFonts w:eastAsia="EB Garamond"/>
          <w:color w:val="000000"/>
          <w:highlight w:val="white"/>
        </w:rPr>
        <w:t xml:space="preserve">, </w:t>
      </w:r>
      <w:r w:rsidR="000F3015" w:rsidRPr="005E19CB">
        <w:rPr>
          <w:rFonts w:eastAsia="EB Garamond"/>
          <w:color w:val="000000"/>
          <w:highlight w:val="white"/>
        </w:rPr>
        <w:t xml:space="preserve">as well as the legacy of illicit </w:t>
      </w:r>
      <w:r w:rsidR="00D92666" w:rsidRPr="005E19CB">
        <w:rPr>
          <w:rFonts w:eastAsia="EB Garamond"/>
          <w:color w:val="000000"/>
          <w:highlight w:val="white"/>
        </w:rPr>
        <w:t xml:space="preserve">cannabis </w:t>
      </w:r>
      <w:r w:rsidR="000F3015" w:rsidRPr="005E19CB">
        <w:rPr>
          <w:rFonts w:eastAsia="EB Garamond"/>
          <w:color w:val="000000"/>
          <w:highlight w:val="white"/>
        </w:rPr>
        <w:t>cultivation</w:t>
      </w:r>
      <w:r w:rsidR="00D92666" w:rsidRPr="005E19CB">
        <w:rPr>
          <w:rFonts w:eastAsia="EB Garamond"/>
          <w:color w:val="000000"/>
          <w:highlight w:val="white"/>
        </w:rPr>
        <w:t xml:space="preserve">, </w:t>
      </w:r>
      <w:r w:rsidRPr="005E19CB">
        <w:rPr>
          <w:rFonts w:eastAsia="EB Garamond"/>
          <w:color w:val="000000"/>
          <w:highlight w:val="white"/>
        </w:rPr>
        <w:t xml:space="preserve">there is an urgent need </w:t>
      </w:r>
      <w:r w:rsidR="001069DD" w:rsidRPr="005E19CB">
        <w:rPr>
          <w:rFonts w:eastAsia="EB Garamond"/>
          <w:color w:val="000000"/>
          <w:highlight w:val="white"/>
        </w:rPr>
        <w:t>for</w:t>
      </w:r>
      <w:r w:rsidRPr="005E19CB">
        <w:rPr>
          <w:rFonts w:eastAsia="EB Garamond"/>
          <w:color w:val="000000"/>
          <w:highlight w:val="white"/>
        </w:rPr>
        <w:t xml:space="preserve"> water and sediment monitoring programs to assess </w:t>
      </w:r>
      <w:r w:rsidR="000507C6" w:rsidRPr="005E19CB">
        <w:rPr>
          <w:rFonts w:eastAsia="EB Garamond"/>
          <w:color w:val="000000"/>
        </w:rPr>
        <w:t xml:space="preserve">cannabis-related impacts to </w:t>
      </w:r>
      <w:r w:rsidR="00CA4690" w:rsidRPr="005E19CB">
        <w:rPr>
          <w:rFonts w:eastAsia="EB Garamond"/>
          <w:color w:val="000000"/>
        </w:rPr>
        <w:t>nearby</w:t>
      </w:r>
      <w:r w:rsidR="000507C6" w:rsidRPr="005E19CB">
        <w:rPr>
          <w:rFonts w:eastAsia="EB Garamond"/>
          <w:color w:val="000000"/>
        </w:rPr>
        <w:t xml:space="preserve"> water</w:t>
      </w:r>
      <w:r w:rsidR="00014DB6" w:rsidRPr="005E19CB">
        <w:rPr>
          <w:rFonts w:eastAsia="EB Garamond"/>
          <w:color w:val="000000"/>
        </w:rPr>
        <w:t>sheds</w:t>
      </w:r>
      <w:r w:rsidR="000507C6" w:rsidRPr="005E19CB">
        <w:rPr>
          <w:rFonts w:eastAsia="EB Garamond"/>
          <w:color w:val="000000"/>
        </w:rPr>
        <w:t xml:space="preserve">. This includes evaluating </w:t>
      </w:r>
      <w:r w:rsidRPr="005E19CB">
        <w:rPr>
          <w:rFonts w:eastAsia="EB Garamond"/>
          <w:color w:val="000000"/>
          <w:highlight w:val="white"/>
        </w:rPr>
        <w:t>downstream</w:t>
      </w:r>
      <w:r w:rsidR="003D3E04" w:rsidRPr="005E19CB">
        <w:rPr>
          <w:rFonts w:eastAsia="EB Garamond"/>
          <w:color w:val="000000"/>
          <w:highlight w:val="white"/>
        </w:rPr>
        <w:t xml:space="preserve"> </w:t>
      </w:r>
      <w:r w:rsidR="000507C6" w:rsidRPr="005E19CB">
        <w:rPr>
          <w:rFonts w:eastAsia="EB Garamond"/>
          <w:color w:val="000000"/>
          <w:highlight w:val="white"/>
        </w:rPr>
        <w:t xml:space="preserve">pesticide runoff </w:t>
      </w:r>
      <w:r w:rsidR="003D3E04" w:rsidRPr="005E19CB">
        <w:rPr>
          <w:rFonts w:eastAsia="EB Garamond"/>
          <w:color w:val="000000"/>
          <w:highlight w:val="white"/>
        </w:rPr>
        <w:t>from cannabis cultivation areas</w:t>
      </w:r>
      <w:r w:rsidRPr="005E19CB">
        <w:rPr>
          <w:rFonts w:eastAsia="EB Garamond"/>
          <w:color w:val="000000"/>
          <w:highlight w:val="white"/>
        </w:rPr>
        <w:t xml:space="preserve">. </w:t>
      </w:r>
      <w:r w:rsidR="00D92666" w:rsidRPr="005E19CB">
        <w:rPr>
          <w:rFonts w:eastAsia="EB Garamond"/>
          <w:color w:val="000000"/>
          <w:highlight w:val="white"/>
        </w:rPr>
        <w:t>To</w:t>
      </w:r>
      <w:r w:rsidR="008B374A" w:rsidRPr="005E19CB">
        <w:rPr>
          <w:rFonts w:eastAsia="EB Garamond"/>
          <w:color w:val="000000"/>
          <w:highlight w:val="white"/>
        </w:rPr>
        <w:t xml:space="preserve"> </w:t>
      </w:r>
      <w:r w:rsidR="000507C6" w:rsidRPr="005E19CB">
        <w:rPr>
          <w:rFonts w:eastAsia="EB Garamond"/>
          <w:color w:val="000000"/>
          <w:highlight w:val="white"/>
        </w:rPr>
        <w:t>creat</w:t>
      </w:r>
      <w:r w:rsidR="00D92666" w:rsidRPr="005E19CB">
        <w:rPr>
          <w:rFonts w:eastAsia="EB Garamond"/>
          <w:color w:val="000000"/>
          <w:highlight w:val="white"/>
        </w:rPr>
        <w:t>e</w:t>
      </w:r>
      <w:r w:rsidR="000507C6" w:rsidRPr="005E19CB">
        <w:rPr>
          <w:rFonts w:eastAsia="EB Garamond"/>
          <w:color w:val="000000"/>
          <w:highlight w:val="white"/>
        </w:rPr>
        <w:t xml:space="preserve"> effective </w:t>
      </w:r>
      <w:r w:rsidR="00601FBD" w:rsidRPr="005E19CB">
        <w:rPr>
          <w:rFonts w:eastAsia="EB Garamond"/>
          <w:color w:val="000000"/>
          <w:highlight w:val="white"/>
        </w:rPr>
        <w:t xml:space="preserve">water quality </w:t>
      </w:r>
      <w:r w:rsidR="008B374A" w:rsidRPr="005E19CB">
        <w:rPr>
          <w:rFonts w:eastAsia="EB Garamond"/>
          <w:color w:val="000000"/>
          <w:highlight w:val="white"/>
        </w:rPr>
        <w:t xml:space="preserve">monitoring </w:t>
      </w:r>
      <w:r w:rsidR="000507C6" w:rsidRPr="005E19CB">
        <w:rPr>
          <w:rFonts w:eastAsia="EB Garamond"/>
          <w:color w:val="000000"/>
          <w:highlight w:val="white"/>
        </w:rPr>
        <w:t>systems</w:t>
      </w:r>
      <w:r w:rsidR="00601FBD" w:rsidRPr="005E19CB">
        <w:rPr>
          <w:rFonts w:eastAsia="EB Garamond"/>
          <w:color w:val="000000"/>
          <w:highlight w:val="white"/>
        </w:rPr>
        <w:t xml:space="preserve"> for cannabis-related pollution</w:t>
      </w:r>
      <w:r w:rsidR="008B374A" w:rsidRPr="005E19CB">
        <w:rPr>
          <w:rFonts w:eastAsia="EB Garamond"/>
          <w:color w:val="000000"/>
          <w:highlight w:val="white"/>
        </w:rPr>
        <w:t xml:space="preserve">, </w:t>
      </w:r>
      <w:r w:rsidR="001069DD" w:rsidRPr="005E19CB">
        <w:rPr>
          <w:rFonts w:eastAsia="EB Garamond"/>
          <w:color w:val="000000"/>
          <w:highlight w:val="white"/>
        </w:rPr>
        <w:t>we also need to</w:t>
      </w:r>
      <w:r w:rsidR="008B374A" w:rsidRPr="005E19CB">
        <w:rPr>
          <w:rFonts w:eastAsia="EB Garamond"/>
          <w:color w:val="000000"/>
          <w:highlight w:val="white"/>
        </w:rPr>
        <w:t xml:space="preserve"> </w:t>
      </w:r>
      <w:r w:rsidR="00CA4690" w:rsidRPr="005E19CB">
        <w:rPr>
          <w:rFonts w:eastAsia="EB Garamond"/>
          <w:color w:val="000000"/>
          <w:highlight w:val="white"/>
        </w:rPr>
        <w:t>fill</w:t>
      </w:r>
      <w:r w:rsidR="000507C6" w:rsidRPr="005E19CB">
        <w:rPr>
          <w:rFonts w:eastAsia="EB Garamond"/>
          <w:color w:val="000000"/>
          <w:highlight w:val="white"/>
        </w:rPr>
        <w:t xml:space="preserve"> </w:t>
      </w:r>
      <w:r w:rsidR="008B374A" w:rsidRPr="005E19CB">
        <w:rPr>
          <w:rFonts w:eastAsia="EB Garamond"/>
          <w:color w:val="000000"/>
          <w:highlight w:val="white"/>
        </w:rPr>
        <w:t xml:space="preserve">current </w:t>
      </w:r>
      <w:r w:rsidR="00CA4690" w:rsidRPr="005E19CB">
        <w:rPr>
          <w:rFonts w:eastAsia="EB Garamond"/>
          <w:color w:val="000000"/>
          <w:highlight w:val="white"/>
        </w:rPr>
        <w:t>knowledge</w:t>
      </w:r>
      <w:r w:rsidR="008B374A" w:rsidRPr="005E19CB">
        <w:rPr>
          <w:rFonts w:eastAsia="EB Garamond"/>
          <w:color w:val="000000"/>
          <w:highlight w:val="white"/>
        </w:rPr>
        <w:t xml:space="preserve"> gaps about </w:t>
      </w:r>
      <w:r w:rsidR="00CA4690" w:rsidRPr="005E19CB">
        <w:rPr>
          <w:rFonts w:eastAsia="EB Garamond"/>
          <w:color w:val="000000"/>
        </w:rPr>
        <w:t xml:space="preserve">the </w:t>
      </w:r>
      <w:r w:rsidR="000507C6" w:rsidRPr="00EF01F7">
        <w:rPr>
          <w:rFonts w:eastAsia="EB Garamond"/>
          <w:color w:val="000000"/>
        </w:rPr>
        <w:t>pesticides being used by</w:t>
      </w:r>
      <w:r w:rsidR="003D3E04" w:rsidRPr="00EF01F7">
        <w:rPr>
          <w:rFonts w:eastAsia="EB Garamond"/>
          <w:color w:val="000000"/>
        </w:rPr>
        <w:t xml:space="preserve"> </w:t>
      </w:r>
      <w:r w:rsidR="000507C6" w:rsidRPr="00EF01F7">
        <w:rPr>
          <w:rFonts w:eastAsia="EB Garamond"/>
          <w:color w:val="000000"/>
        </w:rPr>
        <w:t xml:space="preserve">cannabis growers, </w:t>
      </w:r>
      <w:r w:rsidR="00F54250" w:rsidRPr="00EF01F7">
        <w:rPr>
          <w:rFonts w:eastAsia="EB Garamond"/>
          <w:color w:val="000000"/>
        </w:rPr>
        <w:t>as well as</w:t>
      </w:r>
      <w:r w:rsidR="000507C6" w:rsidRPr="00EF01F7">
        <w:rPr>
          <w:rFonts w:eastAsia="EB Garamond"/>
          <w:color w:val="000000"/>
        </w:rPr>
        <w:t xml:space="preserve"> </w:t>
      </w:r>
      <w:r w:rsidR="002B3F24" w:rsidRPr="00EF01F7">
        <w:rPr>
          <w:rFonts w:eastAsia="EB Garamond"/>
          <w:color w:val="000000"/>
        </w:rPr>
        <w:t xml:space="preserve">the </w:t>
      </w:r>
      <w:r w:rsidR="000507C6" w:rsidRPr="00EF01F7">
        <w:rPr>
          <w:rFonts w:eastAsia="EB Garamond"/>
          <w:color w:val="000000"/>
        </w:rPr>
        <w:t>potential public health and environmental impacts</w:t>
      </w:r>
      <w:r w:rsidR="002B3F24" w:rsidRPr="00EF01F7">
        <w:rPr>
          <w:rFonts w:eastAsia="EB Garamond"/>
          <w:color w:val="000000"/>
        </w:rPr>
        <w:t xml:space="preserve"> of cannabis cultivation</w:t>
      </w:r>
      <w:r w:rsidR="000507C6" w:rsidRPr="00EF01F7">
        <w:rPr>
          <w:rFonts w:eastAsia="EB Garamond"/>
          <w:color w:val="000000"/>
        </w:rPr>
        <w:t xml:space="preserve">. </w:t>
      </w:r>
    </w:p>
    <w:p w14:paraId="573587EF" w14:textId="75C7D276" w:rsidR="003C2F94" w:rsidRPr="00EF01F7" w:rsidRDefault="001069DD" w:rsidP="00250EB4">
      <w:pPr>
        <w:ind w:firstLine="720"/>
        <w:rPr>
          <w:rFonts w:eastAsia="Helvetica Neue"/>
        </w:rPr>
      </w:pPr>
      <w:r w:rsidRPr="00EF01F7">
        <w:rPr>
          <w:rFonts w:eastAsia="EB Garamond"/>
          <w:color w:val="000000"/>
        </w:rPr>
        <w:t xml:space="preserve">Such </w:t>
      </w:r>
      <w:r w:rsidR="000507C6" w:rsidRPr="00EF01F7">
        <w:rPr>
          <w:rFonts w:eastAsia="EB Garamond"/>
          <w:color w:val="000000"/>
        </w:rPr>
        <w:t xml:space="preserve">research and monitoring </w:t>
      </w:r>
      <w:r w:rsidRPr="00EF01F7">
        <w:rPr>
          <w:rFonts w:eastAsia="EB Garamond"/>
          <w:color w:val="000000"/>
        </w:rPr>
        <w:t>is</w:t>
      </w:r>
      <w:r w:rsidR="000507C6" w:rsidRPr="00EF01F7">
        <w:rPr>
          <w:rFonts w:eastAsia="EB Garamond"/>
          <w:color w:val="000000"/>
        </w:rPr>
        <w:t xml:space="preserve"> </w:t>
      </w:r>
      <w:r w:rsidR="0074033F">
        <w:rPr>
          <w:rFonts w:eastAsia="EB Garamond"/>
          <w:color w:val="000000"/>
        </w:rPr>
        <w:t xml:space="preserve">a high priority </w:t>
      </w:r>
      <w:r w:rsidR="000507C6" w:rsidRPr="00EF01F7">
        <w:rPr>
          <w:rFonts w:eastAsia="EB Garamond"/>
          <w:color w:val="000000"/>
        </w:rPr>
        <w:t>for the Karuk Tribe,</w:t>
      </w:r>
      <w:r w:rsidR="00034F9D">
        <w:rPr>
          <w:rFonts w:eastAsia="EB Garamond"/>
          <w:color w:val="000000"/>
        </w:rPr>
        <w:t xml:space="preserve"> given the risk of pesticide contamination for key water sources serving both tribal and non-tribal community members along the Klamath River. The Karuk</w:t>
      </w:r>
      <w:r w:rsidR="00034F9D" w:rsidRPr="00EF01F7">
        <w:rPr>
          <w:rFonts w:eastAsia="EB Garamond"/>
          <w:color w:val="000000"/>
        </w:rPr>
        <w:t xml:space="preserve"> </w:t>
      </w:r>
      <w:r w:rsidR="00034F9D">
        <w:rPr>
          <w:rFonts w:eastAsia="EB Garamond"/>
          <w:color w:val="000000"/>
        </w:rPr>
        <w:t>Tribe</w:t>
      </w:r>
      <w:r w:rsidR="00034F9D" w:rsidRPr="00EF01F7">
        <w:rPr>
          <w:rFonts w:eastAsia="EB Garamond"/>
          <w:color w:val="000000"/>
        </w:rPr>
        <w:t xml:space="preserve"> </w:t>
      </w:r>
      <w:r w:rsidR="00743483" w:rsidRPr="00EF01F7">
        <w:rPr>
          <w:rFonts w:eastAsia="EB Garamond"/>
          <w:color w:val="000000"/>
        </w:rPr>
        <w:t xml:space="preserve">a long history of residing in the </w:t>
      </w:r>
      <w:r w:rsidR="00743483" w:rsidRPr="00EF01F7">
        <w:rPr>
          <w:rFonts w:eastAsia="EB Garamond"/>
          <w:color w:val="000000"/>
          <w:lang w:val="en-US"/>
        </w:rPr>
        <w:t>mid-</w:t>
      </w:r>
      <w:r w:rsidR="000507C6" w:rsidRPr="00EF01F7">
        <w:rPr>
          <w:rFonts w:eastAsia="EB Garamond"/>
          <w:color w:val="000000"/>
          <w:lang w:val="en-US"/>
        </w:rPr>
        <w:t xml:space="preserve">section of the </w:t>
      </w:r>
      <w:r w:rsidR="00743483" w:rsidRPr="00EF01F7">
        <w:rPr>
          <w:rFonts w:eastAsia="EB Garamond"/>
          <w:color w:val="000000"/>
          <w:lang w:val="en-US"/>
        </w:rPr>
        <w:t xml:space="preserve">Klamath </w:t>
      </w:r>
      <w:r w:rsidR="000507C6" w:rsidRPr="00EF01F7">
        <w:rPr>
          <w:rFonts w:eastAsia="EB Garamond"/>
          <w:color w:val="000000"/>
          <w:lang w:val="en-US"/>
        </w:rPr>
        <w:t xml:space="preserve">River Basin </w:t>
      </w:r>
      <w:r w:rsidR="00601FBD" w:rsidRPr="00EF01F7">
        <w:rPr>
          <w:rFonts w:eastAsia="EB Garamond"/>
          <w:color w:val="000000"/>
          <w:lang w:val="en-US"/>
        </w:rPr>
        <w:t xml:space="preserve">in </w:t>
      </w:r>
      <w:r w:rsidR="00743483" w:rsidRPr="00EF01F7">
        <w:rPr>
          <w:rFonts w:eastAsia="EB Garamond"/>
          <w:color w:val="000000"/>
          <w:lang w:val="en-US"/>
        </w:rPr>
        <w:t>northern California</w:t>
      </w:r>
      <w:r w:rsidR="00CA4690" w:rsidRPr="00EF01F7">
        <w:rPr>
          <w:rFonts w:eastAsia="EB Garamond"/>
          <w:color w:val="000000"/>
          <w:lang w:val="en-US"/>
        </w:rPr>
        <w:t>. Both</w:t>
      </w:r>
      <w:r w:rsidR="00601FBD" w:rsidRPr="00EF01F7">
        <w:rPr>
          <w:rFonts w:eastAsia="EB Garamond"/>
          <w:color w:val="000000"/>
        </w:rPr>
        <w:t xml:space="preserve"> legal and </w:t>
      </w:r>
      <w:r w:rsidR="00CA4690" w:rsidRPr="00EF01F7">
        <w:rPr>
          <w:rFonts w:eastAsia="EB Garamond"/>
          <w:color w:val="000000"/>
        </w:rPr>
        <w:t xml:space="preserve">illegal cannabis cultivation is </w:t>
      </w:r>
      <w:r w:rsidR="00601FBD" w:rsidRPr="00EF01F7">
        <w:rPr>
          <w:rFonts w:eastAsia="EB Garamond"/>
          <w:color w:val="000000"/>
        </w:rPr>
        <w:t xml:space="preserve">occurring within </w:t>
      </w:r>
      <w:r w:rsidR="00743483" w:rsidRPr="00EF01F7">
        <w:rPr>
          <w:rFonts w:eastAsia="EB Garamond"/>
          <w:color w:val="000000"/>
          <w:lang w:val="en-US"/>
        </w:rPr>
        <w:t>Karuk Aboriginal Territory</w:t>
      </w:r>
      <w:r w:rsidR="00601FBD" w:rsidRPr="00EF01F7">
        <w:rPr>
          <w:rFonts w:eastAsia="EB Garamond"/>
          <w:color w:val="000000"/>
          <w:lang w:val="en-US"/>
        </w:rPr>
        <w:t xml:space="preserve">, a </w:t>
      </w:r>
      <w:r w:rsidR="008351D2" w:rsidRPr="00EF01F7">
        <w:rPr>
          <w:rFonts w:eastAsia="EB Garamond"/>
          <w:color w:val="000000"/>
          <w:lang w:val="en-US"/>
        </w:rPr>
        <w:t xml:space="preserve">large and </w:t>
      </w:r>
      <w:r w:rsidR="00137133" w:rsidRPr="00EF01F7">
        <w:rPr>
          <w:rFonts w:eastAsia="EB Garamond"/>
          <w:color w:val="000000"/>
          <w:lang w:val="en-US"/>
        </w:rPr>
        <w:t xml:space="preserve">rural </w:t>
      </w:r>
      <w:r w:rsidR="00601FBD" w:rsidRPr="00EF01F7">
        <w:rPr>
          <w:rFonts w:eastAsia="EB Garamond"/>
          <w:color w:val="000000"/>
          <w:lang w:val="en-US"/>
        </w:rPr>
        <w:t>area</w:t>
      </w:r>
      <w:r w:rsidR="00743483" w:rsidRPr="00EF01F7">
        <w:rPr>
          <w:rFonts w:eastAsia="EB Garamond"/>
          <w:color w:val="000000"/>
          <w:lang w:val="en-US"/>
        </w:rPr>
        <w:t xml:space="preserve"> </w:t>
      </w:r>
      <w:r w:rsidR="008351D2" w:rsidRPr="00EF01F7">
        <w:rPr>
          <w:rFonts w:eastAsia="EB Garamond"/>
          <w:color w:val="000000"/>
          <w:lang w:val="en-US"/>
        </w:rPr>
        <w:t xml:space="preserve">comprising </w:t>
      </w:r>
      <w:r w:rsidR="00743483" w:rsidRPr="00EF01F7">
        <w:rPr>
          <w:rFonts w:eastAsia="EB Garamond"/>
          <w:color w:val="000000"/>
          <w:lang w:val="en-US"/>
        </w:rPr>
        <w:t>1.38 million acres.</w:t>
      </w:r>
      <w:r w:rsidR="00CA4690" w:rsidRPr="00EF01F7">
        <w:rPr>
          <w:rFonts w:eastAsia="EB Garamond"/>
          <w:color w:val="000000"/>
        </w:rPr>
        <w:t xml:space="preserve"> </w:t>
      </w:r>
      <w:r w:rsidR="00086BCC" w:rsidRPr="00EF01F7">
        <w:rPr>
          <w:rFonts w:eastAsia="EB Garamond"/>
          <w:color w:val="000000"/>
        </w:rPr>
        <w:t xml:space="preserve">In response to this challenge, </w:t>
      </w:r>
      <w:r w:rsidR="00390149" w:rsidRPr="00EF01F7">
        <w:rPr>
          <w:rFonts w:eastAsia="EB Garamond"/>
          <w:lang w:val="en-US"/>
        </w:rPr>
        <w:t xml:space="preserve">the tribe has launched a collaborative pilot study </w:t>
      </w:r>
      <w:r w:rsidR="00CE6919" w:rsidRPr="00EF01F7">
        <w:rPr>
          <w:rFonts w:eastAsia="EB Garamond"/>
          <w:lang w:val="en-US"/>
        </w:rPr>
        <w:t>to understand the impacts of</w:t>
      </w:r>
      <w:r w:rsidR="00390149" w:rsidRPr="00EF01F7">
        <w:rPr>
          <w:rFonts w:eastAsia="EB Garamond"/>
          <w:lang w:val="en-US"/>
        </w:rPr>
        <w:t xml:space="preserve"> </w:t>
      </w:r>
      <w:r w:rsidR="00390149" w:rsidRPr="00EF01F7">
        <w:rPr>
          <w:rFonts w:eastAsia="Helvetica Neue"/>
        </w:rPr>
        <w:t xml:space="preserve">cannabis cultivation to local water quality. </w:t>
      </w:r>
      <w:r w:rsidR="00CA4690" w:rsidRPr="00EF01F7">
        <w:rPr>
          <w:rFonts w:eastAsia="Helvetica Neue"/>
        </w:rPr>
        <w:t xml:space="preserve">This </w:t>
      </w:r>
      <w:r w:rsidR="00390149" w:rsidRPr="00EF01F7">
        <w:rPr>
          <w:rFonts w:eastAsia="Helvetica Neue"/>
        </w:rPr>
        <w:t xml:space="preserve">initiative is </w:t>
      </w:r>
      <w:r w:rsidR="00CA4690" w:rsidRPr="00EF01F7">
        <w:rPr>
          <w:rFonts w:eastAsia="Helvetica Neue"/>
        </w:rPr>
        <w:t xml:space="preserve">responding to insufficient </w:t>
      </w:r>
      <w:r w:rsidR="00390149" w:rsidRPr="00EF01F7">
        <w:rPr>
          <w:rFonts w:eastAsia="Helvetica Neue"/>
        </w:rPr>
        <w:t xml:space="preserve">information sharing </w:t>
      </w:r>
      <w:r w:rsidR="00CA4690" w:rsidRPr="00EF01F7">
        <w:rPr>
          <w:rFonts w:eastAsia="Helvetica Neue"/>
        </w:rPr>
        <w:t>by</w:t>
      </w:r>
      <w:r w:rsidR="00390149" w:rsidRPr="00EF01F7">
        <w:rPr>
          <w:rFonts w:eastAsia="Helvetica Neue"/>
        </w:rPr>
        <w:t xml:space="preserve"> </w:t>
      </w:r>
      <w:r w:rsidR="000F3015" w:rsidRPr="00EF01F7">
        <w:rPr>
          <w:rFonts w:eastAsia="Helvetica Neue"/>
        </w:rPr>
        <w:t>federal</w:t>
      </w:r>
      <w:r w:rsidR="000F3015" w:rsidRPr="00EF01F7" w:rsidDel="000F3015">
        <w:rPr>
          <w:rFonts w:eastAsia="Helvetica Neue"/>
        </w:rPr>
        <w:t xml:space="preserve"> </w:t>
      </w:r>
      <w:r w:rsidR="00390149" w:rsidRPr="00EF01F7">
        <w:rPr>
          <w:rFonts w:eastAsia="Helvetica Neue"/>
        </w:rPr>
        <w:t>agencies regarding cannabis operations within Karuk territory</w:t>
      </w:r>
      <w:r w:rsidR="00CA4690" w:rsidRPr="00EF01F7">
        <w:rPr>
          <w:rFonts w:eastAsia="Helvetica Neue"/>
        </w:rPr>
        <w:t>.</w:t>
      </w:r>
      <w:r w:rsidR="00CE6919" w:rsidRPr="00EF01F7">
        <w:rPr>
          <w:rFonts w:eastAsia="Helvetica Neue"/>
        </w:rPr>
        <w:t xml:space="preserve"> </w:t>
      </w:r>
      <w:r w:rsidR="00086BCC" w:rsidRPr="00EF01F7">
        <w:rPr>
          <w:rFonts w:eastAsia="Helvetica Neue"/>
        </w:rPr>
        <w:t>This</w:t>
      </w:r>
      <w:r w:rsidR="00CA4690" w:rsidRPr="00EF01F7">
        <w:rPr>
          <w:rFonts w:eastAsia="Helvetica Neue"/>
        </w:rPr>
        <w:t xml:space="preserve"> work builds off the expertise of the Karuk Tribe’s Water Quality Program, and </w:t>
      </w:r>
      <w:r w:rsidR="00086BCC" w:rsidRPr="00EF01F7">
        <w:rPr>
          <w:rFonts w:eastAsia="Helvetica Neue"/>
        </w:rPr>
        <w:t xml:space="preserve">is consistent with the </w:t>
      </w:r>
      <w:r w:rsidR="00086BCC" w:rsidRPr="00EF01F7">
        <w:rPr>
          <w:rFonts w:eastAsia="EB Garamond"/>
          <w:lang w:val="en-US"/>
        </w:rPr>
        <w:t>Karuk Tribe’s inherent responsibility for managing its cultural resources and promoting the well-being of its people</w:t>
      </w:r>
      <w:r w:rsidR="00CA4690" w:rsidRPr="00EF01F7">
        <w:rPr>
          <w:rFonts w:eastAsia="EB Garamond"/>
          <w:lang w:val="en-US"/>
        </w:rPr>
        <w:t xml:space="preserve">. </w:t>
      </w:r>
    </w:p>
    <w:p w14:paraId="26D3AF9A" w14:textId="0DE1F0FB" w:rsidR="002577ED" w:rsidRPr="005E19CB" w:rsidRDefault="00CA4690" w:rsidP="00250EB4">
      <w:pPr>
        <w:ind w:firstLine="720"/>
        <w:rPr>
          <w:rFonts w:eastAsia="Helvetica Neue"/>
        </w:rPr>
      </w:pPr>
      <w:r w:rsidRPr="00EF01F7">
        <w:rPr>
          <w:rFonts w:eastAsia="Helvetica Neue"/>
        </w:rPr>
        <w:t>The study occurred d</w:t>
      </w:r>
      <w:r w:rsidR="00CE6919" w:rsidRPr="00EF01F7">
        <w:rPr>
          <w:rFonts w:eastAsia="Helvetica Neue"/>
        </w:rPr>
        <w:t>uring the spring run off period</w:t>
      </w:r>
      <w:r w:rsidR="00BC7386">
        <w:rPr>
          <w:rFonts w:eastAsia="Helvetica Neue"/>
        </w:rPr>
        <w:t xml:space="preserve"> in 2019</w:t>
      </w:r>
      <w:r w:rsidRPr="00EF01F7">
        <w:rPr>
          <w:rFonts w:eastAsia="Helvetica Neue"/>
        </w:rPr>
        <w:t xml:space="preserve">. </w:t>
      </w:r>
      <w:r w:rsidR="00D92666" w:rsidRPr="00EF01F7">
        <w:rPr>
          <w:rFonts w:eastAsia="Helvetica Neue"/>
        </w:rPr>
        <w:t xml:space="preserve">To </w:t>
      </w:r>
      <w:r w:rsidR="00014DB6" w:rsidRPr="00EF01F7">
        <w:rPr>
          <w:rFonts w:eastAsia="Helvetica Neue"/>
        </w:rPr>
        <w:t>assess</w:t>
      </w:r>
      <w:r w:rsidR="00D92666" w:rsidRPr="00EF01F7">
        <w:rPr>
          <w:rFonts w:eastAsia="Helvetica Neue"/>
        </w:rPr>
        <w:t xml:space="preserve"> potential pesticide contamination, a</w:t>
      </w:r>
      <w:r w:rsidRPr="00EF01F7">
        <w:rPr>
          <w:rFonts w:eastAsia="Helvetica Neue"/>
        </w:rPr>
        <w:t xml:space="preserve"> team of Karuk t</w:t>
      </w:r>
      <w:r w:rsidR="00CE6919" w:rsidRPr="00EF01F7">
        <w:rPr>
          <w:rFonts w:eastAsia="Helvetica Neue"/>
        </w:rPr>
        <w:t xml:space="preserve">ribal water managers and university researchers </w:t>
      </w:r>
      <w:r w:rsidR="00014DB6" w:rsidRPr="00EF01F7">
        <w:rPr>
          <w:rFonts w:eastAsia="Helvetica Neue"/>
        </w:rPr>
        <w:t>tested for active pesticide ingredients and degradation products in both surface water and sediments at four different tributary sites</w:t>
      </w:r>
      <w:r w:rsidR="002046B2">
        <w:rPr>
          <w:rFonts w:eastAsia="Helvetica Neue"/>
        </w:rPr>
        <w:t xml:space="preserve"> along the Klamath </w:t>
      </w:r>
      <w:r w:rsidR="00B74E25">
        <w:rPr>
          <w:rFonts w:eastAsia="Helvetica Neue"/>
        </w:rPr>
        <w:t>R</w:t>
      </w:r>
      <w:r w:rsidR="002046B2">
        <w:rPr>
          <w:rFonts w:eastAsia="Helvetica Neue"/>
        </w:rPr>
        <w:t xml:space="preserve">iver (i.e., Red Cap, Crawford, Dillon, and Elk </w:t>
      </w:r>
      <w:r w:rsidR="00E9230E">
        <w:rPr>
          <w:rFonts w:eastAsia="Helvetica Neue"/>
        </w:rPr>
        <w:t>creeks)</w:t>
      </w:r>
      <w:r w:rsidR="00014DB6" w:rsidRPr="00EF01F7">
        <w:rPr>
          <w:rFonts w:eastAsia="Helvetica Neue"/>
        </w:rPr>
        <w:t xml:space="preserve">. </w:t>
      </w:r>
      <w:r w:rsidRPr="00EF01F7">
        <w:rPr>
          <w:rFonts w:eastAsia="Helvetica Neue"/>
        </w:rPr>
        <w:t xml:space="preserve">These </w:t>
      </w:r>
      <w:r w:rsidR="00F255E4">
        <w:rPr>
          <w:rFonts w:eastAsia="Helvetica Neue"/>
        </w:rPr>
        <w:t xml:space="preserve">four </w:t>
      </w:r>
      <w:r w:rsidRPr="00EF01F7">
        <w:rPr>
          <w:rFonts w:eastAsia="Helvetica Neue"/>
        </w:rPr>
        <w:t>sites were</w:t>
      </w:r>
      <w:r w:rsidR="003E6C8D" w:rsidRPr="00EF01F7">
        <w:rPr>
          <w:rFonts w:eastAsia="Helvetica Neue"/>
        </w:rPr>
        <w:t xml:space="preserve"> selected </w:t>
      </w:r>
      <w:r w:rsidRPr="00EF01F7">
        <w:rPr>
          <w:rFonts w:eastAsia="Helvetica Neue"/>
        </w:rPr>
        <w:t xml:space="preserve">because of </w:t>
      </w:r>
      <w:r w:rsidR="003E6C8D" w:rsidRPr="00EF01F7">
        <w:rPr>
          <w:rFonts w:eastAsia="EB Garamond"/>
        </w:rPr>
        <w:t>their importance as</w:t>
      </w:r>
      <w:r w:rsidR="003E6C8D" w:rsidRPr="005E19CB">
        <w:rPr>
          <w:rFonts w:eastAsia="EB Garamond"/>
        </w:rPr>
        <w:t xml:space="preserve"> community drinking water sources</w:t>
      </w:r>
      <w:r w:rsidR="000645F1" w:rsidRPr="005E19CB">
        <w:rPr>
          <w:rFonts w:eastAsia="EB Garamond"/>
        </w:rPr>
        <w:t xml:space="preserve"> and as</w:t>
      </w:r>
      <w:r w:rsidR="003E6C8D" w:rsidRPr="005E19CB">
        <w:rPr>
          <w:rFonts w:eastAsia="EB Garamond"/>
        </w:rPr>
        <w:t xml:space="preserve"> </w:t>
      </w:r>
      <w:r w:rsidR="00F832B1" w:rsidRPr="005E19CB">
        <w:rPr>
          <w:rFonts w:eastAsia="EB Garamond"/>
        </w:rPr>
        <w:t>cultural use</w:t>
      </w:r>
      <w:r w:rsidR="000645F1" w:rsidRPr="005E19CB">
        <w:rPr>
          <w:rFonts w:eastAsia="EB Garamond"/>
        </w:rPr>
        <w:t xml:space="preserve"> areas</w:t>
      </w:r>
      <w:r w:rsidR="006B0CA4" w:rsidRPr="005E19CB">
        <w:rPr>
          <w:rFonts w:eastAsia="EB Garamond"/>
        </w:rPr>
        <w:t xml:space="preserve"> for tribal members. They were also selected due to</w:t>
      </w:r>
      <w:r w:rsidR="000645F1" w:rsidRPr="005E19CB">
        <w:rPr>
          <w:rFonts w:eastAsia="EB Garamond"/>
        </w:rPr>
        <w:t xml:space="preserve"> </w:t>
      </w:r>
      <w:r w:rsidRPr="005E19CB">
        <w:rPr>
          <w:rFonts w:eastAsia="EB Garamond"/>
        </w:rPr>
        <w:t>the presence of</w:t>
      </w:r>
      <w:r w:rsidR="003E6C8D" w:rsidRPr="005E19CB">
        <w:rPr>
          <w:rFonts w:eastAsia="EB Garamond"/>
        </w:rPr>
        <w:t xml:space="preserve"> </w:t>
      </w:r>
      <w:r w:rsidR="00A12DD9" w:rsidRPr="005E19CB">
        <w:rPr>
          <w:rFonts w:eastAsia="EB Garamond"/>
        </w:rPr>
        <w:t xml:space="preserve">suspected or known </w:t>
      </w:r>
      <w:r w:rsidR="003E6C8D" w:rsidRPr="005E19CB">
        <w:rPr>
          <w:rFonts w:eastAsia="EB Garamond"/>
        </w:rPr>
        <w:t>cannabis operations</w:t>
      </w:r>
      <w:r w:rsidRPr="005E19CB">
        <w:rPr>
          <w:rFonts w:eastAsia="EB Garamond"/>
        </w:rPr>
        <w:t xml:space="preserve"> in upstream </w:t>
      </w:r>
      <w:r w:rsidRPr="005E19CB">
        <w:rPr>
          <w:rFonts w:eastAsia="EB Garamond"/>
        </w:rPr>
        <w:lastRenderedPageBreak/>
        <w:t>areas</w:t>
      </w:r>
      <w:r w:rsidR="003E6C8D" w:rsidRPr="005E19CB">
        <w:rPr>
          <w:rFonts w:eastAsia="Helvetica Neue"/>
        </w:rPr>
        <w:t xml:space="preserve">. </w:t>
      </w:r>
      <w:r w:rsidR="00014DB6" w:rsidRPr="005E19CB">
        <w:rPr>
          <w:rFonts w:eastAsia="Helvetica Neue"/>
        </w:rPr>
        <w:t xml:space="preserve">We used passive sampling methods for surface water testing, and active sampling methods for </w:t>
      </w:r>
      <w:r w:rsidR="000645F1" w:rsidRPr="005E19CB">
        <w:rPr>
          <w:rFonts w:eastAsia="Helvetica Neue"/>
        </w:rPr>
        <w:t xml:space="preserve">soil and </w:t>
      </w:r>
      <w:r w:rsidR="00014DB6" w:rsidRPr="005E19CB">
        <w:rPr>
          <w:rFonts w:eastAsia="Helvetica Neue"/>
        </w:rPr>
        <w:t>sediment testing.</w:t>
      </w:r>
    </w:p>
    <w:p w14:paraId="2DC7F2A2" w14:textId="2FE68741" w:rsidR="00CB197A" w:rsidRDefault="00513209" w:rsidP="00250EB4">
      <w:pPr>
        <w:ind w:firstLine="720"/>
        <w:rPr>
          <w:rFonts w:eastAsia="Helvetica Neue"/>
        </w:rPr>
      </w:pPr>
      <w:r>
        <w:rPr>
          <w:rFonts w:eastAsia="Belleza"/>
        </w:rPr>
        <w:t>W</w:t>
      </w:r>
      <w:r w:rsidR="00F255E4">
        <w:rPr>
          <w:rFonts w:eastAsia="Belleza"/>
        </w:rPr>
        <w:t xml:space="preserve">e analysed </w:t>
      </w:r>
      <w:r w:rsidR="003E6C8D" w:rsidRPr="00EF01F7">
        <w:rPr>
          <w:rFonts w:eastAsia="Belleza"/>
        </w:rPr>
        <w:t xml:space="preserve">184 </w:t>
      </w:r>
      <w:r>
        <w:rPr>
          <w:rFonts w:eastAsia="Belleza"/>
        </w:rPr>
        <w:t xml:space="preserve">chemicals in surface water including </w:t>
      </w:r>
      <w:r w:rsidR="003E6C8D" w:rsidRPr="00EF01F7">
        <w:rPr>
          <w:rFonts w:eastAsia="Belleza"/>
        </w:rPr>
        <w:t xml:space="preserve">active </w:t>
      </w:r>
      <w:r w:rsidR="00F255E4">
        <w:rPr>
          <w:rFonts w:eastAsia="Belleza"/>
        </w:rPr>
        <w:t xml:space="preserve">pesticide </w:t>
      </w:r>
      <w:r w:rsidR="003E6C8D" w:rsidRPr="00EF01F7">
        <w:rPr>
          <w:rFonts w:eastAsia="Belleza"/>
        </w:rPr>
        <w:t>ingredients</w:t>
      </w:r>
      <w:r w:rsidR="00F255E4">
        <w:rPr>
          <w:rFonts w:eastAsia="Belleza"/>
        </w:rPr>
        <w:t xml:space="preserve"> </w:t>
      </w:r>
      <w:r w:rsidR="003E6C8D" w:rsidRPr="00EF01F7">
        <w:rPr>
          <w:rFonts w:eastAsia="Belleza"/>
        </w:rPr>
        <w:t xml:space="preserve">and </w:t>
      </w:r>
      <w:r w:rsidR="00F255E4">
        <w:rPr>
          <w:rFonts w:eastAsia="Belleza"/>
        </w:rPr>
        <w:t xml:space="preserve">their potential </w:t>
      </w:r>
      <w:r w:rsidR="003E6C8D" w:rsidRPr="00EF01F7">
        <w:rPr>
          <w:rFonts w:eastAsia="Belleza"/>
        </w:rPr>
        <w:t xml:space="preserve">degradation </w:t>
      </w:r>
      <w:r w:rsidR="00F255E4">
        <w:rPr>
          <w:rFonts w:eastAsia="Belleza"/>
        </w:rPr>
        <w:t>products</w:t>
      </w:r>
      <w:r>
        <w:rPr>
          <w:rFonts w:eastAsia="Belleza"/>
        </w:rPr>
        <w:t>.</w:t>
      </w:r>
      <w:r w:rsidR="003E6C8D" w:rsidRPr="00EF01F7">
        <w:rPr>
          <w:rFonts w:eastAsia="Belleza"/>
        </w:rPr>
        <w:t xml:space="preserve"> </w:t>
      </w:r>
      <w:r>
        <w:rPr>
          <w:rFonts w:eastAsia="Belleza"/>
        </w:rPr>
        <w:t>In total</w:t>
      </w:r>
      <w:r w:rsidR="00B74E25">
        <w:rPr>
          <w:rFonts w:eastAsia="Belleza"/>
        </w:rPr>
        <w:t>, we detected</w:t>
      </w:r>
      <w:r w:rsidR="00D92666" w:rsidRPr="00EF01F7">
        <w:rPr>
          <w:rFonts w:eastAsia="Belleza"/>
        </w:rPr>
        <w:t xml:space="preserve"> </w:t>
      </w:r>
      <w:r w:rsidR="003E6C8D" w:rsidRPr="00EF01F7">
        <w:rPr>
          <w:rFonts w:eastAsia="Belleza"/>
        </w:rPr>
        <w:t>12 different compounds</w:t>
      </w:r>
      <w:r>
        <w:rPr>
          <w:rFonts w:eastAsia="Belleza"/>
        </w:rPr>
        <w:t xml:space="preserve"> </w:t>
      </w:r>
      <w:r w:rsidR="00CA4690" w:rsidRPr="00EF01F7">
        <w:rPr>
          <w:rFonts w:eastAsia="Belleza"/>
        </w:rPr>
        <w:t xml:space="preserve">at levels </w:t>
      </w:r>
      <w:r w:rsidR="003E6C8D" w:rsidRPr="00EF01F7">
        <w:rPr>
          <w:rFonts w:eastAsia="Belleza"/>
        </w:rPr>
        <w:t>above their analytical reporting limits (1</w:t>
      </w:r>
      <w:r w:rsidR="00D40994" w:rsidRPr="00EF01F7">
        <w:rPr>
          <w:rFonts w:eastAsia="Belleza"/>
        </w:rPr>
        <w:t xml:space="preserve"> </w:t>
      </w:r>
      <w:r w:rsidR="003E6C8D" w:rsidRPr="00EF01F7">
        <w:rPr>
          <w:rFonts w:eastAsia="Belleza"/>
        </w:rPr>
        <w:t>ng/sampler): 4 insecticides, 3 herbicides, and 5 metabolites.</w:t>
      </w:r>
      <w:r w:rsidR="003E6C8D" w:rsidRPr="00EF01F7">
        <w:rPr>
          <w:rFonts w:eastAsia="Helvetica Neue"/>
        </w:rPr>
        <w:t xml:space="preserve"> </w:t>
      </w:r>
      <w:r w:rsidR="00B74E25">
        <w:rPr>
          <w:rFonts w:eastAsia="Helvetica Neue"/>
        </w:rPr>
        <w:t>Results gathered from p</w:t>
      </w:r>
      <w:r w:rsidR="00CB197A" w:rsidRPr="00EF01F7">
        <w:rPr>
          <w:rFonts w:eastAsia="Helvetica Neue"/>
        </w:rPr>
        <w:t xml:space="preserve">assive sampling methods </w:t>
      </w:r>
      <w:r w:rsidR="00B00515">
        <w:rPr>
          <w:rFonts w:eastAsia="Helvetica Neue"/>
        </w:rPr>
        <w:t>only indicated</w:t>
      </w:r>
      <w:r w:rsidR="00CB197A" w:rsidRPr="00EF01F7">
        <w:rPr>
          <w:rFonts w:eastAsia="Helvetica Neue"/>
        </w:rPr>
        <w:t xml:space="preserve"> the presence or absence of </w:t>
      </w:r>
      <w:r w:rsidR="00B00515">
        <w:rPr>
          <w:rFonts w:eastAsia="Helvetica Neue"/>
        </w:rPr>
        <w:t xml:space="preserve">the selected </w:t>
      </w:r>
      <w:r w:rsidR="00CB197A" w:rsidRPr="00EF01F7">
        <w:rPr>
          <w:rFonts w:eastAsia="Helvetica Neue"/>
        </w:rPr>
        <w:t>target compounds,</w:t>
      </w:r>
      <w:r w:rsidR="005006D0" w:rsidRPr="00EF01F7">
        <w:rPr>
          <w:rFonts w:eastAsia="Helvetica Neue"/>
        </w:rPr>
        <w:t xml:space="preserve"> </w:t>
      </w:r>
      <w:r w:rsidR="00CB197A" w:rsidRPr="00EF01F7">
        <w:rPr>
          <w:rFonts w:eastAsia="Helvetica Neue"/>
        </w:rPr>
        <w:t>and did not provide</w:t>
      </w:r>
      <w:r w:rsidR="00D40994" w:rsidRPr="00EF01F7">
        <w:rPr>
          <w:rFonts w:eastAsia="Helvetica Neue"/>
        </w:rPr>
        <w:t xml:space="preserve"> concentration</w:t>
      </w:r>
      <w:r w:rsidR="00B00515">
        <w:rPr>
          <w:rFonts w:eastAsia="Helvetica Neue"/>
        </w:rPr>
        <w:t xml:space="preserve"> ranges. </w:t>
      </w:r>
      <w:r w:rsidR="00B74E25">
        <w:rPr>
          <w:rFonts w:eastAsia="Helvetica Neue"/>
        </w:rPr>
        <w:t>For this reason, w</w:t>
      </w:r>
      <w:r w:rsidR="00B00515">
        <w:rPr>
          <w:rFonts w:eastAsia="Helvetica Neue"/>
        </w:rPr>
        <w:t>e cannot draw conclusions about the toxicity levels of the detected chemicals</w:t>
      </w:r>
      <w:r w:rsidR="00B74E25">
        <w:rPr>
          <w:rFonts w:eastAsia="Helvetica Neue"/>
        </w:rPr>
        <w:t xml:space="preserve"> from </w:t>
      </w:r>
      <w:r w:rsidR="006C727A">
        <w:rPr>
          <w:rFonts w:eastAsia="Helvetica Neue"/>
        </w:rPr>
        <w:t>surface water measurements</w:t>
      </w:r>
      <w:r w:rsidR="00CB197A" w:rsidRPr="00EF01F7">
        <w:rPr>
          <w:rFonts w:eastAsia="Helvetica Neue"/>
        </w:rPr>
        <w:t xml:space="preserve">. Among the four tributaries sites tested in our pilot study, </w:t>
      </w:r>
      <w:r w:rsidR="00B74E25">
        <w:rPr>
          <w:rFonts w:eastAsia="Helvetica Neue"/>
        </w:rPr>
        <w:t xml:space="preserve">we detected the </w:t>
      </w:r>
      <w:r w:rsidR="00B74E25" w:rsidRPr="00EF01F7">
        <w:rPr>
          <w:rFonts w:eastAsia="Helvetica Neue"/>
        </w:rPr>
        <w:t xml:space="preserve">highest number of compounds </w:t>
      </w:r>
      <w:r w:rsidR="00B74E25">
        <w:rPr>
          <w:rFonts w:eastAsia="Helvetica Neue"/>
        </w:rPr>
        <w:t xml:space="preserve">at </w:t>
      </w:r>
      <w:r w:rsidR="00CB197A" w:rsidRPr="00EF01F7">
        <w:rPr>
          <w:rFonts w:eastAsia="Helvetica Neue"/>
        </w:rPr>
        <w:t>Crawford Creek, which provides the water supply for about thirty homes</w:t>
      </w:r>
      <w:r w:rsidR="00B74E25">
        <w:rPr>
          <w:rFonts w:eastAsia="Helvetica Neue"/>
        </w:rPr>
        <w:t xml:space="preserve"> (with eight compounds detected in surface water </w:t>
      </w:r>
      <w:r w:rsidR="00CB197A" w:rsidRPr="00EF01F7">
        <w:rPr>
          <w:rFonts w:eastAsia="Helvetica Neue"/>
        </w:rPr>
        <w:t xml:space="preserve">and </w:t>
      </w:r>
      <w:r w:rsidR="00B74E25">
        <w:rPr>
          <w:rFonts w:eastAsia="Helvetica Neue"/>
        </w:rPr>
        <w:t>four compounds detected</w:t>
      </w:r>
      <w:r w:rsidR="00B74E25" w:rsidRPr="00EF01F7">
        <w:rPr>
          <w:rFonts w:eastAsia="Helvetica Neue"/>
        </w:rPr>
        <w:t xml:space="preserve"> </w:t>
      </w:r>
      <w:r w:rsidR="00B74E25">
        <w:rPr>
          <w:rFonts w:eastAsia="Helvetica Neue"/>
        </w:rPr>
        <w:t xml:space="preserve">in </w:t>
      </w:r>
      <w:r w:rsidR="00CB197A" w:rsidRPr="00EF01F7">
        <w:rPr>
          <w:rFonts w:eastAsia="Helvetica Neue"/>
        </w:rPr>
        <w:t>sediment samples</w:t>
      </w:r>
      <w:r w:rsidR="00B74E25">
        <w:rPr>
          <w:rFonts w:eastAsia="Helvetica Neue"/>
        </w:rPr>
        <w:t>)</w:t>
      </w:r>
      <w:r w:rsidR="00CB197A" w:rsidRPr="00EF01F7">
        <w:rPr>
          <w:rFonts w:eastAsia="Helvetica Neue"/>
        </w:rPr>
        <w:t>.</w:t>
      </w:r>
      <w:r w:rsidR="00CB197A" w:rsidRPr="005E19CB">
        <w:rPr>
          <w:rFonts w:eastAsia="Helvetica Neue"/>
        </w:rPr>
        <w:t xml:space="preserve"> </w:t>
      </w:r>
    </w:p>
    <w:p w14:paraId="73761905" w14:textId="39DF99B0" w:rsidR="006C727A" w:rsidRDefault="003E6C8D" w:rsidP="00250EB4">
      <w:pPr>
        <w:ind w:firstLine="720"/>
        <w:rPr>
          <w:rFonts w:eastAsia="EB Garamond"/>
        </w:rPr>
      </w:pPr>
      <w:r w:rsidRPr="00AE2585">
        <w:rPr>
          <w:rFonts w:eastAsia="Helvetica Neue"/>
        </w:rPr>
        <w:t xml:space="preserve">From the 84 </w:t>
      </w:r>
      <w:r w:rsidR="00524696">
        <w:rPr>
          <w:rFonts w:eastAsia="Helvetica Neue"/>
        </w:rPr>
        <w:t>pesticide related compounds</w:t>
      </w:r>
      <w:r w:rsidRPr="00AE2585">
        <w:rPr>
          <w:rFonts w:eastAsia="Helvetica Neue"/>
        </w:rPr>
        <w:t xml:space="preserve"> analy</w:t>
      </w:r>
      <w:r w:rsidR="00CA4690" w:rsidRPr="00AE2585">
        <w:rPr>
          <w:rFonts w:eastAsia="Helvetica Neue"/>
        </w:rPr>
        <w:t>z</w:t>
      </w:r>
      <w:r w:rsidRPr="00AE2585">
        <w:rPr>
          <w:rFonts w:eastAsia="Helvetica Neue"/>
        </w:rPr>
        <w:t xml:space="preserve">ed in sediment samples, </w:t>
      </w:r>
      <w:r w:rsidR="00CA4690" w:rsidRPr="00AE2585">
        <w:rPr>
          <w:rFonts w:eastAsia="Helvetica Neue"/>
        </w:rPr>
        <w:t xml:space="preserve">we detected </w:t>
      </w:r>
      <w:r w:rsidRPr="00AE2585">
        <w:rPr>
          <w:rFonts w:eastAsia="Helvetica Neue"/>
        </w:rPr>
        <w:t xml:space="preserve">5 different </w:t>
      </w:r>
      <w:r w:rsidR="00D40994" w:rsidRPr="00AE2585">
        <w:rPr>
          <w:rFonts w:eastAsia="Helvetica Neue"/>
        </w:rPr>
        <w:t>pesticides</w:t>
      </w:r>
      <w:r w:rsidRPr="00AE2585">
        <w:rPr>
          <w:rFonts w:eastAsia="Helvetica Neue"/>
        </w:rPr>
        <w:t xml:space="preserve"> and</w:t>
      </w:r>
      <w:r w:rsidR="00B5374C">
        <w:rPr>
          <w:rFonts w:eastAsia="Helvetica Neue"/>
        </w:rPr>
        <w:t xml:space="preserve"> metabolites </w:t>
      </w:r>
      <w:r w:rsidR="004A0963" w:rsidRPr="00AE2585">
        <w:rPr>
          <w:rFonts w:eastAsia="Helvetica Neue"/>
        </w:rPr>
        <w:t xml:space="preserve">at levels </w:t>
      </w:r>
      <w:r w:rsidRPr="00AE2585">
        <w:rPr>
          <w:rFonts w:eastAsia="Helvetica Neue"/>
        </w:rPr>
        <w:t>above quantification limit</w:t>
      </w:r>
      <w:r w:rsidR="00014DB6" w:rsidRPr="00AE2585">
        <w:rPr>
          <w:rFonts w:eastAsia="Helvetica Neue"/>
        </w:rPr>
        <w:t>s</w:t>
      </w:r>
      <w:r w:rsidR="00524696">
        <w:rPr>
          <w:rFonts w:eastAsia="Helvetica Neue"/>
        </w:rPr>
        <w:t xml:space="preserve"> (i.e,</w:t>
      </w:r>
      <w:r w:rsidR="00B5374C">
        <w:rPr>
          <w:rFonts w:eastAsia="Helvetica Neue"/>
        </w:rPr>
        <w:t xml:space="preserve"> deltamethrin, fenpropathrin, fipronil sulfone, pentachloronitrobenzene, and propiconazole</w:t>
      </w:r>
      <w:r w:rsidR="00524696">
        <w:rPr>
          <w:rFonts w:eastAsia="Helvetica Neue"/>
        </w:rPr>
        <w:t>)</w:t>
      </w:r>
      <w:r w:rsidRPr="00AE2585">
        <w:rPr>
          <w:rFonts w:eastAsia="Helvetica Neue"/>
        </w:rPr>
        <w:t xml:space="preserve">. </w:t>
      </w:r>
      <w:r w:rsidR="005468BA" w:rsidRPr="00AE2585">
        <w:rPr>
          <w:rFonts w:eastAsia="EB Garamond"/>
        </w:rPr>
        <w:t>Some t</w:t>
      </w:r>
      <w:r w:rsidR="001F4ADE" w:rsidRPr="00AE2585">
        <w:rPr>
          <w:rFonts w:eastAsia="EB Garamond"/>
        </w:rPr>
        <w:t xml:space="preserve">oxicity </w:t>
      </w:r>
      <w:r w:rsidR="00D40994" w:rsidRPr="00AE2585">
        <w:rPr>
          <w:rFonts w:eastAsia="EB Garamond"/>
        </w:rPr>
        <w:t xml:space="preserve">value comparisons </w:t>
      </w:r>
      <w:r w:rsidR="006B0CA4" w:rsidRPr="00AE2585">
        <w:rPr>
          <w:rFonts w:eastAsia="EB Garamond"/>
        </w:rPr>
        <w:t>were possible from sediment samples</w:t>
      </w:r>
      <w:r w:rsidR="006C727A">
        <w:rPr>
          <w:rFonts w:eastAsia="EB Garamond"/>
        </w:rPr>
        <w:t xml:space="preserve">, which we compared to known references for (a) </w:t>
      </w:r>
      <w:r w:rsidR="006C727A" w:rsidRPr="00AE2585">
        <w:rPr>
          <w:rFonts w:eastAsia="EB Garamond"/>
        </w:rPr>
        <w:t>lethal concentrations</w:t>
      </w:r>
      <w:r w:rsidR="006C727A">
        <w:rPr>
          <w:rFonts w:eastAsia="EB Garamond"/>
        </w:rPr>
        <w:t xml:space="preserve"> (LC50), and (b) </w:t>
      </w:r>
      <w:r w:rsidR="006C727A" w:rsidRPr="00AE2585">
        <w:rPr>
          <w:rFonts w:eastAsia="EB Garamond"/>
        </w:rPr>
        <w:t>lowest observed effect concentration</w:t>
      </w:r>
      <w:r w:rsidR="00CA5B0D">
        <w:rPr>
          <w:rFonts w:eastAsia="EB Garamond"/>
        </w:rPr>
        <w:t>s</w:t>
      </w:r>
      <w:r w:rsidR="006C727A">
        <w:rPr>
          <w:rFonts w:eastAsia="EB Garamond"/>
        </w:rPr>
        <w:t xml:space="preserve"> (LOEC). L</w:t>
      </w:r>
      <w:r w:rsidR="00CB197A" w:rsidRPr="00AE2585">
        <w:rPr>
          <w:rFonts w:eastAsia="EB Garamond"/>
        </w:rPr>
        <w:t>ow levels</w:t>
      </w:r>
      <w:r w:rsidR="006C727A">
        <w:rPr>
          <w:rFonts w:eastAsia="EB Garamond"/>
        </w:rPr>
        <w:t xml:space="preserve"> </w:t>
      </w:r>
      <w:r w:rsidR="00757D1E" w:rsidRPr="00AE2585">
        <w:rPr>
          <w:rFonts w:eastAsia="EB Garamond"/>
        </w:rPr>
        <w:t xml:space="preserve">below </w:t>
      </w:r>
      <w:r w:rsidR="00EC165A" w:rsidRPr="00AE2585">
        <w:rPr>
          <w:rFonts w:eastAsia="EB Garamond"/>
        </w:rPr>
        <w:t>LC50</w:t>
      </w:r>
      <w:r w:rsidR="00757D1E" w:rsidRPr="00AE2585">
        <w:rPr>
          <w:rFonts w:eastAsia="EB Garamond"/>
        </w:rPr>
        <w:t xml:space="preserve"> </w:t>
      </w:r>
      <w:r w:rsidR="00CB197A" w:rsidRPr="00AE2585">
        <w:rPr>
          <w:rFonts w:eastAsia="EB Garamond"/>
        </w:rPr>
        <w:t>were detected for the three compounds</w:t>
      </w:r>
      <w:r w:rsidR="006C727A">
        <w:rPr>
          <w:rFonts w:eastAsia="EB Garamond"/>
        </w:rPr>
        <w:t xml:space="preserve"> for which </w:t>
      </w:r>
      <w:r w:rsidR="00CB197A" w:rsidRPr="00AE2585">
        <w:rPr>
          <w:rFonts w:eastAsia="EB Garamond"/>
        </w:rPr>
        <w:t xml:space="preserve">LC50 reference values </w:t>
      </w:r>
      <w:r w:rsidR="006C727A">
        <w:rPr>
          <w:rFonts w:eastAsia="EB Garamond"/>
        </w:rPr>
        <w:t xml:space="preserve">were </w:t>
      </w:r>
      <w:r w:rsidR="00CB197A" w:rsidRPr="00AE2585">
        <w:rPr>
          <w:rFonts w:eastAsia="EB Garamond"/>
        </w:rPr>
        <w:t>available in the published literature</w:t>
      </w:r>
      <w:r w:rsidR="00CA5B0D">
        <w:rPr>
          <w:rFonts w:eastAsia="EB Garamond"/>
        </w:rPr>
        <w:t xml:space="preserve"> (</w:t>
      </w:r>
      <w:r w:rsidR="00CA5B0D" w:rsidRPr="00BE0F6C">
        <w:rPr>
          <w:rFonts w:eastAsia="EB Garamond"/>
        </w:rPr>
        <w:t>deltamethrin, fenpropathrinm and fipronil sulfone</w:t>
      </w:r>
      <w:r w:rsidR="00CA5B0D">
        <w:rPr>
          <w:rFonts w:eastAsia="EB Garamond"/>
        </w:rPr>
        <w:t>)</w:t>
      </w:r>
      <w:r w:rsidR="00CB197A" w:rsidRPr="00AE2585">
        <w:rPr>
          <w:rFonts w:eastAsia="EB Garamond"/>
        </w:rPr>
        <w:t xml:space="preserve">. </w:t>
      </w:r>
    </w:p>
    <w:p w14:paraId="602D0E19" w14:textId="5217BCF1" w:rsidR="003C2F94" w:rsidRPr="005E19CB" w:rsidRDefault="00D40994" w:rsidP="00250EB4">
      <w:pPr>
        <w:ind w:firstLine="720"/>
        <w:rPr>
          <w:rFonts w:eastAsia="EB Garamond"/>
        </w:rPr>
      </w:pPr>
      <w:r w:rsidRPr="00AE2585">
        <w:rPr>
          <w:rFonts w:eastAsia="EB Garamond"/>
        </w:rPr>
        <w:t>T</w:t>
      </w:r>
      <w:r w:rsidR="000F1399" w:rsidRPr="00AE2585">
        <w:rPr>
          <w:rFonts w:eastAsia="EB Garamond"/>
        </w:rPr>
        <w:t xml:space="preserve">he </w:t>
      </w:r>
      <w:r w:rsidRPr="00AE2585">
        <w:rPr>
          <w:rFonts w:eastAsia="EB Garamond"/>
        </w:rPr>
        <w:t xml:space="preserve">pesticide </w:t>
      </w:r>
      <w:r w:rsidR="000F1399" w:rsidRPr="00AE2585">
        <w:rPr>
          <w:rFonts w:eastAsia="EB Garamond"/>
        </w:rPr>
        <w:t xml:space="preserve">found at </w:t>
      </w:r>
      <w:r w:rsidR="00E80AB5" w:rsidRPr="00AE2585">
        <w:rPr>
          <w:rFonts w:eastAsia="EB Garamond"/>
        </w:rPr>
        <w:t xml:space="preserve">the </w:t>
      </w:r>
      <w:r w:rsidR="000F1399" w:rsidRPr="00AE2585">
        <w:rPr>
          <w:rFonts w:eastAsia="EB Garamond"/>
        </w:rPr>
        <w:t xml:space="preserve">highest </w:t>
      </w:r>
      <w:r w:rsidR="006B0CA4" w:rsidRPr="00AE2585">
        <w:rPr>
          <w:rFonts w:eastAsia="EB Garamond"/>
        </w:rPr>
        <w:t>level</w:t>
      </w:r>
      <w:r w:rsidRPr="00AE2585">
        <w:rPr>
          <w:rFonts w:eastAsia="EB Garamond"/>
        </w:rPr>
        <w:t>s in sediment</w:t>
      </w:r>
      <w:r w:rsidR="006B0CA4" w:rsidRPr="00AE2585">
        <w:rPr>
          <w:rFonts w:eastAsia="EB Garamond"/>
        </w:rPr>
        <w:t xml:space="preserve"> </w:t>
      </w:r>
      <w:r w:rsidR="003A3D11" w:rsidRPr="00AE2585">
        <w:rPr>
          <w:rFonts w:eastAsia="EB Garamond"/>
        </w:rPr>
        <w:t>was deltamet</w:t>
      </w:r>
      <w:r w:rsidR="000F1399" w:rsidRPr="00AE2585">
        <w:rPr>
          <w:rFonts w:eastAsia="EB Garamond"/>
        </w:rPr>
        <w:t>h</w:t>
      </w:r>
      <w:r w:rsidR="003A3D11" w:rsidRPr="00AE2585">
        <w:rPr>
          <w:rFonts w:eastAsia="EB Garamond"/>
        </w:rPr>
        <w:t>r</w:t>
      </w:r>
      <w:r w:rsidR="000F1399" w:rsidRPr="00AE2585">
        <w:rPr>
          <w:rFonts w:eastAsia="EB Garamond"/>
        </w:rPr>
        <w:t>in</w:t>
      </w:r>
      <w:r w:rsidR="000C7EDD" w:rsidRPr="00AE2585">
        <w:rPr>
          <w:rFonts w:eastAsia="EB Garamond"/>
        </w:rPr>
        <w:t>,</w:t>
      </w:r>
      <w:r w:rsidR="000F1399" w:rsidRPr="00AE2585">
        <w:rPr>
          <w:rFonts w:eastAsia="EB Garamond"/>
        </w:rPr>
        <w:t xml:space="preserve"> a pyrethroid insecticide</w:t>
      </w:r>
      <w:r w:rsidR="006C727A">
        <w:rPr>
          <w:rFonts w:eastAsia="EB Garamond"/>
        </w:rPr>
        <w:t xml:space="preserve">. We observed </w:t>
      </w:r>
      <w:r w:rsidR="006C727A" w:rsidRPr="00AE2585">
        <w:rPr>
          <w:rFonts w:eastAsia="EB Garamond"/>
        </w:rPr>
        <w:t>deltamethrin</w:t>
      </w:r>
      <w:r w:rsidR="006C727A">
        <w:rPr>
          <w:rFonts w:eastAsia="EB Garamond"/>
        </w:rPr>
        <w:t xml:space="preserve"> </w:t>
      </w:r>
      <w:r w:rsidR="000F1399" w:rsidRPr="00AE2585">
        <w:rPr>
          <w:rFonts w:eastAsia="EB Garamond"/>
        </w:rPr>
        <w:t xml:space="preserve">concentrations of 3.2, 6.5, and 1.7 ng/g at </w:t>
      </w:r>
      <w:r w:rsidR="00385185" w:rsidRPr="00AE2585">
        <w:rPr>
          <w:rFonts w:eastAsia="EB Garamond"/>
        </w:rPr>
        <w:t>Red Cap</w:t>
      </w:r>
      <w:r w:rsidR="00CA4690" w:rsidRPr="00AE2585">
        <w:rPr>
          <w:rFonts w:eastAsia="EB Garamond"/>
        </w:rPr>
        <w:t xml:space="preserve"> Creek</w:t>
      </w:r>
      <w:r w:rsidR="000F1399" w:rsidRPr="00AE2585">
        <w:rPr>
          <w:rFonts w:eastAsia="EB Garamond"/>
        </w:rPr>
        <w:t>, Crawford</w:t>
      </w:r>
      <w:r w:rsidR="00CA4690" w:rsidRPr="00AE2585">
        <w:rPr>
          <w:rFonts w:eastAsia="EB Garamond"/>
        </w:rPr>
        <w:t xml:space="preserve"> Creek</w:t>
      </w:r>
      <w:r w:rsidR="000F1399" w:rsidRPr="00AE2585">
        <w:rPr>
          <w:rFonts w:eastAsia="EB Garamond"/>
        </w:rPr>
        <w:t>, and Dillon</w:t>
      </w:r>
      <w:r w:rsidR="00CA4690" w:rsidRPr="00AE2585">
        <w:rPr>
          <w:rFonts w:eastAsia="EB Garamond"/>
        </w:rPr>
        <w:t xml:space="preserve"> Creek</w:t>
      </w:r>
      <w:r w:rsidR="000F1399" w:rsidRPr="00AE2585">
        <w:rPr>
          <w:rFonts w:eastAsia="EB Garamond"/>
        </w:rPr>
        <w:t>, respectively</w:t>
      </w:r>
      <w:r w:rsidR="00FC6E32" w:rsidRPr="00AE2585">
        <w:rPr>
          <w:rFonts w:eastAsia="EB Garamond"/>
        </w:rPr>
        <w:t xml:space="preserve">. </w:t>
      </w:r>
      <w:r w:rsidR="006C727A">
        <w:rPr>
          <w:rFonts w:eastAsia="EB Garamond"/>
        </w:rPr>
        <w:t>T</w:t>
      </w:r>
      <w:r w:rsidR="006641ED" w:rsidRPr="00AE2585">
        <w:rPr>
          <w:rFonts w:eastAsia="EB Garamond"/>
        </w:rPr>
        <w:t xml:space="preserve">oxicity levels </w:t>
      </w:r>
      <w:r w:rsidR="00356E66" w:rsidRPr="00AE2585">
        <w:rPr>
          <w:rFonts w:eastAsia="EB Garamond"/>
        </w:rPr>
        <w:t xml:space="preserve">for deltamethrin were </w:t>
      </w:r>
      <w:r w:rsidR="006C727A">
        <w:rPr>
          <w:rFonts w:eastAsia="EB Garamond"/>
        </w:rPr>
        <w:t xml:space="preserve">consistently </w:t>
      </w:r>
      <w:r w:rsidR="005160E1" w:rsidRPr="00AE2585">
        <w:rPr>
          <w:rFonts w:eastAsia="EB Garamond"/>
        </w:rPr>
        <w:t xml:space="preserve">below LC50 </w:t>
      </w:r>
      <w:r w:rsidR="006C727A">
        <w:rPr>
          <w:rFonts w:eastAsia="EB Garamond"/>
        </w:rPr>
        <w:t xml:space="preserve">levels </w:t>
      </w:r>
      <w:r w:rsidR="008C2942">
        <w:rPr>
          <w:rFonts w:eastAsia="EB Garamond"/>
        </w:rPr>
        <w:t xml:space="preserve">(0.6 - 1.02 </w:t>
      </w:r>
      <w:r w:rsidR="008C2942" w:rsidRPr="00B539C5">
        <w:rPr>
          <w:rFonts w:eastAsia="Belleza"/>
        </w:rPr>
        <w:t>µ</w:t>
      </w:r>
      <w:r w:rsidR="008C2942">
        <w:rPr>
          <w:rFonts w:eastAsia="Belleza"/>
        </w:rPr>
        <w:t>g/g</w:t>
      </w:r>
      <w:r w:rsidR="008C2942" w:rsidRPr="00A41756">
        <w:rPr>
          <w:rFonts w:eastAsia="Belleza"/>
          <w:vertAlign w:val="subscript"/>
        </w:rPr>
        <w:t>OC</w:t>
      </w:r>
      <w:r w:rsidR="008C2942">
        <w:rPr>
          <w:rFonts w:eastAsia="EB Garamond"/>
        </w:rPr>
        <w:t>)</w:t>
      </w:r>
      <w:r w:rsidR="006C727A">
        <w:rPr>
          <w:rFonts w:eastAsia="EB Garamond"/>
        </w:rPr>
        <w:t xml:space="preserve">. </w:t>
      </w:r>
      <w:r w:rsidR="00CA5B0D">
        <w:rPr>
          <w:rFonts w:eastAsia="EB Garamond"/>
        </w:rPr>
        <w:t xml:space="preserve">Toxicity levels for deltamethrin at Crawford and Dillon Creek were also </w:t>
      </w:r>
      <w:r w:rsidR="005160E1" w:rsidRPr="00AE2585">
        <w:rPr>
          <w:rFonts w:eastAsia="EB Garamond"/>
        </w:rPr>
        <w:t xml:space="preserve">below </w:t>
      </w:r>
      <w:r w:rsidR="00CA5B0D">
        <w:rPr>
          <w:rFonts w:eastAsia="EB Garamond"/>
        </w:rPr>
        <w:t xml:space="preserve">LOEC levels </w:t>
      </w:r>
      <w:r w:rsidR="00356E66" w:rsidRPr="00AE2585">
        <w:rPr>
          <w:rFonts w:eastAsia="EB Garamond"/>
        </w:rPr>
        <w:t xml:space="preserve">for </w:t>
      </w:r>
      <w:r w:rsidR="00757D1E" w:rsidRPr="00AE2585">
        <w:rPr>
          <w:rFonts w:eastAsia="EB Garamond"/>
        </w:rPr>
        <w:t xml:space="preserve">the aquatic organism </w:t>
      </w:r>
      <w:r w:rsidR="00356E66" w:rsidRPr="00AE2585">
        <w:rPr>
          <w:rFonts w:eastAsia="EB Garamond"/>
          <w:i/>
        </w:rPr>
        <w:t xml:space="preserve">H. </w:t>
      </w:r>
      <w:r w:rsidR="005160E1" w:rsidRPr="00AE2585">
        <w:rPr>
          <w:rFonts w:eastAsia="EB Garamond"/>
          <w:i/>
        </w:rPr>
        <w:t>Azteca</w:t>
      </w:r>
      <w:r w:rsidR="008C2942">
        <w:rPr>
          <w:rFonts w:eastAsia="EB Garamond"/>
        </w:rPr>
        <w:t xml:space="preserve"> (0.2 </w:t>
      </w:r>
      <w:r w:rsidR="008C2942" w:rsidRPr="00B539C5">
        <w:rPr>
          <w:rFonts w:eastAsia="Belleza"/>
        </w:rPr>
        <w:t>µ</w:t>
      </w:r>
      <w:r w:rsidR="008C2942">
        <w:rPr>
          <w:rFonts w:eastAsia="Belleza"/>
        </w:rPr>
        <w:t>g/g</w:t>
      </w:r>
      <w:r w:rsidR="008C2942" w:rsidRPr="00A41756">
        <w:rPr>
          <w:rFonts w:eastAsia="Belleza"/>
          <w:vertAlign w:val="subscript"/>
        </w:rPr>
        <w:t>OC</w:t>
      </w:r>
      <w:r w:rsidR="008C2942">
        <w:rPr>
          <w:rFonts w:eastAsia="EB Garamond"/>
        </w:rPr>
        <w:t>)</w:t>
      </w:r>
      <w:r w:rsidR="005160E1" w:rsidRPr="00AE2585">
        <w:rPr>
          <w:rFonts w:eastAsia="EB Garamond"/>
          <w:i/>
        </w:rPr>
        <w:t xml:space="preserve">. </w:t>
      </w:r>
      <w:r w:rsidR="005160E1" w:rsidRPr="00AE2585">
        <w:rPr>
          <w:rFonts w:eastAsia="EB Garamond"/>
        </w:rPr>
        <w:t>However, deltamethrin toxicity levels in Red</w:t>
      </w:r>
      <w:r w:rsidR="00385185" w:rsidRPr="00AE2585">
        <w:rPr>
          <w:rFonts w:eastAsia="EB Garamond"/>
        </w:rPr>
        <w:t xml:space="preserve"> C</w:t>
      </w:r>
      <w:r w:rsidR="005160E1" w:rsidRPr="00AE2585">
        <w:rPr>
          <w:rFonts w:eastAsia="EB Garamond"/>
        </w:rPr>
        <w:t>ap were in the range of LOEC</w:t>
      </w:r>
      <w:r w:rsidR="00CA5B0D">
        <w:rPr>
          <w:rFonts w:eastAsia="EB Garamond"/>
        </w:rPr>
        <w:t>. This</w:t>
      </w:r>
      <w:r w:rsidR="005160E1" w:rsidRPr="00AE2585">
        <w:rPr>
          <w:rFonts w:eastAsia="EB Garamond"/>
        </w:rPr>
        <w:t xml:space="preserve"> </w:t>
      </w:r>
      <w:r w:rsidR="00356E66" w:rsidRPr="00AE2585">
        <w:rPr>
          <w:rFonts w:eastAsia="EB Garamond"/>
        </w:rPr>
        <w:t xml:space="preserve">suggests that </w:t>
      </w:r>
      <w:r w:rsidR="00CA5B0D">
        <w:rPr>
          <w:rFonts w:eastAsia="EB Garamond"/>
        </w:rPr>
        <w:t>deltamethrin</w:t>
      </w:r>
      <w:r w:rsidR="00CA5B0D" w:rsidRPr="00AE2585">
        <w:rPr>
          <w:rFonts w:eastAsia="EB Garamond"/>
        </w:rPr>
        <w:t xml:space="preserve"> </w:t>
      </w:r>
      <w:r w:rsidR="00356E66" w:rsidRPr="00AE2585">
        <w:rPr>
          <w:rFonts w:eastAsia="EB Garamond"/>
        </w:rPr>
        <w:t xml:space="preserve">may negatively impact populations of amphipods and </w:t>
      </w:r>
      <w:r w:rsidR="006B0CA4" w:rsidRPr="00AE2585">
        <w:rPr>
          <w:rFonts w:eastAsia="EB Garamond"/>
        </w:rPr>
        <w:t>disrupt ecosystem balance</w:t>
      </w:r>
      <w:r w:rsidR="00CA5B0D">
        <w:rPr>
          <w:rFonts w:eastAsia="EB Garamond"/>
        </w:rPr>
        <w:t xml:space="preserve"> at the Red Cap location</w:t>
      </w:r>
      <w:r w:rsidR="006B0CA4" w:rsidRPr="00AE2585">
        <w:rPr>
          <w:rFonts w:eastAsia="EB Garamond"/>
        </w:rPr>
        <w:t xml:space="preserve">. However, </w:t>
      </w:r>
      <w:r w:rsidR="00CA5B0D">
        <w:rPr>
          <w:rFonts w:eastAsia="EB Garamond"/>
        </w:rPr>
        <w:t xml:space="preserve">it is important to note that </w:t>
      </w:r>
      <w:r w:rsidR="006B0CA4" w:rsidRPr="00AE2585">
        <w:rPr>
          <w:rFonts w:eastAsia="EB Garamond"/>
        </w:rPr>
        <w:t xml:space="preserve">toxicity levels </w:t>
      </w:r>
      <w:r w:rsidR="00691D5C" w:rsidRPr="00AE2585">
        <w:rPr>
          <w:rFonts w:eastAsia="EB Garamond"/>
        </w:rPr>
        <w:t xml:space="preserve">observed </w:t>
      </w:r>
      <w:r w:rsidR="006B0CA4" w:rsidRPr="00AE2585">
        <w:rPr>
          <w:rFonts w:eastAsia="EB Garamond"/>
        </w:rPr>
        <w:t>for deltamethrin do not currently raise concerns for human health impacts.</w:t>
      </w:r>
    </w:p>
    <w:p w14:paraId="124857EF" w14:textId="73B858BE" w:rsidR="000645F1" w:rsidRPr="005E19CB" w:rsidRDefault="002577ED" w:rsidP="00250EB4">
      <w:pPr>
        <w:pBdr>
          <w:top w:val="nil"/>
          <w:left w:val="nil"/>
          <w:bottom w:val="nil"/>
          <w:right w:val="nil"/>
          <w:between w:val="nil"/>
        </w:pBdr>
        <w:ind w:firstLine="720"/>
        <w:rPr>
          <w:rFonts w:eastAsia="EB Garamond"/>
        </w:rPr>
      </w:pPr>
      <w:r w:rsidRPr="00AE2585">
        <w:rPr>
          <w:rFonts w:eastAsia="Helvetica Neue"/>
        </w:rPr>
        <w:t xml:space="preserve">In summary, </w:t>
      </w:r>
      <w:r w:rsidR="00121BD1" w:rsidRPr="00AE2585">
        <w:rPr>
          <w:rFonts w:eastAsia="Helvetica Neue"/>
        </w:rPr>
        <w:t>we</w:t>
      </w:r>
      <w:r w:rsidR="009B3D89" w:rsidRPr="00AE2585">
        <w:rPr>
          <w:rFonts w:eastAsia="Helvetica Neue"/>
        </w:rPr>
        <w:t xml:space="preserve"> </w:t>
      </w:r>
      <w:r w:rsidR="00D92666" w:rsidRPr="00AE2585">
        <w:rPr>
          <w:rFonts w:eastAsia="Helvetica Neue"/>
        </w:rPr>
        <w:t>detected the presence of</w:t>
      </w:r>
      <w:r w:rsidR="0031179D" w:rsidRPr="00AE2585">
        <w:rPr>
          <w:rFonts w:eastAsia="EB Garamond"/>
        </w:rPr>
        <w:t xml:space="preserve"> </w:t>
      </w:r>
      <w:r w:rsidR="00760E1C" w:rsidRPr="00AE2585">
        <w:rPr>
          <w:rFonts w:eastAsia="EB Garamond"/>
        </w:rPr>
        <w:t xml:space="preserve">15 </w:t>
      </w:r>
      <w:r w:rsidR="000B752C" w:rsidRPr="00AE2585">
        <w:rPr>
          <w:rFonts w:eastAsia="EB Garamond"/>
        </w:rPr>
        <w:t xml:space="preserve">distinct </w:t>
      </w:r>
      <w:r w:rsidR="00D92666" w:rsidRPr="00AE2585">
        <w:rPr>
          <w:rFonts w:eastAsia="EB Garamond"/>
        </w:rPr>
        <w:t xml:space="preserve">pesticides and pesticide-related </w:t>
      </w:r>
      <w:r w:rsidR="000B752C" w:rsidRPr="00AE2585">
        <w:rPr>
          <w:rFonts w:eastAsia="EB Garamond"/>
        </w:rPr>
        <w:t>compounds</w:t>
      </w:r>
      <w:r w:rsidR="000F1399" w:rsidRPr="00AE2585">
        <w:rPr>
          <w:rFonts w:eastAsia="EB Garamond"/>
        </w:rPr>
        <w:t xml:space="preserve"> </w:t>
      </w:r>
      <w:r w:rsidR="009B3D89" w:rsidRPr="00AE2585">
        <w:rPr>
          <w:rFonts w:eastAsia="EB Garamond"/>
        </w:rPr>
        <w:t xml:space="preserve">that </w:t>
      </w:r>
      <w:r w:rsidR="00D92666" w:rsidRPr="00AE2585">
        <w:rPr>
          <w:rFonts w:eastAsia="EB Garamond"/>
        </w:rPr>
        <w:t>can be</w:t>
      </w:r>
      <w:r w:rsidR="009B3D89" w:rsidRPr="00AE2585">
        <w:rPr>
          <w:rFonts w:eastAsia="EB Garamond"/>
        </w:rPr>
        <w:t xml:space="preserve"> </w:t>
      </w:r>
      <w:r w:rsidR="002F10A6" w:rsidRPr="00AE2585">
        <w:rPr>
          <w:rFonts w:eastAsia="EB Garamond"/>
        </w:rPr>
        <w:t xml:space="preserve">primarily </w:t>
      </w:r>
      <w:r w:rsidR="003C2F94" w:rsidRPr="00AE2585">
        <w:rPr>
          <w:rFonts w:eastAsia="EB Garamond"/>
        </w:rPr>
        <w:t>linked to agricultural uses</w:t>
      </w:r>
      <w:r w:rsidR="000F1399" w:rsidRPr="00AE2585">
        <w:rPr>
          <w:rFonts w:eastAsia="EB Garamond"/>
        </w:rPr>
        <w:t xml:space="preserve"> in key </w:t>
      </w:r>
      <w:r w:rsidR="004A0963" w:rsidRPr="00AE2585">
        <w:rPr>
          <w:rFonts w:eastAsia="EB Garamond"/>
        </w:rPr>
        <w:t xml:space="preserve">drinking </w:t>
      </w:r>
      <w:r w:rsidR="000F1399" w:rsidRPr="00AE2585">
        <w:rPr>
          <w:rFonts w:eastAsia="EB Garamond"/>
        </w:rPr>
        <w:t>water sources</w:t>
      </w:r>
      <w:r w:rsidR="00317A43" w:rsidRPr="00AE2585">
        <w:rPr>
          <w:rFonts w:eastAsia="EB Garamond"/>
        </w:rPr>
        <w:t xml:space="preserve"> (Crawford and Elk </w:t>
      </w:r>
      <w:r w:rsidR="00137133" w:rsidRPr="00AE2585">
        <w:rPr>
          <w:rFonts w:eastAsia="EB Garamond"/>
        </w:rPr>
        <w:t>cr</w:t>
      </w:r>
      <w:r w:rsidR="00317A43" w:rsidRPr="00AE2585">
        <w:rPr>
          <w:rFonts w:eastAsia="EB Garamond"/>
        </w:rPr>
        <w:t>eeks)</w:t>
      </w:r>
      <w:r w:rsidR="000645F1" w:rsidRPr="00AE2585">
        <w:rPr>
          <w:rFonts w:eastAsia="EB Garamond"/>
        </w:rPr>
        <w:t xml:space="preserve"> for the Karuk Tribe</w:t>
      </w:r>
      <w:r w:rsidR="0087776B" w:rsidRPr="00AE2585">
        <w:rPr>
          <w:rFonts w:eastAsia="EB Garamond"/>
        </w:rPr>
        <w:t xml:space="preserve"> and all local residents</w:t>
      </w:r>
      <w:r w:rsidR="000F1399" w:rsidRPr="00AE2585">
        <w:rPr>
          <w:rFonts w:eastAsia="EB Garamond"/>
        </w:rPr>
        <w:t xml:space="preserve">. At the same time, </w:t>
      </w:r>
      <w:r w:rsidR="00356E66" w:rsidRPr="00AE2585">
        <w:rPr>
          <w:rFonts w:eastAsia="EB Garamond"/>
        </w:rPr>
        <w:t xml:space="preserve">the compounds </w:t>
      </w:r>
      <w:r w:rsidR="000645F1" w:rsidRPr="00AE2585">
        <w:rPr>
          <w:rFonts w:eastAsia="EB Garamond"/>
        </w:rPr>
        <w:t>detected</w:t>
      </w:r>
      <w:r w:rsidR="00356E66" w:rsidRPr="00AE2585">
        <w:rPr>
          <w:rFonts w:eastAsia="EB Garamond"/>
        </w:rPr>
        <w:t xml:space="preserve"> represent a small fraction of the pesticides </w:t>
      </w:r>
      <w:r w:rsidR="00E80AB5" w:rsidRPr="00AE2585">
        <w:rPr>
          <w:rFonts w:eastAsia="EB Garamond"/>
        </w:rPr>
        <w:t xml:space="preserve">that </w:t>
      </w:r>
      <w:r w:rsidR="00121BD1" w:rsidRPr="00AE2585">
        <w:rPr>
          <w:rFonts w:eastAsia="EB Garamond"/>
        </w:rPr>
        <w:t xml:space="preserve">were tested for, and </w:t>
      </w:r>
      <w:r w:rsidR="002F10A6" w:rsidRPr="00AE2585">
        <w:rPr>
          <w:rFonts w:eastAsia="EB Garamond"/>
        </w:rPr>
        <w:t xml:space="preserve">sediment concentrations were generally low compared to </w:t>
      </w:r>
      <w:r w:rsidR="00CA5B0D">
        <w:rPr>
          <w:rFonts w:eastAsia="EB Garamond"/>
        </w:rPr>
        <w:t xml:space="preserve">known </w:t>
      </w:r>
      <w:r w:rsidR="00356E66" w:rsidRPr="00AE2585">
        <w:rPr>
          <w:rFonts w:eastAsia="EB Garamond"/>
        </w:rPr>
        <w:t xml:space="preserve">toxicity </w:t>
      </w:r>
      <w:r w:rsidR="00CA5B0D">
        <w:rPr>
          <w:rFonts w:eastAsia="EB Garamond"/>
        </w:rPr>
        <w:t xml:space="preserve">reference </w:t>
      </w:r>
      <w:r w:rsidR="002F10A6" w:rsidRPr="00AE2585">
        <w:rPr>
          <w:rFonts w:eastAsia="EB Garamond"/>
        </w:rPr>
        <w:t>values</w:t>
      </w:r>
      <w:r w:rsidR="000F1399" w:rsidRPr="00AE2585">
        <w:rPr>
          <w:rFonts w:eastAsia="EB Garamond"/>
        </w:rPr>
        <w:t xml:space="preserve">. </w:t>
      </w:r>
      <w:r w:rsidR="00121BD1" w:rsidRPr="00AE2585">
        <w:rPr>
          <w:rFonts w:eastAsia="EB Garamond"/>
        </w:rPr>
        <w:t>The</w:t>
      </w:r>
      <w:r w:rsidR="000645F1" w:rsidRPr="00AE2585">
        <w:rPr>
          <w:rFonts w:eastAsia="EB Garamond"/>
        </w:rPr>
        <w:t xml:space="preserve"> Karuk </w:t>
      </w:r>
      <w:r w:rsidR="00E80AB5" w:rsidRPr="00AE2585">
        <w:rPr>
          <w:rFonts w:eastAsia="EB Garamond"/>
        </w:rPr>
        <w:t xml:space="preserve">Department of Natural Resources </w:t>
      </w:r>
      <w:r w:rsidR="000645F1" w:rsidRPr="00AE2585">
        <w:rPr>
          <w:rFonts w:eastAsia="EB Garamond"/>
        </w:rPr>
        <w:t>is</w:t>
      </w:r>
      <w:r w:rsidR="00E80AB5" w:rsidRPr="00AE2585">
        <w:rPr>
          <w:rFonts w:eastAsia="EB Garamond"/>
        </w:rPr>
        <w:t xml:space="preserve"> </w:t>
      </w:r>
      <w:r w:rsidR="00121BD1" w:rsidRPr="00AE2585">
        <w:rPr>
          <w:rFonts w:eastAsia="EB Garamond"/>
        </w:rPr>
        <w:t xml:space="preserve">currently </w:t>
      </w:r>
      <w:r w:rsidR="000645F1" w:rsidRPr="00AE2585">
        <w:rPr>
          <w:rFonts w:eastAsia="EB Garamond"/>
        </w:rPr>
        <w:t xml:space="preserve">conducting </w:t>
      </w:r>
      <w:r w:rsidR="00E80AB5" w:rsidRPr="00AE2585">
        <w:rPr>
          <w:rFonts w:eastAsia="EB Garamond"/>
        </w:rPr>
        <w:t>follow-up</w:t>
      </w:r>
      <w:r w:rsidR="000645F1" w:rsidRPr="00AE2585">
        <w:rPr>
          <w:rFonts w:eastAsia="EB Garamond"/>
        </w:rPr>
        <w:t xml:space="preserve"> monitoring at </w:t>
      </w:r>
      <w:r w:rsidR="00E80AB5" w:rsidRPr="00AE2585">
        <w:rPr>
          <w:rFonts w:eastAsia="EB Garamond"/>
        </w:rPr>
        <w:t>the</w:t>
      </w:r>
      <w:r w:rsidR="000645F1" w:rsidRPr="00AE2585">
        <w:rPr>
          <w:rFonts w:eastAsia="EB Garamond"/>
        </w:rPr>
        <w:t xml:space="preserve"> </w:t>
      </w:r>
      <w:r w:rsidR="00E80AB5" w:rsidRPr="00AE2585">
        <w:rPr>
          <w:rFonts w:eastAsia="EB Garamond"/>
        </w:rPr>
        <w:t xml:space="preserve">four </w:t>
      </w:r>
      <w:r w:rsidR="000645F1" w:rsidRPr="00AE2585">
        <w:rPr>
          <w:rFonts w:eastAsia="EB Garamond"/>
        </w:rPr>
        <w:t>sites</w:t>
      </w:r>
      <w:r w:rsidR="00121BD1" w:rsidRPr="00AE2585">
        <w:rPr>
          <w:rFonts w:eastAsia="EB Garamond"/>
        </w:rPr>
        <w:t xml:space="preserve"> investigated in this initial pilot study</w:t>
      </w:r>
      <w:r w:rsidR="000645F1" w:rsidRPr="00AE2585">
        <w:rPr>
          <w:rFonts w:eastAsia="EB Garamond"/>
        </w:rPr>
        <w:t>.</w:t>
      </w:r>
      <w:r w:rsidR="000645F1" w:rsidRPr="005E19CB">
        <w:rPr>
          <w:rFonts w:eastAsia="EB Garamond"/>
        </w:rPr>
        <w:t xml:space="preserve"> </w:t>
      </w:r>
    </w:p>
    <w:p w14:paraId="1E787B3D" w14:textId="02316025" w:rsidR="00FE75A1" w:rsidRPr="005E19CB" w:rsidRDefault="004B7FA5" w:rsidP="00250EB4">
      <w:pPr>
        <w:pBdr>
          <w:top w:val="nil"/>
          <w:left w:val="nil"/>
          <w:bottom w:val="nil"/>
          <w:right w:val="nil"/>
          <w:between w:val="nil"/>
        </w:pBdr>
        <w:shd w:val="clear" w:color="auto" w:fill="FFFFFF"/>
        <w:ind w:firstLine="360"/>
        <w:rPr>
          <w:rFonts w:eastAsia="EB Garamond"/>
          <w:color w:val="000000"/>
          <w:highlight w:val="white"/>
        </w:rPr>
      </w:pPr>
      <w:r w:rsidRPr="00AE2585">
        <w:rPr>
          <w:rFonts w:eastAsia="EB Garamond"/>
        </w:rPr>
        <w:t>Considering</w:t>
      </w:r>
      <w:r w:rsidR="00121BD1" w:rsidRPr="00AE2585">
        <w:rPr>
          <w:rFonts w:eastAsia="EB Garamond"/>
        </w:rPr>
        <w:t xml:space="preserve"> broader </w:t>
      </w:r>
      <w:r w:rsidRPr="00AE2585">
        <w:rPr>
          <w:rFonts w:eastAsia="EB Garamond"/>
        </w:rPr>
        <w:t>implications for research and policy</w:t>
      </w:r>
      <w:r w:rsidR="00121BD1" w:rsidRPr="00AE2585">
        <w:rPr>
          <w:rFonts w:eastAsia="EB Garamond"/>
        </w:rPr>
        <w:t>, our</w:t>
      </w:r>
      <w:r w:rsidR="00E80AB5" w:rsidRPr="00AE2585">
        <w:rPr>
          <w:rFonts w:eastAsia="EB Garamond"/>
        </w:rPr>
        <w:t xml:space="preserve"> f</w:t>
      </w:r>
      <w:r w:rsidR="003C2F94" w:rsidRPr="00AE2585">
        <w:rPr>
          <w:rFonts w:eastAsia="EB Garamond"/>
        </w:rPr>
        <w:t xml:space="preserve">indings suggest the </w:t>
      </w:r>
      <w:r w:rsidR="00E80AB5" w:rsidRPr="00AE2585">
        <w:rPr>
          <w:rFonts w:eastAsia="EB Garamond"/>
        </w:rPr>
        <w:t xml:space="preserve">need for expanding the array of pesticides being </w:t>
      </w:r>
      <w:r w:rsidR="003C2F94" w:rsidRPr="00AE2585">
        <w:rPr>
          <w:rFonts w:eastAsia="EB Garamond"/>
        </w:rPr>
        <w:t>test</w:t>
      </w:r>
      <w:r w:rsidR="00121BD1" w:rsidRPr="00AE2585">
        <w:rPr>
          <w:rFonts w:eastAsia="EB Garamond"/>
        </w:rPr>
        <w:t>ed</w:t>
      </w:r>
      <w:r w:rsidR="003C2F94" w:rsidRPr="00AE2585">
        <w:rPr>
          <w:rFonts w:eastAsia="EB Garamond"/>
        </w:rPr>
        <w:t xml:space="preserve"> </w:t>
      </w:r>
      <w:r w:rsidR="000645F1" w:rsidRPr="00AE2585">
        <w:rPr>
          <w:rFonts w:eastAsia="EB Garamond"/>
        </w:rPr>
        <w:t>for</w:t>
      </w:r>
      <w:r w:rsidR="00121BD1" w:rsidRPr="00AE2585">
        <w:rPr>
          <w:rFonts w:eastAsia="EB Garamond"/>
        </w:rPr>
        <w:t xml:space="preserve"> in Karuk Territory</w:t>
      </w:r>
      <w:r w:rsidR="00691D5C" w:rsidRPr="00AE2585">
        <w:rPr>
          <w:rFonts w:eastAsia="EB Garamond"/>
        </w:rPr>
        <w:t xml:space="preserve">. This should include </w:t>
      </w:r>
      <w:r w:rsidR="000C7EDD" w:rsidRPr="00AE2585">
        <w:rPr>
          <w:rFonts w:eastAsia="EB Garamond"/>
        </w:rPr>
        <w:t>rodenticides</w:t>
      </w:r>
      <w:r w:rsidR="00F54250" w:rsidRPr="00AE2585">
        <w:rPr>
          <w:rFonts w:eastAsia="EB Garamond"/>
        </w:rPr>
        <w:t xml:space="preserve"> that have been previously identified in animal tissue samples</w:t>
      </w:r>
      <w:r w:rsidR="000F3015" w:rsidRPr="00AE2585">
        <w:rPr>
          <w:rFonts w:eastAsia="EB Garamond"/>
        </w:rPr>
        <w:t xml:space="preserve"> in nearby </w:t>
      </w:r>
      <w:r w:rsidR="000B752C" w:rsidRPr="00AE2585">
        <w:rPr>
          <w:rFonts w:eastAsia="EB Garamond"/>
        </w:rPr>
        <w:t xml:space="preserve">Klamath Basin </w:t>
      </w:r>
      <w:r w:rsidR="000F3015" w:rsidRPr="00AE2585">
        <w:rPr>
          <w:rFonts w:eastAsia="EB Garamond"/>
        </w:rPr>
        <w:t>areas</w:t>
      </w:r>
      <w:r w:rsidR="00F54250" w:rsidRPr="00AE2585">
        <w:rPr>
          <w:rFonts w:eastAsia="EB Garamond"/>
        </w:rPr>
        <w:t xml:space="preserve">. </w:t>
      </w:r>
      <w:r w:rsidRPr="00AE2585">
        <w:rPr>
          <w:rFonts w:eastAsia="EB Garamond"/>
        </w:rPr>
        <w:t xml:space="preserve">Study outcomes </w:t>
      </w:r>
      <w:r w:rsidR="00121BD1" w:rsidRPr="00AE2585">
        <w:rPr>
          <w:rFonts w:eastAsia="EB Garamond"/>
        </w:rPr>
        <w:t xml:space="preserve">further </w:t>
      </w:r>
      <w:r w:rsidR="00F54250" w:rsidRPr="00AE2585">
        <w:rPr>
          <w:rFonts w:eastAsia="EB Garamond"/>
        </w:rPr>
        <w:t xml:space="preserve">suggest </w:t>
      </w:r>
      <w:r w:rsidR="003C2F94" w:rsidRPr="00AE2585">
        <w:rPr>
          <w:rFonts w:eastAsia="EB Garamond"/>
        </w:rPr>
        <w:t xml:space="preserve">the </w:t>
      </w:r>
      <w:r w:rsidR="00E80AB5" w:rsidRPr="00AE2585">
        <w:rPr>
          <w:rFonts w:eastAsia="EB Garamond"/>
        </w:rPr>
        <w:t>importance of</w:t>
      </w:r>
      <w:r w:rsidR="00F54250" w:rsidRPr="00AE2585">
        <w:rPr>
          <w:rFonts w:eastAsia="EB Garamond"/>
        </w:rPr>
        <w:t xml:space="preserve"> </w:t>
      </w:r>
      <w:r w:rsidR="00AF479B" w:rsidRPr="00AE2585">
        <w:rPr>
          <w:rFonts w:eastAsia="EB Garamond"/>
        </w:rPr>
        <w:t>establish</w:t>
      </w:r>
      <w:r w:rsidR="00E80AB5" w:rsidRPr="00AE2585">
        <w:rPr>
          <w:rFonts w:eastAsia="EB Garamond"/>
        </w:rPr>
        <w:t>ing</w:t>
      </w:r>
      <w:r w:rsidR="002A1530" w:rsidRPr="00AE2585">
        <w:rPr>
          <w:rFonts w:eastAsia="EB Garamond"/>
        </w:rPr>
        <w:t xml:space="preserve"> </w:t>
      </w:r>
      <w:r w:rsidR="00FE75A1" w:rsidRPr="00AE2585">
        <w:rPr>
          <w:rFonts w:eastAsia="EB Garamond"/>
        </w:rPr>
        <w:t xml:space="preserve">a meaningful baseline for </w:t>
      </w:r>
      <w:r w:rsidR="003C2F94" w:rsidRPr="00AE2585">
        <w:rPr>
          <w:rFonts w:eastAsia="EB Garamond"/>
        </w:rPr>
        <w:t xml:space="preserve">pesticide loads in Karuk waters, </w:t>
      </w:r>
      <w:r w:rsidRPr="00AE2585">
        <w:rPr>
          <w:rFonts w:eastAsia="EB Garamond"/>
        </w:rPr>
        <w:t xml:space="preserve">before additional changes to land use and </w:t>
      </w:r>
      <w:r w:rsidR="00FE75A1" w:rsidRPr="00AE2585">
        <w:rPr>
          <w:rFonts w:eastAsia="EB Garamond"/>
        </w:rPr>
        <w:t>water quality</w:t>
      </w:r>
      <w:r w:rsidRPr="00AE2585">
        <w:rPr>
          <w:rFonts w:eastAsia="EB Garamond"/>
        </w:rPr>
        <w:t xml:space="preserve"> occur</w:t>
      </w:r>
      <w:r w:rsidR="003C2F94" w:rsidRPr="00AE2585">
        <w:rPr>
          <w:rFonts w:eastAsia="EB Garamond"/>
        </w:rPr>
        <w:t xml:space="preserve">. </w:t>
      </w:r>
      <w:r w:rsidRPr="00AE2585">
        <w:rPr>
          <w:rFonts w:eastAsia="EB Garamond"/>
        </w:rPr>
        <w:t>Finally,</w:t>
      </w:r>
      <w:r w:rsidRPr="005E19CB">
        <w:rPr>
          <w:rFonts w:eastAsia="EB Garamond"/>
        </w:rPr>
        <w:t xml:space="preserve"> a</w:t>
      </w:r>
      <w:r w:rsidR="00F54250" w:rsidRPr="005E19CB">
        <w:rPr>
          <w:rFonts w:eastAsia="EB Garamond"/>
        </w:rPr>
        <w:t xml:space="preserve">dditional access to </w:t>
      </w:r>
      <w:r w:rsidRPr="005E19CB">
        <w:rPr>
          <w:rFonts w:eastAsia="EB Garamond"/>
        </w:rPr>
        <w:t xml:space="preserve">locational information </w:t>
      </w:r>
      <w:r w:rsidR="00691D5C" w:rsidRPr="005E19CB">
        <w:rPr>
          <w:rFonts w:eastAsia="EB Garamond"/>
        </w:rPr>
        <w:t>regarding</w:t>
      </w:r>
      <w:r w:rsidRPr="005E19CB">
        <w:rPr>
          <w:rFonts w:eastAsia="EB Garamond"/>
        </w:rPr>
        <w:t xml:space="preserve"> </w:t>
      </w:r>
      <w:r w:rsidR="00691D5C" w:rsidRPr="005E19CB">
        <w:rPr>
          <w:rFonts w:eastAsia="EB Garamond"/>
        </w:rPr>
        <w:t xml:space="preserve">known </w:t>
      </w:r>
      <w:r w:rsidR="00F54250" w:rsidRPr="005E19CB">
        <w:rPr>
          <w:rFonts w:eastAsia="EB Garamond"/>
        </w:rPr>
        <w:t xml:space="preserve">cannabis </w:t>
      </w:r>
      <w:r w:rsidR="00326DA0" w:rsidRPr="005E19CB">
        <w:rPr>
          <w:rFonts w:eastAsia="EB Garamond"/>
        </w:rPr>
        <w:t xml:space="preserve">cultivation </w:t>
      </w:r>
      <w:r w:rsidR="00AF479B" w:rsidRPr="005E19CB">
        <w:rPr>
          <w:rFonts w:eastAsia="EB Garamond"/>
        </w:rPr>
        <w:t>site</w:t>
      </w:r>
      <w:r w:rsidRPr="005E19CB">
        <w:rPr>
          <w:rFonts w:eastAsia="EB Garamond"/>
        </w:rPr>
        <w:t>s</w:t>
      </w:r>
      <w:r w:rsidR="00121BD1" w:rsidRPr="005E19CB">
        <w:rPr>
          <w:rFonts w:eastAsia="EB Garamond"/>
        </w:rPr>
        <w:t xml:space="preserve"> </w:t>
      </w:r>
      <w:r w:rsidR="00F54250" w:rsidRPr="005E19CB">
        <w:rPr>
          <w:rFonts w:eastAsia="EB Garamond"/>
        </w:rPr>
        <w:t xml:space="preserve">would </w:t>
      </w:r>
      <w:r w:rsidR="004A0963" w:rsidRPr="005E19CB">
        <w:rPr>
          <w:rFonts w:eastAsia="EB Garamond"/>
        </w:rPr>
        <w:t>significant</w:t>
      </w:r>
      <w:r w:rsidR="00121BD1" w:rsidRPr="005E19CB">
        <w:rPr>
          <w:rFonts w:eastAsia="EB Garamond"/>
        </w:rPr>
        <w:t>ly</w:t>
      </w:r>
      <w:r w:rsidR="004A0963" w:rsidRPr="005E19CB">
        <w:rPr>
          <w:rFonts w:eastAsia="EB Garamond"/>
        </w:rPr>
        <w:t xml:space="preserve"> aid </w:t>
      </w:r>
      <w:r w:rsidR="00326DA0" w:rsidRPr="005E19CB">
        <w:rPr>
          <w:rFonts w:eastAsia="EB Garamond"/>
        </w:rPr>
        <w:t>current</w:t>
      </w:r>
      <w:r w:rsidR="000645F1" w:rsidRPr="005E19CB">
        <w:rPr>
          <w:rFonts w:eastAsia="EB Garamond"/>
        </w:rPr>
        <w:t xml:space="preserve"> </w:t>
      </w:r>
      <w:r w:rsidR="00E80AB5" w:rsidRPr="005E19CB">
        <w:rPr>
          <w:rFonts w:eastAsia="EB Garamond"/>
        </w:rPr>
        <w:t xml:space="preserve">water quality </w:t>
      </w:r>
      <w:r w:rsidR="000645F1" w:rsidRPr="005E19CB">
        <w:rPr>
          <w:rFonts w:eastAsia="EB Garamond"/>
        </w:rPr>
        <w:t xml:space="preserve">monitoring and research </w:t>
      </w:r>
      <w:r w:rsidR="000F3015" w:rsidRPr="005E19CB">
        <w:rPr>
          <w:rFonts w:eastAsia="EB Garamond"/>
        </w:rPr>
        <w:t>effort</w:t>
      </w:r>
      <w:r w:rsidR="000645F1" w:rsidRPr="005E19CB">
        <w:rPr>
          <w:rFonts w:eastAsia="EB Garamond"/>
        </w:rPr>
        <w:t>s</w:t>
      </w:r>
      <w:r w:rsidR="00AF479B" w:rsidRPr="005E19CB">
        <w:rPr>
          <w:rFonts w:eastAsia="EB Garamond"/>
        </w:rPr>
        <w:t>.</w:t>
      </w:r>
    </w:p>
    <w:p w14:paraId="351B6381" w14:textId="77777777" w:rsidR="00691D5C" w:rsidRPr="005E19CB" w:rsidRDefault="00691D5C" w:rsidP="00FE75A1">
      <w:pPr>
        <w:pBdr>
          <w:top w:val="nil"/>
          <w:left w:val="nil"/>
          <w:bottom w:val="nil"/>
          <w:right w:val="nil"/>
          <w:between w:val="nil"/>
        </w:pBdr>
        <w:shd w:val="clear" w:color="auto" w:fill="FFFFFF"/>
        <w:spacing w:line="276" w:lineRule="auto"/>
        <w:rPr>
          <w:rFonts w:eastAsia="EB Garamond"/>
          <w:color w:val="000000"/>
          <w:highlight w:val="white"/>
        </w:rPr>
      </w:pPr>
    </w:p>
    <w:p w14:paraId="63B9E929" w14:textId="77777777" w:rsidR="002A1530" w:rsidRPr="005E19CB" w:rsidRDefault="002A1530" w:rsidP="00FE75A1">
      <w:pPr>
        <w:pBdr>
          <w:top w:val="nil"/>
          <w:left w:val="nil"/>
          <w:bottom w:val="nil"/>
          <w:right w:val="nil"/>
          <w:between w:val="nil"/>
        </w:pBdr>
        <w:shd w:val="clear" w:color="auto" w:fill="FFFFFF"/>
        <w:spacing w:line="276" w:lineRule="auto"/>
        <w:rPr>
          <w:rFonts w:eastAsia="EB Garamond"/>
          <w:color w:val="222222"/>
          <w:highlight w:val="white"/>
        </w:rPr>
      </w:pPr>
    </w:p>
    <w:p w14:paraId="27D7664E" w14:textId="383784DA" w:rsidR="0049351C" w:rsidRPr="00250EB4" w:rsidRDefault="00AF479B" w:rsidP="00250EB4">
      <w:pPr>
        <w:pStyle w:val="Heading7"/>
        <w:numPr>
          <w:ilvl w:val="0"/>
          <w:numId w:val="8"/>
        </w:numPr>
        <w:rPr>
          <w:rFonts w:cs="Times New Roman"/>
        </w:rPr>
      </w:pPr>
      <w:r w:rsidRPr="005E19CB">
        <w:rPr>
          <w:rFonts w:cs="Times New Roman"/>
        </w:rPr>
        <w:t>Introduction</w:t>
      </w:r>
    </w:p>
    <w:p w14:paraId="139D1345" w14:textId="218C5393" w:rsidR="00324ED6" w:rsidRPr="005E19CB" w:rsidRDefault="00324ED6" w:rsidP="00250EB4">
      <w:pPr>
        <w:ind w:firstLine="360"/>
      </w:pPr>
      <w:r w:rsidRPr="005E19CB">
        <w:t xml:space="preserve">For this project, </w:t>
      </w:r>
      <w:r w:rsidR="00C157BF" w:rsidRPr="005E19CB">
        <w:t xml:space="preserve">the </w:t>
      </w:r>
      <w:r w:rsidR="002F029C" w:rsidRPr="005E19CB">
        <w:t xml:space="preserve">Karuk Tribe Department of Natural Resources, Stanford University, </w:t>
      </w:r>
      <w:r w:rsidR="000E58A2" w:rsidRPr="005E19CB">
        <w:t xml:space="preserve">and the </w:t>
      </w:r>
      <w:r w:rsidR="00DB5FE6" w:rsidRPr="005E19CB">
        <w:t>U.S,</w:t>
      </w:r>
      <w:r w:rsidR="002F029C" w:rsidRPr="005E19CB">
        <w:t xml:space="preserve"> Geological </w:t>
      </w:r>
      <w:r w:rsidR="005D58C8" w:rsidRPr="005E19CB">
        <w:t>Survey</w:t>
      </w:r>
      <w:r w:rsidR="00DC10E4" w:rsidRPr="005E19CB">
        <w:t xml:space="preserve"> formed</w:t>
      </w:r>
      <w:r w:rsidRPr="005E19CB">
        <w:t xml:space="preserve"> a </w:t>
      </w:r>
      <w:r w:rsidR="00DC10E4" w:rsidRPr="005E19CB">
        <w:t xml:space="preserve">research </w:t>
      </w:r>
      <w:r w:rsidRPr="005E19CB">
        <w:t xml:space="preserve">team to conduct </w:t>
      </w:r>
      <w:r w:rsidR="00C157BF" w:rsidRPr="005E19CB">
        <w:t>a</w:t>
      </w:r>
      <w:r w:rsidRPr="005E19CB">
        <w:t xml:space="preserve"> </w:t>
      </w:r>
      <w:r w:rsidR="00C157BF" w:rsidRPr="005E19CB">
        <w:t>p</w:t>
      </w:r>
      <w:r w:rsidRPr="005E19CB">
        <w:t xml:space="preserve">ilot </w:t>
      </w:r>
      <w:r w:rsidR="00C157BF" w:rsidRPr="005E19CB">
        <w:t>s</w:t>
      </w:r>
      <w:r w:rsidRPr="005E19CB">
        <w:t xml:space="preserve">tudy to </w:t>
      </w:r>
      <w:r w:rsidR="00C157BF" w:rsidRPr="005E19CB">
        <w:t>u</w:t>
      </w:r>
      <w:r w:rsidRPr="005E19CB">
        <w:t xml:space="preserve">nderstand </w:t>
      </w:r>
      <w:r w:rsidRPr="005E19CB">
        <w:lastRenderedPageBreak/>
        <w:t xml:space="preserve">the </w:t>
      </w:r>
      <w:r w:rsidR="00C157BF" w:rsidRPr="005E19CB">
        <w:t>p</w:t>
      </w:r>
      <w:r w:rsidRPr="005E19CB">
        <w:t xml:space="preserve">esticide </w:t>
      </w:r>
      <w:r w:rsidR="00C157BF" w:rsidRPr="005E19CB">
        <w:t>i</w:t>
      </w:r>
      <w:r w:rsidRPr="005E19CB">
        <w:t xml:space="preserve">mpacts from </w:t>
      </w:r>
      <w:r w:rsidR="00C157BF" w:rsidRPr="005E19CB">
        <w:t>c</w:t>
      </w:r>
      <w:r w:rsidR="00331A2A" w:rsidRPr="005E19CB">
        <w:t>annabis</w:t>
      </w:r>
      <w:r w:rsidRPr="005E19CB">
        <w:t xml:space="preserve"> </w:t>
      </w:r>
      <w:r w:rsidR="00C157BF" w:rsidRPr="005E19CB">
        <w:t>c</w:t>
      </w:r>
      <w:r w:rsidRPr="005E19CB">
        <w:t>ultivation within Karuk Aboriginal Territory (</w:t>
      </w:r>
      <w:r w:rsidR="00C157BF" w:rsidRPr="005E19CB">
        <w:t>s</w:t>
      </w:r>
      <w:r w:rsidRPr="005E19CB">
        <w:t xml:space="preserve">urface </w:t>
      </w:r>
      <w:r w:rsidR="00C157BF" w:rsidRPr="005E19CB">
        <w:t>w</w:t>
      </w:r>
      <w:r w:rsidRPr="005E19CB">
        <w:t xml:space="preserve">ater and </w:t>
      </w:r>
      <w:r w:rsidR="00C157BF" w:rsidRPr="005E19CB">
        <w:t>s</w:t>
      </w:r>
      <w:r w:rsidRPr="005E19CB">
        <w:t>ediments).</w:t>
      </w:r>
    </w:p>
    <w:p w14:paraId="0BF8F451" w14:textId="77777777" w:rsidR="00324ED6" w:rsidRPr="005E19CB" w:rsidRDefault="00324ED6" w:rsidP="001917E3"/>
    <w:p w14:paraId="68C18E61" w14:textId="25DFA824" w:rsidR="00324ED6" w:rsidRPr="005E19CB" w:rsidRDefault="00F00B35" w:rsidP="00250EB4">
      <w:pPr>
        <w:ind w:firstLine="360"/>
      </w:pPr>
      <w:r w:rsidRPr="005E19CB">
        <w:t>Project t</w:t>
      </w:r>
      <w:r w:rsidR="00324ED6" w:rsidRPr="005E19CB">
        <w:t xml:space="preserve">eam </w:t>
      </w:r>
      <w:r w:rsidR="00DC10E4" w:rsidRPr="005E19CB">
        <w:t>members</w:t>
      </w:r>
      <w:r w:rsidR="00C157BF" w:rsidRPr="005E19CB">
        <w:t xml:space="preserve"> are</w:t>
      </w:r>
      <w:r w:rsidR="00815A98" w:rsidRPr="005E19CB">
        <w:t>:</w:t>
      </w:r>
    </w:p>
    <w:p w14:paraId="64801FF7" w14:textId="469F0D9A" w:rsidR="00324ED6" w:rsidRPr="005E19CB" w:rsidRDefault="00324ED6" w:rsidP="005E19CB">
      <w:pPr>
        <w:pStyle w:val="ListParagraph"/>
        <w:numPr>
          <w:ilvl w:val="0"/>
          <w:numId w:val="20"/>
        </w:numPr>
        <w:rPr>
          <w:rFonts w:ascii="Times New Roman" w:hAnsi="Times New Roman" w:cs="Times New Roman"/>
        </w:rPr>
      </w:pPr>
      <w:r w:rsidRPr="005E19CB">
        <w:rPr>
          <w:rFonts w:ascii="Times New Roman" w:hAnsi="Times New Roman" w:cs="Times New Roman"/>
        </w:rPr>
        <w:t xml:space="preserve">Earl Crosby, </w:t>
      </w:r>
      <w:r w:rsidR="00F00B35" w:rsidRPr="005E19CB">
        <w:rPr>
          <w:rFonts w:ascii="Times New Roman" w:hAnsi="Times New Roman" w:cs="Times New Roman"/>
        </w:rPr>
        <w:t xml:space="preserve">Watershed Restoration Coordinator, </w:t>
      </w:r>
      <w:r w:rsidR="00E1259B" w:rsidRPr="005E19CB">
        <w:rPr>
          <w:rFonts w:ascii="Times New Roman" w:hAnsi="Times New Roman" w:cs="Times New Roman"/>
        </w:rPr>
        <w:t xml:space="preserve">Karuk Dept. of Natural Resources </w:t>
      </w:r>
    </w:p>
    <w:p w14:paraId="225722D2" w14:textId="5ED9AD4D" w:rsidR="00324ED6" w:rsidRPr="005E19CB" w:rsidRDefault="00324ED6" w:rsidP="005E19CB">
      <w:pPr>
        <w:pStyle w:val="ListParagraph"/>
        <w:numPr>
          <w:ilvl w:val="0"/>
          <w:numId w:val="20"/>
        </w:numPr>
        <w:rPr>
          <w:rFonts w:ascii="Times New Roman" w:hAnsi="Times New Roman" w:cs="Times New Roman"/>
        </w:rPr>
      </w:pPr>
      <w:r w:rsidRPr="005E19CB">
        <w:rPr>
          <w:rFonts w:ascii="Times New Roman" w:hAnsi="Times New Roman" w:cs="Times New Roman"/>
        </w:rPr>
        <w:t xml:space="preserve">Susan Fricke, </w:t>
      </w:r>
      <w:r w:rsidR="00F00B35" w:rsidRPr="005E19CB">
        <w:rPr>
          <w:rFonts w:ascii="Times New Roman" w:hAnsi="Times New Roman" w:cs="Times New Roman"/>
        </w:rPr>
        <w:t xml:space="preserve">Water Quality Program Manager, </w:t>
      </w:r>
      <w:r w:rsidR="00E1259B" w:rsidRPr="005E19CB">
        <w:rPr>
          <w:rFonts w:ascii="Times New Roman" w:hAnsi="Times New Roman" w:cs="Times New Roman"/>
        </w:rPr>
        <w:t xml:space="preserve">Karuk Dept. of Natural Resources </w:t>
      </w:r>
    </w:p>
    <w:p w14:paraId="79DB3157" w14:textId="701BA5FA" w:rsidR="00FC6E32" w:rsidRPr="005E19CB" w:rsidRDefault="00FC6E32" w:rsidP="005E19CB">
      <w:pPr>
        <w:pStyle w:val="ListParagraph"/>
        <w:numPr>
          <w:ilvl w:val="0"/>
          <w:numId w:val="20"/>
        </w:numPr>
        <w:rPr>
          <w:rFonts w:ascii="Times New Roman" w:hAnsi="Times New Roman" w:cs="Times New Roman"/>
        </w:rPr>
      </w:pPr>
      <w:r w:rsidRPr="005E19CB">
        <w:rPr>
          <w:rFonts w:ascii="Times New Roman" w:hAnsi="Times New Roman" w:cs="Times New Roman"/>
        </w:rPr>
        <w:t>Grant Johnson, Water Quality Project Manager, Karuk Dept. of Natural Resources</w:t>
      </w:r>
    </w:p>
    <w:p w14:paraId="00311C1A" w14:textId="1F6EE9AC" w:rsidR="00DC10E4" w:rsidRPr="005E19CB" w:rsidRDefault="00DC10E4" w:rsidP="005E19CB">
      <w:pPr>
        <w:pStyle w:val="ListParagraph"/>
        <w:numPr>
          <w:ilvl w:val="0"/>
          <w:numId w:val="20"/>
        </w:numPr>
        <w:rPr>
          <w:rFonts w:ascii="Times New Roman" w:hAnsi="Times New Roman" w:cs="Times New Roman"/>
        </w:rPr>
      </w:pPr>
      <w:r w:rsidRPr="005E19CB">
        <w:rPr>
          <w:rFonts w:ascii="Times New Roman" w:hAnsi="Times New Roman" w:cs="Times New Roman"/>
        </w:rPr>
        <w:t>Nora Bartolome, Organic Environmental Chemist</w:t>
      </w:r>
      <w:r w:rsidR="009D07C7" w:rsidRPr="005E19CB">
        <w:rPr>
          <w:rFonts w:ascii="Times New Roman" w:hAnsi="Times New Roman" w:cs="Times New Roman"/>
        </w:rPr>
        <w:t xml:space="preserve"> and </w:t>
      </w:r>
      <w:r w:rsidR="00F00B35" w:rsidRPr="005E19CB">
        <w:rPr>
          <w:rFonts w:ascii="Times New Roman" w:hAnsi="Times New Roman" w:cs="Times New Roman"/>
        </w:rPr>
        <w:t>V</w:t>
      </w:r>
      <w:r w:rsidRPr="005E19CB">
        <w:rPr>
          <w:rFonts w:ascii="Times New Roman" w:hAnsi="Times New Roman" w:cs="Times New Roman"/>
        </w:rPr>
        <w:t xml:space="preserve">isiting </w:t>
      </w:r>
      <w:r w:rsidR="00F00B35" w:rsidRPr="005E19CB">
        <w:rPr>
          <w:rFonts w:ascii="Times New Roman" w:hAnsi="Times New Roman" w:cs="Times New Roman"/>
        </w:rPr>
        <w:t>S</w:t>
      </w:r>
      <w:r w:rsidRPr="005E19CB">
        <w:rPr>
          <w:rFonts w:ascii="Times New Roman" w:hAnsi="Times New Roman" w:cs="Times New Roman"/>
        </w:rPr>
        <w:t>cholar</w:t>
      </w:r>
      <w:r w:rsidR="00F00B35" w:rsidRPr="005E19CB">
        <w:rPr>
          <w:rFonts w:ascii="Times New Roman" w:hAnsi="Times New Roman" w:cs="Times New Roman"/>
        </w:rPr>
        <w:t>,</w:t>
      </w:r>
      <w:r w:rsidRPr="005E19CB">
        <w:rPr>
          <w:rFonts w:ascii="Times New Roman" w:hAnsi="Times New Roman" w:cs="Times New Roman"/>
        </w:rPr>
        <w:t xml:space="preserve"> Stanford </w:t>
      </w:r>
      <w:r w:rsidR="00F00B35" w:rsidRPr="005E19CB">
        <w:rPr>
          <w:rFonts w:ascii="Times New Roman" w:hAnsi="Times New Roman" w:cs="Times New Roman"/>
        </w:rPr>
        <w:t>University</w:t>
      </w:r>
      <w:r w:rsidR="006641ED" w:rsidRPr="005E19CB">
        <w:rPr>
          <w:rFonts w:ascii="Times New Roman" w:hAnsi="Times New Roman" w:cs="Times New Roman"/>
        </w:rPr>
        <w:t xml:space="preserve"> and </w:t>
      </w:r>
      <w:r w:rsidR="00F00B35" w:rsidRPr="005E19CB">
        <w:rPr>
          <w:rFonts w:ascii="Times New Roman" w:hAnsi="Times New Roman" w:cs="Times New Roman"/>
        </w:rPr>
        <w:t>P</w:t>
      </w:r>
      <w:r w:rsidRPr="005E19CB">
        <w:rPr>
          <w:rFonts w:ascii="Times New Roman" w:hAnsi="Times New Roman" w:cs="Times New Roman"/>
        </w:rPr>
        <w:t xml:space="preserve">ostdoctoral </w:t>
      </w:r>
      <w:r w:rsidR="00F00B35" w:rsidRPr="005E19CB">
        <w:rPr>
          <w:rFonts w:ascii="Times New Roman" w:hAnsi="Times New Roman" w:cs="Times New Roman"/>
        </w:rPr>
        <w:t>R</w:t>
      </w:r>
      <w:r w:rsidRPr="005E19CB">
        <w:rPr>
          <w:rFonts w:ascii="Times New Roman" w:hAnsi="Times New Roman" w:cs="Times New Roman"/>
        </w:rPr>
        <w:t>esearcher</w:t>
      </w:r>
      <w:r w:rsidR="00F00B35" w:rsidRPr="005E19CB">
        <w:rPr>
          <w:rFonts w:ascii="Times New Roman" w:hAnsi="Times New Roman" w:cs="Times New Roman"/>
        </w:rPr>
        <w:t>,</w:t>
      </w:r>
      <w:r w:rsidRPr="005E19CB">
        <w:rPr>
          <w:rFonts w:ascii="Times New Roman" w:hAnsi="Times New Roman" w:cs="Times New Roman"/>
        </w:rPr>
        <w:t xml:space="preserve"> Agroscope</w:t>
      </w:r>
      <w:r w:rsidR="00D91E96" w:rsidRPr="005E19CB">
        <w:rPr>
          <w:rFonts w:ascii="Times New Roman" w:hAnsi="Times New Roman" w:cs="Times New Roman"/>
        </w:rPr>
        <w:t xml:space="preserve"> (Switzerland)</w:t>
      </w:r>
    </w:p>
    <w:p w14:paraId="03DF8ED6" w14:textId="0CC360C9" w:rsidR="00324ED6" w:rsidRPr="005E19CB" w:rsidRDefault="00324ED6" w:rsidP="005E19CB">
      <w:pPr>
        <w:pStyle w:val="ListParagraph"/>
        <w:numPr>
          <w:ilvl w:val="0"/>
          <w:numId w:val="20"/>
        </w:numPr>
        <w:rPr>
          <w:rFonts w:ascii="Times New Roman" w:hAnsi="Times New Roman" w:cs="Times New Roman"/>
        </w:rPr>
      </w:pPr>
      <w:r w:rsidRPr="005E19CB">
        <w:rPr>
          <w:rFonts w:ascii="Times New Roman" w:hAnsi="Times New Roman" w:cs="Times New Roman"/>
        </w:rPr>
        <w:t xml:space="preserve">Sibyl Diver, </w:t>
      </w:r>
      <w:r w:rsidR="00F00B35" w:rsidRPr="005E19CB">
        <w:rPr>
          <w:rFonts w:ascii="Times New Roman" w:hAnsi="Times New Roman" w:cs="Times New Roman"/>
        </w:rPr>
        <w:t xml:space="preserve">Research Scientist, </w:t>
      </w:r>
      <w:r w:rsidRPr="005E19CB">
        <w:rPr>
          <w:rFonts w:ascii="Times New Roman" w:hAnsi="Times New Roman" w:cs="Times New Roman"/>
        </w:rPr>
        <w:t>Stanford University Dep</w:t>
      </w:r>
      <w:r w:rsidR="0062371C" w:rsidRPr="005E19CB">
        <w:rPr>
          <w:rFonts w:ascii="Times New Roman" w:hAnsi="Times New Roman" w:cs="Times New Roman"/>
        </w:rPr>
        <w:t>artment of Earth System Science</w:t>
      </w:r>
    </w:p>
    <w:p w14:paraId="770FB449" w14:textId="20FB62A4" w:rsidR="00DC10E4" w:rsidRPr="005E19CB" w:rsidRDefault="00DC10E4" w:rsidP="005E19CB">
      <w:pPr>
        <w:pStyle w:val="ListParagraph"/>
        <w:numPr>
          <w:ilvl w:val="0"/>
          <w:numId w:val="20"/>
        </w:numPr>
        <w:rPr>
          <w:rFonts w:ascii="Times New Roman" w:hAnsi="Times New Roman" w:cs="Times New Roman"/>
          <w:sz w:val="20"/>
          <w:szCs w:val="20"/>
          <w:lang w:val="en-US"/>
        </w:rPr>
      </w:pPr>
      <w:r w:rsidRPr="005E19CB">
        <w:rPr>
          <w:rFonts w:ascii="Times New Roman" w:hAnsi="Times New Roman" w:cs="Times New Roman"/>
        </w:rPr>
        <w:t xml:space="preserve">Michelle Hladik, Research Chemist, U.S. Geological Survey </w:t>
      </w:r>
    </w:p>
    <w:p w14:paraId="00000002" w14:textId="77777777" w:rsidR="004E1C6F" w:rsidRPr="005E19CB" w:rsidRDefault="004E1C6F">
      <w:pPr>
        <w:spacing w:line="276" w:lineRule="auto"/>
        <w:rPr>
          <w:b/>
        </w:rPr>
      </w:pPr>
    </w:p>
    <w:p w14:paraId="03BCBDF2" w14:textId="5280F6E1" w:rsidR="00BE698D" w:rsidRPr="005E19CB" w:rsidRDefault="004F01FC" w:rsidP="00822F3D">
      <w:pPr>
        <w:pStyle w:val="Heading8"/>
        <w:numPr>
          <w:ilvl w:val="0"/>
          <w:numId w:val="9"/>
        </w:numPr>
        <w:rPr>
          <w:rFonts w:cs="Times New Roman"/>
        </w:rPr>
      </w:pPr>
      <w:r w:rsidRPr="005E19CB">
        <w:rPr>
          <w:rFonts w:cs="Times New Roman"/>
        </w:rPr>
        <w:t xml:space="preserve"> </w:t>
      </w:r>
      <w:r w:rsidR="00374331" w:rsidRPr="005E19CB">
        <w:rPr>
          <w:rFonts w:cs="Times New Roman"/>
        </w:rPr>
        <w:t xml:space="preserve">Introduction to the Karuk Tribe </w:t>
      </w:r>
    </w:p>
    <w:p w14:paraId="12F995CC" w14:textId="2A286231" w:rsidR="00137133" w:rsidRPr="0075013A" w:rsidRDefault="00815A98" w:rsidP="00250EB4">
      <w:pPr>
        <w:ind w:firstLine="360"/>
        <w:rPr>
          <w:rFonts w:eastAsia="EB Garamond"/>
          <w:lang w:val="en-US"/>
        </w:rPr>
      </w:pPr>
      <w:r w:rsidRPr="0075013A">
        <w:rPr>
          <w:rFonts w:eastAsia="EB Garamond"/>
        </w:rPr>
        <w:t xml:space="preserve">The Karuk Tribe is the second largest tribe in California, with over 3,470 tribal members and 4,000 descendants. </w:t>
      </w:r>
      <w:r w:rsidR="00324ED6" w:rsidRPr="0075013A">
        <w:rPr>
          <w:rFonts w:eastAsia="EB Garamond"/>
          <w:lang w:val="en-US"/>
        </w:rPr>
        <w:t xml:space="preserve">Since time immemorial, the Karuk </w:t>
      </w:r>
      <w:r w:rsidR="009D07C7" w:rsidRPr="0075013A">
        <w:rPr>
          <w:rFonts w:eastAsia="EB Garamond"/>
          <w:lang w:val="en-US"/>
        </w:rPr>
        <w:t xml:space="preserve">people </w:t>
      </w:r>
      <w:r w:rsidR="00324ED6" w:rsidRPr="0075013A">
        <w:rPr>
          <w:rFonts w:eastAsia="EB Garamond"/>
          <w:lang w:val="en-US"/>
        </w:rPr>
        <w:t>have lived in the Klamath-Siskiyou Mountains in the mid-Klamath River region of northern California</w:t>
      </w:r>
      <w:r w:rsidR="00FE2EB7">
        <w:rPr>
          <w:rFonts w:eastAsia="EB Garamond"/>
          <w:lang w:val="en-US"/>
        </w:rPr>
        <w:t xml:space="preserve"> (see Map in Appendix A)</w:t>
      </w:r>
      <w:r w:rsidR="00324ED6" w:rsidRPr="0075013A">
        <w:rPr>
          <w:rFonts w:eastAsia="EB Garamond"/>
          <w:lang w:val="en-US"/>
        </w:rPr>
        <w:t xml:space="preserve">. With an Aboriginal Territory that </w:t>
      </w:r>
      <w:r w:rsidR="00C157BF" w:rsidRPr="0075013A">
        <w:rPr>
          <w:rFonts w:eastAsia="EB Garamond"/>
          <w:lang w:val="en-US"/>
        </w:rPr>
        <w:t xml:space="preserve">comprises </w:t>
      </w:r>
      <w:r w:rsidR="00324ED6" w:rsidRPr="0075013A">
        <w:rPr>
          <w:rFonts w:eastAsia="EB Garamond"/>
          <w:lang w:val="en-US"/>
        </w:rPr>
        <w:t xml:space="preserve">an estimated 1.38 million acres, </w:t>
      </w:r>
      <w:r w:rsidR="00F00B35" w:rsidRPr="0075013A">
        <w:rPr>
          <w:rFonts w:eastAsia="EB Garamond"/>
          <w:lang w:val="en-US"/>
        </w:rPr>
        <w:t xml:space="preserve">Karuk </w:t>
      </w:r>
      <w:r w:rsidR="009D07C7" w:rsidRPr="0075013A">
        <w:rPr>
          <w:rFonts w:eastAsia="EB Garamond"/>
          <w:lang w:val="en-US"/>
        </w:rPr>
        <w:t xml:space="preserve">people historically </w:t>
      </w:r>
      <w:r w:rsidR="00324ED6" w:rsidRPr="0075013A">
        <w:rPr>
          <w:rFonts w:eastAsia="EB Garamond"/>
          <w:lang w:val="en-US"/>
        </w:rPr>
        <w:t xml:space="preserve">resided in more than one hundred villages along the Klamath and Salmon Rivers and tributaries (Map </w:t>
      </w:r>
      <w:r w:rsidR="003920E1" w:rsidRPr="0075013A">
        <w:rPr>
          <w:rFonts w:eastAsia="EB Garamond"/>
          <w:lang w:val="en-US"/>
        </w:rPr>
        <w:t xml:space="preserve">in </w:t>
      </w:r>
      <w:r w:rsidR="00324ED6" w:rsidRPr="0075013A">
        <w:rPr>
          <w:rFonts w:eastAsia="EB Garamond"/>
          <w:lang w:val="en-US"/>
        </w:rPr>
        <w:t>Appendix</w:t>
      </w:r>
      <w:r w:rsidR="003920E1" w:rsidRPr="0075013A">
        <w:rPr>
          <w:rFonts w:eastAsia="EB Garamond"/>
          <w:lang w:val="en-US"/>
        </w:rPr>
        <w:t xml:space="preserve"> A</w:t>
      </w:r>
      <w:r w:rsidR="00324ED6" w:rsidRPr="0075013A">
        <w:rPr>
          <w:rFonts w:eastAsia="EB Garamond"/>
          <w:lang w:val="en-US"/>
        </w:rPr>
        <w:t xml:space="preserve">). </w:t>
      </w:r>
      <w:r w:rsidR="00C157BF" w:rsidRPr="0075013A">
        <w:rPr>
          <w:rFonts w:eastAsia="EB Garamond"/>
          <w:lang w:val="en-US"/>
        </w:rPr>
        <w:t>Given</w:t>
      </w:r>
      <w:r w:rsidR="00324ED6" w:rsidRPr="0075013A">
        <w:rPr>
          <w:rFonts w:eastAsia="EB Garamond"/>
          <w:lang w:val="en-US"/>
        </w:rPr>
        <w:t xml:space="preserve"> a </w:t>
      </w:r>
      <w:r w:rsidR="00C157BF" w:rsidRPr="0075013A">
        <w:rPr>
          <w:rFonts w:eastAsia="EB Garamond"/>
          <w:lang w:val="en-US"/>
        </w:rPr>
        <w:t xml:space="preserve">thriving, </w:t>
      </w:r>
      <w:r w:rsidR="00324ED6" w:rsidRPr="0075013A">
        <w:rPr>
          <w:rFonts w:eastAsia="EB Garamond"/>
          <w:lang w:val="en-US"/>
        </w:rPr>
        <w:t>subsistence</w:t>
      </w:r>
      <w:r w:rsidR="00C157BF" w:rsidRPr="0075013A">
        <w:rPr>
          <w:rFonts w:eastAsia="EB Garamond"/>
          <w:lang w:val="en-US"/>
        </w:rPr>
        <w:t>-based</w:t>
      </w:r>
      <w:r w:rsidR="00324ED6" w:rsidRPr="0075013A">
        <w:rPr>
          <w:rFonts w:eastAsia="EB Garamond"/>
          <w:lang w:val="en-US"/>
        </w:rPr>
        <w:t xml:space="preserve"> economy supported by rich natural endowments and a strong culture-based commitment to land stewardship</w:t>
      </w:r>
      <w:r w:rsidR="0098064E" w:rsidRPr="0075013A">
        <w:rPr>
          <w:rFonts w:eastAsia="EB Garamond"/>
          <w:lang w:val="en-US"/>
        </w:rPr>
        <w:t>.</w:t>
      </w:r>
      <w:r w:rsidR="00324ED6" w:rsidRPr="0075013A">
        <w:rPr>
          <w:rFonts w:eastAsia="EB Garamond"/>
          <w:lang w:val="en-US"/>
        </w:rPr>
        <w:t xml:space="preserve"> Karuk environmental management </w:t>
      </w:r>
      <w:r w:rsidR="000D6CAE" w:rsidRPr="0075013A">
        <w:rPr>
          <w:rFonts w:eastAsia="EB Garamond"/>
          <w:lang w:val="en-US"/>
        </w:rPr>
        <w:t xml:space="preserve">practices </w:t>
      </w:r>
      <w:r w:rsidR="00324ED6" w:rsidRPr="0075013A">
        <w:rPr>
          <w:rFonts w:eastAsia="EB Garamond"/>
          <w:lang w:val="en-US"/>
        </w:rPr>
        <w:t>ha</w:t>
      </w:r>
      <w:r w:rsidR="000D6CAE" w:rsidRPr="0075013A">
        <w:rPr>
          <w:rFonts w:eastAsia="EB Garamond"/>
          <w:lang w:val="en-US"/>
        </w:rPr>
        <w:t>ve</w:t>
      </w:r>
      <w:r w:rsidR="00324ED6" w:rsidRPr="0075013A">
        <w:rPr>
          <w:rFonts w:eastAsia="EB Garamond"/>
          <w:lang w:val="en-US"/>
        </w:rPr>
        <w:t xml:space="preserve"> </w:t>
      </w:r>
      <w:r w:rsidR="00900725" w:rsidRPr="0075013A">
        <w:rPr>
          <w:rFonts w:eastAsia="EB Garamond"/>
          <w:lang w:val="en-US"/>
        </w:rPr>
        <w:t xml:space="preserve">sustainably </w:t>
      </w:r>
      <w:r w:rsidR="00324ED6" w:rsidRPr="0075013A">
        <w:rPr>
          <w:rFonts w:eastAsia="EB Garamond"/>
          <w:lang w:val="en-US"/>
        </w:rPr>
        <w:t>shaped the region’s ecological conditions for millennia</w:t>
      </w:r>
      <w:r w:rsidR="000D6CAE" w:rsidRPr="0075013A">
        <w:rPr>
          <w:rFonts w:eastAsia="EB Garamond"/>
          <w:lang w:val="en-US"/>
        </w:rPr>
        <w:t>, and continue</w:t>
      </w:r>
      <w:r w:rsidR="009D07C7" w:rsidRPr="0075013A">
        <w:rPr>
          <w:rFonts w:eastAsia="EB Garamond"/>
          <w:lang w:val="en-US"/>
        </w:rPr>
        <w:t xml:space="preserve"> to do so</w:t>
      </w:r>
      <w:r w:rsidR="00324ED6" w:rsidRPr="0075013A">
        <w:rPr>
          <w:rFonts w:eastAsia="EB Garamond"/>
          <w:lang w:val="en-US"/>
        </w:rPr>
        <w:t xml:space="preserve">. </w:t>
      </w:r>
      <w:r w:rsidR="005E19CB" w:rsidRPr="0075013A">
        <w:rPr>
          <w:rFonts w:eastAsia="EB Garamond"/>
          <w:lang w:val="en-US"/>
        </w:rPr>
        <w:t>Located</w:t>
      </w:r>
      <w:r w:rsidR="00137133" w:rsidRPr="0075013A">
        <w:rPr>
          <w:rFonts w:eastAsia="EB Garamond"/>
          <w:lang w:val="en-US"/>
        </w:rPr>
        <w:t xml:space="preserve"> about two hours </w:t>
      </w:r>
      <w:r w:rsidR="005E19CB" w:rsidRPr="0075013A">
        <w:rPr>
          <w:rFonts w:eastAsia="EB Garamond"/>
          <w:lang w:val="en-US"/>
        </w:rPr>
        <w:t xml:space="preserve">drive </w:t>
      </w:r>
      <w:r w:rsidR="00137133" w:rsidRPr="0075013A">
        <w:rPr>
          <w:rFonts w:eastAsia="EB Garamond"/>
          <w:lang w:val="en-US"/>
        </w:rPr>
        <w:t xml:space="preserve">from an urban area, subsistence practices continue to be important for many local residents. </w:t>
      </w:r>
    </w:p>
    <w:p w14:paraId="71FB596F" w14:textId="6DF5769D" w:rsidR="00324ED6" w:rsidRPr="005E19CB" w:rsidRDefault="00324ED6" w:rsidP="00250EB4">
      <w:pPr>
        <w:ind w:firstLine="360"/>
        <w:rPr>
          <w:rFonts w:eastAsia="EB Garamond"/>
          <w:lang w:val="en-US"/>
        </w:rPr>
      </w:pPr>
      <w:r w:rsidRPr="0075013A">
        <w:rPr>
          <w:rFonts w:eastAsia="EB Garamond"/>
          <w:lang w:val="en-US"/>
        </w:rPr>
        <w:t>Through carefully</w:t>
      </w:r>
      <w:r w:rsidRPr="005E19CB">
        <w:rPr>
          <w:rFonts w:eastAsia="EB Garamond"/>
          <w:lang w:val="en-US"/>
        </w:rPr>
        <w:t xml:space="preserve"> observing natural processes, the Karuk have developed traditional management regimes based on a landscape-level ecosystem approach. Self-described as "fix the world people”, the Karuk continue ceremonies that restore balance and renew the world. </w:t>
      </w:r>
      <w:r w:rsidR="009D07C7" w:rsidRPr="005E19CB">
        <w:rPr>
          <w:rFonts w:eastAsia="EB Garamond"/>
          <w:lang w:val="en-US"/>
        </w:rPr>
        <w:t>At the same time, t</w:t>
      </w:r>
      <w:r w:rsidRPr="005E19CB">
        <w:rPr>
          <w:rFonts w:eastAsia="EB Garamond"/>
          <w:lang w:val="en-US"/>
        </w:rPr>
        <w:t xml:space="preserve">he Karuk and the lands </w:t>
      </w:r>
      <w:r w:rsidR="009D07C7" w:rsidRPr="005E19CB">
        <w:rPr>
          <w:rFonts w:eastAsia="EB Garamond"/>
          <w:lang w:val="en-US"/>
        </w:rPr>
        <w:t xml:space="preserve">upon </w:t>
      </w:r>
      <w:r w:rsidRPr="005E19CB">
        <w:rPr>
          <w:rFonts w:eastAsia="EB Garamond"/>
          <w:lang w:val="en-US"/>
        </w:rPr>
        <w:t xml:space="preserve">which they rely have been significantly disrupted since non-indigenous </w:t>
      </w:r>
      <w:r w:rsidR="00C157BF" w:rsidRPr="005E19CB">
        <w:rPr>
          <w:rFonts w:eastAsia="EB Garamond"/>
          <w:lang w:val="en-US"/>
        </w:rPr>
        <w:t xml:space="preserve">settlement </w:t>
      </w:r>
      <w:r w:rsidRPr="005E19CB">
        <w:rPr>
          <w:rFonts w:eastAsia="EB Garamond"/>
          <w:lang w:val="en-US"/>
        </w:rPr>
        <w:t xml:space="preserve">in the region. This </w:t>
      </w:r>
      <w:r w:rsidR="009D07C7" w:rsidRPr="005E19CB">
        <w:rPr>
          <w:rFonts w:eastAsia="EB Garamond"/>
          <w:lang w:val="en-US"/>
        </w:rPr>
        <w:t xml:space="preserve">disruption </w:t>
      </w:r>
      <w:r w:rsidRPr="005E19CB">
        <w:rPr>
          <w:rFonts w:eastAsia="EB Garamond"/>
          <w:lang w:val="en-US"/>
        </w:rPr>
        <w:t xml:space="preserve">includes </w:t>
      </w:r>
      <w:r w:rsidR="000D6CAE" w:rsidRPr="005E19CB">
        <w:rPr>
          <w:rFonts w:eastAsia="EB Garamond"/>
          <w:lang w:val="en-US"/>
        </w:rPr>
        <w:t xml:space="preserve">the </w:t>
      </w:r>
      <w:r w:rsidRPr="005E19CB">
        <w:rPr>
          <w:rFonts w:eastAsia="EB Garamond"/>
          <w:lang w:val="en-US"/>
        </w:rPr>
        <w:t xml:space="preserve">implementation of governmental policies of genocide, enslavement, ceremonial/spiritual criminalization, suppression of traditional management regimes, and removal of over 99% of aboriginal lands from </w:t>
      </w:r>
      <w:r w:rsidR="002E54CB" w:rsidRPr="005E19CB">
        <w:rPr>
          <w:rFonts w:eastAsia="EB Garamond"/>
          <w:lang w:val="en-US"/>
        </w:rPr>
        <w:t>exclusive Karuk management authority</w:t>
      </w:r>
      <w:r w:rsidRPr="005E19CB">
        <w:rPr>
          <w:rFonts w:eastAsia="EB Garamond"/>
          <w:lang w:val="en-US"/>
        </w:rPr>
        <w:t xml:space="preserve">. </w:t>
      </w:r>
      <w:r w:rsidR="00C157BF" w:rsidRPr="005E19CB">
        <w:rPr>
          <w:rFonts w:eastAsia="EB Garamond"/>
          <w:lang w:val="en-US"/>
        </w:rPr>
        <w:t xml:space="preserve">Colonial legacies </w:t>
      </w:r>
      <w:r w:rsidRPr="005E19CB">
        <w:rPr>
          <w:rFonts w:eastAsia="EB Garamond"/>
          <w:lang w:val="en-US"/>
        </w:rPr>
        <w:t xml:space="preserve">also </w:t>
      </w:r>
      <w:r w:rsidR="00965E14" w:rsidRPr="005E19CB">
        <w:rPr>
          <w:rFonts w:eastAsia="EB Garamond"/>
          <w:lang w:val="en-US"/>
        </w:rPr>
        <w:t>include</w:t>
      </w:r>
      <w:r w:rsidRPr="005E19CB">
        <w:rPr>
          <w:rFonts w:eastAsia="EB Garamond"/>
          <w:lang w:val="en-US"/>
        </w:rPr>
        <w:t xml:space="preserve"> significant changes to the landscape </w:t>
      </w:r>
      <w:r w:rsidR="000D6CAE" w:rsidRPr="005E19CB">
        <w:rPr>
          <w:rFonts w:eastAsia="EB Garamond"/>
          <w:lang w:val="en-US"/>
        </w:rPr>
        <w:t xml:space="preserve">arising </w:t>
      </w:r>
      <w:r w:rsidRPr="005E19CB">
        <w:rPr>
          <w:rFonts w:eastAsia="EB Garamond"/>
          <w:lang w:val="en-US"/>
        </w:rPr>
        <w:t>from industrial scale resource extraction,</w:t>
      </w:r>
      <w:r w:rsidR="000D6CAE" w:rsidRPr="005E19CB">
        <w:rPr>
          <w:rFonts w:eastAsia="EB Garamond"/>
          <w:lang w:val="en-US"/>
        </w:rPr>
        <w:t xml:space="preserve"> such as </w:t>
      </w:r>
      <w:r w:rsidRPr="005E19CB">
        <w:rPr>
          <w:rFonts w:eastAsia="EB Garamond"/>
          <w:lang w:val="en-US"/>
        </w:rPr>
        <w:t>mineral and timber</w:t>
      </w:r>
      <w:r w:rsidR="000D6CAE" w:rsidRPr="005E19CB">
        <w:rPr>
          <w:rFonts w:eastAsia="EB Garamond"/>
          <w:lang w:val="en-US"/>
        </w:rPr>
        <w:t xml:space="preserve"> use</w:t>
      </w:r>
      <w:r w:rsidRPr="005E19CB">
        <w:rPr>
          <w:rFonts w:eastAsia="EB Garamond"/>
          <w:lang w:val="en-US"/>
        </w:rPr>
        <w:t>, in addition to the building of dams, water diversions and roads</w:t>
      </w:r>
      <w:r w:rsidR="00562430" w:rsidRPr="005E19CB">
        <w:rPr>
          <w:rFonts w:eastAsia="EB Garamond"/>
          <w:lang w:val="en-US"/>
        </w:rPr>
        <w:t>,</w:t>
      </w:r>
      <w:r w:rsidRPr="005E19CB">
        <w:rPr>
          <w:rFonts w:eastAsia="EB Garamond"/>
          <w:lang w:val="en-US"/>
        </w:rPr>
        <w:t xml:space="preserve"> agricultural development, land conversion</w:t>
      </w:r>
      <w:r w:rsidR="00562430" w:rsidRPr="005E19CB">
        <w:rPr>
          <w:rFonts w:eastAsia="EB Garamond"/>
          <w:lang w:val="en-US"/>
        </w:rPr>
        <w:t>,</w:t>
      </w:r>
      <w:r w:rsidRPr="005E19CB">
        <w:rPr>
          <w:rFonts w:eastAsia="EB Garamond"/>
          <w:lang w:val="en-US"/>
        </w:rPr>
        <w:t xml:space="preserve"> and wide scale herbicide treatments</w:t>
      </w:r>
      <w:r w:rsidR="004B7FA5" w:rsidRPr="005E19CB">
        <w:rPr>
          <w:rFonts w:eastAsia="EB Garamond"/>
          <w:lang w:val="en-US"/>
        </w:rPr>
        <w:t xml:space="preserve"> to facilitate industrial forestry </w:t>
      </w:r>
      <w:r w:rsidR="005E19CB">
        <w:rPr>
          <w:rFonts w:eastAsia="EB Garamond"/>
          <w:lang w:val="en-US"/>
        </w:rPr>
        <w:t xml:space="preserve">production </w:t>
      </w:r>
      <w:r w:rsidR="0052129D">
        <w:rPr>
          <w:rFonts w:eastAsia="EB Garamond"/>
          <w:lang w:val="en-US"/>
        </w:rPr>
        <w:fldChar w:fldCharType="begin"/>
      </w:r>
      <w:r w:rsidR="0052129D">
        <w:rPr>
          <w:rFonts w:eastAsia="EB Garamond"/>
          <w:lang w:val="en-US"/>
        </w:rPr>
        <w:instrText xml:space="preserve"> ADDIN EN.CITE &lt;EndNote&gt;&lt;Cite&gt;&lt;Author&gt;Diver&lt;/Author&gt;&lt;Year&gt;2010&lt;/Year&gt;&lt;RecNum&gt;46&lt;/RecNum&gt;&lt;DisplayText&gt;[1]&lt;/DisplayText&gt;&lt;record&gt;&lt;rec-number&gt;46&lt;/rec-number&gt;&lt;foreign-keys&gt;&lt;key app="EN" db-id="p20a0sdwbpdsp0ee552prrz7s2zfpvsazttp" timestamp="1577727910"&gt;46&lt;/key&gt;&lt;/foreign-keys&gt;&lt;ref-type name="Journal Article"&gt;17&lt;/ref-type&gt;&lt;contributors&gt;&lt;authors&gt;&lt;author&gt;Diver, Sibyl&lt;/author&gt;&lt;author&gt;Liu, Lisa&lt;/author&gt;&lt;author&gt;Canchela, Naomi&lt;/author&gt;&lt;author&gt;Siberblatt, Rafael&lt;/author&gt;&lt;author&gt;Tannenbaum, Sara Rose&lt;/author&gt;&lt;author&gt;Reed, Ron&lt;/author&gt;&lt;/authors&gt;&lt;/contributors&gt;&lt;titles&gt;&lt;title&gt;Karuk Lands Management Historical Timeline&lt;/title&gt;&lt;secondary-title&gt;Web published at https://karuktimeline.wordpress.com/. Previously exhibited at the Karuk People&amp;apos;s Center (Happy Camp, CA) and Clark Museum of Anthropology (Eureka, CA).&lt;/secondary-title&gt;&lt;/titles&gt;&lt;periodical&gt;&lt;full-title&gt;Web published at https://karuktimeline.wordpress.com/. Previously exhibited at the Karuk People&amp;apos;s Center (Happy Camp, CA) and Clark Museum of Anthropology (Eureka, CA).&lt;/full-title&gt;&lt;/periodical&gt;&lt;dates&gt;&lt;year&gt;2010&lt;/year&gt;&lt;/dates&gt;&lt;urls&gt;&lt;/urls&gt;&lt;/record&gt;&lt;/Cite&gt;&lt;/EndNote&gt;</w:instrText>
      </w:r>
      <w:r w:rsidR="0052129D">
        <w:rPr>
          <w:rFonts w:eastAsia="EB Garamond"/>
          <w:lang w:val="en-US"/>
        </w:rPr>
        <w:fldChar w:fldCharType="separate"/>
      </w:r>
      <w:r w:rsidR="0052129D">
        <w:rPr>
          <w:rFonts w:eastAsia="EB Garamond"/>
          <w:noProof/>
          <w:lang w:val="en-US"/>
        </w:rPr>
        <w:t>[1]</w:t>
      </w:r>
      <w:r w:rsidR="0052129D">
        <w:rPr>
          <w:rFonts w:eastAsia="EB Garamond"/>
          <w:lang w:val="en-US"/>
        </w:rPr>
        <w:fldChar w:fldCharType="end"/>
      </w:r>
      <w:r w:rsidRPr="005E19CB">
        <w:rPr>
          <w:rFonts w:eastAsia="EB Garamond"/>
          <w:lang w:val="en-US"/>
        </w:rPr>
        <w:t xml:space="preserve">. Despite </w:t>
      </w:r>
      <w:r w:rsidR="00C157BF" w:rsidRPr="005E19CB">
        <w:rPr>
          <w:rFonts w:eastAsia="EB Garamond"/>
          <w:lang w:val="en-US"/>
        </w:rPr>
        <w:t>these impacts</w:t>
      </w:r>
      <w:r w:rsidRPr="005E19CB">
        <w:rPr>
          <w:rFonts w:eastAsia="EB Garamond"/>
          <w:lang w:val="en-US"/>
        </w:rPr>
        <w:t>, the Karuk continue to live in their aboriginal homeland and maintain a strong identity, culture</w:t>
      </w:r>
      <w:r w:rsidR="000D6CAE" w:rsidRPr="005E19CB">
        <w:rPr>
          <w:rFonts w:eastAsia="EB Garamond"/>
          <w:lang w:val="en-US"/>
        </w:rPr>
        <w:t>,</w:t>
      </w:r>
      <w:r w:rsidRPr="005E19CB">
        <w:rPr>
          <w:rFonts w:eastAsia="EB Garamond"/>
          <w:lang w:val="en-US"/>
        </w:rPr>
        <w:t xml:space="preserve"> and connection to the natural environment.  </w:t>
      </w:r>
    </w:p>
    <w:p w14:paraId="4A3215A3" w14:textId="478E0B39" w:rsidR="00815A98" w:rsidRPr="005E19CB" w:rsidRDefault="00324ED6" w:rsidP="00250EB4">
      <w:pPr>
        <w:ind w:firstLine="360"/>
        <w:rPr>
          <w:rFonts w:eastAsia="EB Garamond"/>
          <w:lang w:val="en-US"/>
        </w:rPr>
      </w:pPr>
      <w:r w:rsidRPr="005E19CB">
        <w:rPr>
          <w:rFonts w:eastAsia="EB Garamond"/>
          <w:lang w:val="en-US"/>
        </w:rPr>
        <w:t xml:space="preserve">In 1979, the United States federal government </w:t>
      </w:r>
      <w:r w:rsidR="00C13988" w:rsidRPr="005E19CB">
        <w:rPr>
          <w:rFonts w:eastAsia="EB Garamond"/>
          <w:lang w:val="en-US"/>
        </w:rPr>
        <w:t>restored federal</w:t>
      </w:r>
      <w:r w:rsidR="000D6CAE" w:rsidRPr="005E19CB">
        <w:rPr>
          <w:rFonts w:eastAsia="EB Garamond"/>
          <w:lang w:val="en-US"/>
        </w:rPr>
        <w:t xml:space="preserve"> </w:t>
      </w:r>
      <w:r w:rsidRPr="005E19CB">
        <w:rPr>
          <w:rFonts w:eastAsia="EB Garamond"/>
          <w:lang w:val="en-US"/>
        </w:rPr>
        <w:t>recogni</w:t>
      </w:r>
      <w:r w:rsidR="000D6CAE" w:rsidRPr="005E19CB">
        <w:rPr>
          <w:rFonts w:eastAsia="EB Garamond"/>
          <w:lang w:val="en-US"/>
        </w:rPr>
        <w:t>tion of</w:t>
      </w:r>
      <w:r w:rsidRPr="005E19CB">
        <w:rPr>
          <w:rFonts w:eastAsia="EB Garamond"/>
          <w:lang w:val="en-US"/>
        </w:rPr>
        <w:t xml:space="preserve"> the Karuk Tribe as a sovereign tribal nation, </w:t>
      </w:r>
      <w:r w:rsidR="00215D62" w:rsidRPr="005E19CB">
        <w:rPr>
          <w:rFonts w:eastAsia="EB Garamond"/>
          <w:lang w:val="en-US"/>
        </w:rPr>
        <w:t xml:space="preserve">which also established </w:t>
      </w:r>
      <w:r w:rsidRPr="005E19CB">
        <w:rPr>
          <w:rFonts w:eastAsia="EB Garamond"/>
          <w:lang w:val="en-US"/>
        </w:rPr>
        <w:t xml:space="preserve">a government-to-government relationship with the United States. </w:t>
      </w:r>
      <w:r w:rsidR="009E2EDB" w:rsidRPr="005E19CB">
        <w:rPr>
          <w:rFonts w:eastAsia="EB Garamond"/>
          <w:lang w:val="en-US"/>
        </w:rPr>
        <w:t>Shortly afterwards, the Karuk Tribe formally defined the boundaries of</w:t>
      </w:r>
      <w:r w:rsidRPr="005E19CB">
        <w:rPr>
          <w:rFonts w:eastAsia="EB Garamond"/>
          <w:lang w:val="en-US"/>
        </w:rPr>
        <w:t xml:space="preserve"> Karuk Aboriginal Territory, and </w:t>
      </w:r>
      <w:r w:rsidR="009E2EDB" w:rsidRPr="005E19CB">
        <w:rPr>
          <w:rFonts w:eastAsia="EB Garamond"/>
          <w:lang w:val="en-US"/>
        </w:rPr>
        <w:t xml:space="preserve">developed </w:t>
      </w:r>
      <w:r w:rsidRPr="005E19CB">
        <w:rPr>
          <w:rFonts w:eastAsia="EB Garamond"/>
          <w:lang w:val="en-US"/>
        </w:rPr>
        <w:t xml:space="preserve">the Karuk Tribal Constitution. </w:t>
      </w:r>
      <w:r w:rsidR="009E2EDB" w:rsidRPr="005E19CB">
        <w:rPr>
          <w:rFonts w:eastAsia="EB Garamond"/>
          <w:lang w:val="en-US"/>
        </w:rPr>
        <w:t>Although federal</w:t>
      </w:r>
      <w:r w:rsidRPr="005E19CB">
        <w:rPr>
          <w:rFonts w:eastAsia="EB Garamond"/>
          <w:lang w:val="en-US"/>
        </w:rPr>
        <w:t xml:space="preserve"> recognition </w:t>
      </w:r>
      <w:r w:rsidR="009E2EDB" w:rsidRPr="005E19CB">
        <w:rPr>
          <w:rFonts w:eastAsia="EB Garamond"/>
          <w:lang w:val="en-US"/>
        </w:rPr>
        <w:t xml:space="preserve">occurred </w:t>
      </w:r>
      <w:r w:rsidRPr="005E19CB">
        <w:rPr>
          <w:rFonts w:eastAsia="EB Garamond"/>
          <w:lang w:val="en-US"/>
        </w:rPr>
        <w:t xml:space="preserve">without a conveyance of reservation and/or trust land, </w:t>
      </w:r>
      <w:r w:rsidR="009E2EDB" w:rsidRPr="005E19CB">
        <w:rPr>
          <w:rFonts w:eastAsia="EB Garamond"/>
          <w:lang w:val="en-US"/>
        </w:rPr>
        <w:t xml:space="preserve">it </w:t>
      </w:r>
      <w:r w:rsidRPr="005E19CB">
        <w:rPr>
          <w:rFonts w:eastAsia="EB Garamond"/>
          <w:lang w:val="en-US"/>
        </w:rPr>
        <w:t xml:space="preserve">did </w:t>
      </w:r>
      <w:r w:rsidR="00C157BF" w:rsidRPr="005E19CB">
        <w:rPr>
          <w:rFonts w:eastAsia="EB Garamond"/>
          <w:lang w:val="en-US"/>
        </w:rPr>
        <w:t xml:space="preserve">clearly </w:t>
      </w:r>
      <w:r w:rsidRPr="005E19CB">
        <w:rPr>
          <w:rFonts w:eastAsia="EB Garamond"/>
          <w:lang w:val="en-US"/>
        </w:rPr>
        <w:t xml:space="preserve">establish </w:t>
      </w:r>
      <w:r w:rsidR="00C157BF" w:rsidRPr="005E19CB">
        <w:rPr>
          <w:rFonts w:eastAsia="EB Garamond"/>
          <w:lang w:val="en-US"/>
        </w:rPr>
        <w:t xml:space="preserve">the Karuk Tribe’s </w:t>
      </w:r>
      <w:r w:rsidRPr="005E19CB">
        <w:rPr>
          <w:rFonts w:eastAsia="EB Garamond"/>
          <w:lang w:val="en-US"/>
        </w:rPr>
        <w:t xml:space="preserve">jurisdiction </w:t>
      </w:r>
      <w:r w:rsidR="009E2EDB" w:rsidRPr="005E19CB">
        <w:rPr>
          <w:rFonts w:eastAsia="EB Garamond"/>
          <w:lang w:val="en-US"/>
        </w:rPr>
        <w:t>over its people, and the cultural resources that support them</w:t>
      </w:r>
      <w:r w:rsidRPr="005E19CB">
        <w:rPr>
          <w:rFonts w:eastAsia="EB Garamond"/>
          <w:lang w:val="en-US"/>
        </w:rPr>
        <w:t xml:space="preserve">. </w:t>
      </w:r>
      <w:r w:rsidR="00C157BF" w:rsidRPr="005E19CB">
        <w:rPr>
          <w:rFonts w:eastAsia="EB Garamond"/>
          <w:lang w:val="en-US"/>
        </w:rPr>
        <w:t xml:space="preserve">Given </w:t>
      </w:r>
      <w:r w:rsidR="009E2EDB" w:rsidRPr="005E19CB">
        <w:rPr>
          <w:rFonts w:eastAsia="EB Garamond"/>
          <w:lang w:val="en-US"/>
        </w:rPr>
        <w:t xml:space="preserve">the importance of </w:t>
      </w:r>
      <w:r w:rsidR="00815A98" w:rsidRPr="005E19CB">
        <w:rPr>
          <w:rFonts w:eastAsia="EB Garamond"/>
          <w:lang w:val="en-US"/>
        </w:rPr>
        <w:t>reestablishing Karuk jurisdiction over its aboriginal territory, t</w:t>
      </w:r>
      <w:r w:rsidRPr="005E19CB">
        <w:rPr>
          <w:rFonts w:eastAsia="EB Garamond"/>
          <w:lang w:val="en-US"/>
        </w:rPr>
        <w:t xml:space="preserve">he </w:t>
      </w:r>
      <w:r w:rsidR="009E2EDB" w:rsidRPr="005E19CB">
        <w:rPr>
          <w:rFonts w:eastAsia="EB Garamond"/>
          <w:lang w:val="en-US"/>
        </w:rPr>
        <w:t xml:space="preserve">Karuk </w:t>
      </w:r>
      <w:r w:rsidRPr="005E19CB">
        <w:rPr>
          <w:rFonts w:eastAsia="EB Garamond"/>
          <w:lang w:val="en-US"/>
        </w:rPr>
        <w:t xml:space="preserve">Tribe </w:t>
      </w:r>
      <w:r w:rsidR="009E2EDB" w:rsidRPr="005E19CB">
        <w:rPr>
          <w:rFonts w:eastAsia="EB Garamond"/>
          <w:lang w:val="en-US"/>
        </w:rPr>
        <w:t xml:space="preserve">is </w:t>
      </w:r>
      <w:r w:rsidRPr="005E19CB">
        <w:rPr>
          <w:rFonts w:eastAsia="EB Garamond"/>
          <w:lang w:val="en-US"/>
        </w:rPr>
        <w:t>continu</w:t>
      </w:r>
      <w:r w:rsidR="009E2EDB" w:rsidRPr="005E19CB">
        <w:rPr>
          <w:rFonts w:eastAsia="EB Garamond"/>
          <w:lang w:val="en-US"/>
        </w:rPr>
        <w:t>ing</w:t>
      </w:r>
      <w:r w:rsidRPr="005E19CB">
        <w:rPr>
          <w:rFonts w:eastAsia="EB Garamond"/>
          <w:lang w:val="en-US"/>
        </w:rPr>
        <w:t xml:space="preserve"> its efforts to reacquire </w:t>
      </w:r>
      <w:r w:rsidR="009E2EDB" w:rsidRPr="005E19CB">
        <w:rPr>
          <w:rFonts w:eastAsia="EB Garamond"/>
          <w:lang w:val="en-US"/>
        </w:rPr>
        <w:t xml:space="preserve">tribal land </w:t>
      </w:r>
      <w:r w:rsidRPr="005E19CB">
        <w:rPr>
          <w:rFonts w:eastAsia="EB Garamond"/>
          <w:lang w:val="en-US"/>
        </w:rPr>
        <w:lastRenderedPageBreak/>
        <w:t xml:space="preserve">parcels, </w:t>
      </w:r>
      <w:r w:rsidR="009E2EDB" w:rsidRPr="005E19CB">
        <w:rPr>
          <w:rFonts w:eastAsia="EB Garamond"/>
          <w:lang w:val="en-US"/>
        </w:rPr>
        <w:t xml:space="preserve">a process that </w:t>
      </w:r>
      <w:r w:rsidRPr="005E19CB">
        <w:rPr>
          <w:rFonts w:eastAsia="EB Garamond"/>
          <w:lang w:val="en-US"/>
        </w:rPr>
        <w:t xml:space="preserve">began in 1977 with a 6.6-acre parcel in </w:t>
      </w:r>
      <w:r w:rsidR="00C157BF" w:rsidRPr="005E19CB">
        <w:rPr>
          <w:rFonts w:eastAsia="EB Garamond"/>
          <w:lang w:val="en-US"/>
        </w:rPr>
        <w:t xml:space="preserve">the municipality of </w:t>
      </w:r>
      <w:r w:rsidRPr="005E19CB">
        <w:rPr>
          <w:rFonts w:eastAsia="EB Garamond"/>
          <w:lang w:val="en-US"/>
        </w:rPr>
        <w:t xml:space="preserve">Orleans. </w:t>
      </w:r>
      <w:r w:rsidR="00215D62" w:rsidRPr="005E19CB">
        <w:rPr>
          <w:rFonts w:eastAsia="EB Garamond"/>
          <w:lang w:val="en-US"/>
        </w:rPr>
        <w:t>To date</w:t>
      </w:r>
      <w:r w:rsidRPr="005E19CB">
        <w:rPr>
          <w:rFonts w:eastAsia="EB Garamond"/>
          <w:lang w:val="en-US"/>
        </w:rPr>
        <w:t xml:space="preserve">, the </w:t>
      </w:r>
      <w:r w:rsidR="006838D1" w:rsidRPr="005E19CB">
        <w:rPr>
          <w:rFonts w:eastAsia="EB Garamond"/>
          <w:lang w:val="en-US"/>
        </w:rPr>
        <w:t>t</w:t>
      </w:r>
      <w:r w:rsidRPr="005E19CB">
        <w:rPr>
          <w:rFonts w:eastAsia="EB Garamond"/>
          <w:lang w:val="en-US"/>
        </w:rPr>
        <w:t xml:space="preserve">ribe has acquired </w:t>
      </w:r>
      <w:r w:rsidR="00C157BF" w:rsidRPr="005E19CB">
        <w:rPr>
          <w:rFonts w:eastAsia="EB Garamond"/>
          <w:lang w:val="en-US"/>
        </w:rPr>
        <w:t xml:space="preserve">land </w:t>
      </w:r>
      <w:r w:rsidRPr="005E19CB">
        <w:rPr>
          <w:rFonts w:eastAsia="EB Garamond"/>
          <w:lang w:val="en-US"/>
        </w:rPr>
        <w:t>parcels</w:t>
      </w:r>
      <w:r w:rsidR="009E2EDB" w:rsidRPr="005E19CB">
        <w:rPr>
          <w:rFonts w:eastAsia="EB Garamond"/>
          <w:lang w:val="en-US"/>
        </w:rPr>
        <w:t xml:space="preserve"> </w:t>
      </w:r>
      <w:r w:rsidRPr="005E19CB">
        <w:rPr>
          <w:rFonts w:eastAsia="EB Garamond"/>
          <w:lang w:val="en-US"/>
        </w:rPr>
        <w:t>totaling 1,660 acres</w:t>
      </w:r>
      <w:r w:rsidR="00815A98" w:rsidRPr="005E19CB">
        <w:rPr>
          <w:rFonts w:eastAsia="EB Garamond"/>
          <w:lang w:val="en-US"/>
        </w:rPr>
        <w:t xml:space="preserve"> in land area</w:t>
      </w:r>
      <w:r w:rsidRPr="005E19CB">
        <w:rPr>
          <w:rFonts w:eastAsia="EB Garamond"/>
          <w:lang w:val="en-US"/>
        </w:rPr>
        <w:t xml:space="preserve">.  </w:t>
      </w:r>
    </w:p>
    <w:p w14:paraId="51D46E17" w14:textId="77777777" w:rsidR="00907852" w:rsidRPr="005E19CB" w:rsidRDefault="00907852" w:rsidP="00907852">
      <w:pPr>
        <w:rPr>
          <w:rFonts w:eastAsia="Helvetica Neue"/>
          <w:color w:val="000000"/>
          <w:sz w:val="28"/>
          <w:szCs w:val="28"/>
        </w:rPr>
      </w:pPr>
    </w:p>
    <w:p w14:paraId="52A2DE0D" w14:textId="3B281202" w:rsidR="00324ED6" w:rsidRPr="005E19CB" w:rsidRDefault="007D7FBD" w:rsidP="00822F3D">
      <w:pPr>
        <w:pStyle w:val="Heading8"/>
        <w:numPr>
          <w:ilvl w:val="0"/>
          <w:numId w:val="9"/>
        </w:numPr>
        <w:rPr>
          <w:rFonts w:eastAsia="EB Garamond" w:cs="Times New Roman"/>
          <w:lang w:val="en-US"/>
        </w:rPr>
      </w:pPr>
      <w:r w:rsidRPr="005E19CB">
        <w:rPr>
          <w:rFonts w:cs="Times New Roman"/>
        </w:rPr>
        <w:t xml:space="preserve"> </w:t>
      </w:r>
      <w:r w:rsidR="008A6C00" w:rsidRPr="005E19CB">
        <w:rPr>
          <w:rFonts w:cs="Times New Roman"/>
        </w:rPr>
        <w:t>Karuk Tribe Dep</w:t>
      </w:r>
      <w:r w:rsidR="00907852" w:rsidRPr="005E19CB">
        <w:rPr>
          <w:rFonts w:cs="Times New Roman"/>
        </w:rPr>
        <w:t>artment</w:t>
      </w:r>
      <w:r w:rsidR="008A6C00" w:rsidRPr="005E19CB">
        <w:rPr>
          <w:rFonts w:cs="Times New Roman"/>
        </w:rPr>
        <w:t xml:space="preserve"> of Natural Resources</w:t>
      </w:r>
    </w:p>
    <w:p w14:paraId="70595583" w14:textId="54CB2932" w:rsidR="008A6C00" w:rsidRPr="005E19CB" w:rsidRDefault="008A6C00" w:rsidP="00250EB4">
      <w:pPr>
        <w:ind w:firstLine="360"/>
        <w:rPr>
          <w:rFonts w:eastAsia="EB Garamond"/>
          <w:lang w:val="en-US"/>
        </w:rPr>
      </w:pPr>
      <w:r w:rsidRPr="005E19CB">
        <w:rPr>
          <w:rFonts w:eastAsia="EB Garamond"/>
        </w:rPr>
        <w:t xml:space="preserve">The Karuk Department of Natural Resources (DNR) is a department </w:t>
      </w:r>
      <w:r w:rsidR="00815A98" w:rsidRPr="005E19CB">
        <w:rPr>
          <w:rFonts w:eastAsia="EB Garamond"/>
        </w:rPr>
        <w:t>within the larger Karuk Tribe governance structure. In 1989, DNR was f</w:t>
      </w:r>
      <w:r w:rsidRPr="005E19CB">
        <w:rPr>
          <w:rFonts w:eastAsia="EB Garamond"/>
        </w:rPr>
        <w:t>ounded with a single employee after Congressional appropriations were allocated to support fisheries management and the restoration efforts of the Tribe</w:t>
      </w:r>
      <w:r w:rsidR="00815A98" w:rsidRPr="005E19CB">
        <w:rPr>
          <w:rFonts w:eastAsia="EB Garamond"/>
        </w:rPr>
        <w:t xml:space="preserve">. Since that time, </w:t>
      </w:r>
      <w:r w:rsidRPr="005E19CB">
        <w:rPr>
          <w:rFonts w:eastAsia="EB Garamond"/>
        </w:rPr>
        <w:t xml:space="preserve">DNR </w:t>
      </w:r>
      <w:r w:rsidR="00815A98" w:rsidRPr="005E19CB">
        <w:rPr>
          <w:rFonts w:eastAsia="EB Garamond"/>
        </w:rPr>
        <w:t xml:space="preserve">has seen exceptional growth, and is now </w:t>
      </w:r>
      <w:r w:rsidRPr="005E19CB">
        <w:rPr>
          <w:rFonts w:eastAsia="EB Garamond"/>
        </w:rPr>
        <w:t>a multi-program department includ</w:t>
      </w:r>
      <w:r w:rsidR="00900725" w:rsidRPr="005E19CB">
        <w:rPr>
          <w:rFonts w:eastAsia="EB Garamond"/>
        </w:rPr>
        <w:t xml:space="preserve">es </w:t>
      </w:r>
      <w:r w:rsidRPr="005E19CB">
        <w:rPr>
          <w:rFonts w:eastAsia="EB Garamond"/>
        </w:rPr>
        <w:t>over one hundred employees during fire events</w:t>
      </w:r>
      <w:r w:rsidR="00250EB4">
        <w:rPr>
          <w:rFonts w:eastAsia="EB Garamond"/>
        </w:rPr>
        <w:t xml:space="preserve">. </w:t>
      </w:r>
      <w:r w:rsidR="00815A98" w:rsidRPr="005E19CB">
        <w:rPr>
          <w:rFonts w:eastAsia="EB Garamond"/>
        </w:rPr>
        <w:t>All DNR staff</w:t>
      </w:r>
      <w:r w:rsidRPr="005E19CB">
        <w:rPr>
          <w:rFonts w:eastAsia="EB Garamond"/>
        </w:rPr>
        <w:t xml:space="preserve"> shar</w:t>
      </w:r>
      <w:r w:rsidR="00815A98" w:rsidRPr="005E19CB">
        <w:rPr>
          <w:rFonts w:eastAsia="EB Garamond"/>
        </w:rPr>
        <w:t>e</w:t>
      </w:r>
      <w:r w:rsidRPr="005E19CB">
        <w:rPr>
          <w:rFonts w:eastAsia="EB Garamond"/>
        </w:rPr>
        <w:t xml:space="preserve"> </w:t>
      </w:r>
      <w:r w:rsidR="00815A98" w:rsidRPr="005E19CB">
        <w:rPr>
          <w:rFonts w:eastAsia="EB Garamond"/>
        </w:rPr>
        <w:t xml:space="preserve">a </w:t>
      </w:r>
      <w:r w:rsidRPr="005E19CB">
        <w:rPr>
          <w:rFonts w:eastAsia="EB Garamond"/>
        </w:rPr>
        <w:t>common mission of protecting, promoting</w:t>
      </w:r>
      <w:r w:rsidR="00815A98" w:rsidRPr="005E19CB">
        <w:rPr>
          <w:rFonts w:eastAsia="EB Garamond"/>
        </w:rPr>
        <w:t>,</w:t>
      </w:r>
      <w:r w:rsidRPr="005E19CB">
        <w:rPr>
          <w:rFonts w:eastAsia="EB Garamond"/>
        </w:rPr>
        <w:t xml:space="preserve"> and preserving the cultural/natural resources and ecological processes upon which the Karuk depend. A </w:t>
      </w:r>
      <w:r w:rsidR="00815A98" w:rsidRPr="005E19CB">
        <w:rPr>
          <w:rFonts w:eastAsia="EB Garamond"/>
        </w:rPr>
        <w:t xml:space="preserve">primary </w:t>
      </w:r>
      <w:r w:rsidRPr="005E19CB">
        <w:rPr>
          <w:rFonts w:eastAsia="EB Garamond"/>
        </w:rPr>
        <w:t xml:space="preserve">focus of the </w:t>
      </w:r>
      <w:r w:rsidR="00D159A1" w:rsidRPr="005E19CB">
        <w:rPr>
          <w:rFonts w:eastAsia="EB Garamond"/>
        </w:rPr>
        <w:t>DNR</w:t>
      </w:r>
      <w:r w:rsidRPr="005E19CB">
        <w:rPr>
          <w:rFonts w:eastAsia="EB Garamond"/>
        </w:rPr>
        <w:t xml:space="preserve"> is integrat</w:t>
      </w:r>
      <w:r w:rsidR="00815A98" w:rsidRPr="005E19CB">
        <w:rPr>
          <w:rFonts w:eastAsia="EB Garamond"/>
        </w:rPr>
        <w:t>ing</w:t>
      </w:r>
      <w:r w:rsidRPr="005E19CB">
        <w:rPr>
          <w:rFonts w:eastAsia="EB Garamond"/>
        </w:rPr>
        <w:t xml:space="preserve"> traditional management practices into current </w:t>
      </w:r>
      <w:r w:rsidR="007D6626" w:rsidRPr="005E19CB">
        <w:rPr>
          <w:rFonts w:eastAsia="EB Garamond"/>
        </w:rPr>
        <w:t xml:space="preserve">land, </w:t>
      </w:r>
      <w:r w:rsidR="00815A98" w:rsidRPr="005E19CB">
        <w:rPr>
          <w:rFonts w:eastAsia="EB Garamond"/>
        </w:rPr>
        <w:t>water</w:t>
      </w:r>
      <w:r w:rsidR="007D6626" w:rsidRPr="005E19CB">
        <w:rPr>
          <w:rFonts w:eastAsia="EB Garamond"/>
        </w:rPr>
        <w:t>, and resource</w:t>
      </w:r>
      <w:r w:rsidR="00815A98" w:rsidRPr="005E19CB">
        <w:rPr>
          <w:rFonts w:eastAsia="EB Garamond"/>
        </w:rPr>
        <w:t xml:space="preserve"> </w:t>
      </w:r>
      <w:r w:rsidRPr="005E19CB">
        <w:rPr>
          <w:rFonts w:eastAsia="EB Garamond"/>
        </w:rPr>
        <w:t>management</w:t>
      </w:r>
      <w:r w:rsidR="007D6626" w:rsidRPr="005E19CB">
        <w:rPr>
          <w:rFonts w:eastAsia="EB Garamond"/>
        </w:rPr>
        <w:t>. These traditional management practices are</w:t>
      </w:r>
      <w:r w:rsidRPr="005E19CB">
        <w:rPr>
          <w:rFonts w:eastAsia="EB Garamond"/>
        </w:rPr>
        <w:t xml:space="preserve"> based on </w:t>
      </w:r>
      <w:r w:rsidR="00815A98" w:rsidRPr="005E19CB">
        <w:rPr>
          <w:rFonts w:eastAsia="EB Garamond"/>
        </w:rPr>
        <w:t xml:space="preserve">Karuk </w:t>
      </w:r>
      <w:r w:rsidR="00040BA9" w:rsidRPr="005E19CB">
        <w:rPr>
          <w:rFonts w:eastAsia="EB Garamond"/>
        </w:rPr>
        <w:t>fix-the-world</w:t>
      </w:r>
      <w:r w:rsidRPr="005E19CB">
        <w:rPr>
          <w:rFonts w:eastAsia="EB Garamond"/>
        </w:rPr>
        <w:t xml:space="preserve"> principles and philosophy</w:t>
      </w:r>
      <w:r w:rsidR="00485DD6" w:rsidRPr="005E19CB">
        <w:rPr>
          <w:rFonts w:eastAsia="EB Garamond"/>
        </w:rPr>
        <w:t xml:space="preserve">, and </w:t>
      </w:r>
      <w:r w:rsidR="00900725" w:rsidRPr="005E19CB">
        <w:rPr>
          <w:rFonts w:eastAsia="EB Garamond"/>
        </w:rPr>
        <w:t xml:space="preserve">are </w:t>
      </w:r>
      <w:r w:rsidR="00485DD6" w:rsidRPr="005E19CB">
        <w:rPr>
          <w:rFonts w:eastAsia="EB Garamond"/>
        </w:rPr>
        <w:t xml:space="preserve">described </w:t>
      </w:r>
      <w:r w:rsidRPr="005E19CB">
        <w:rPr>
          <w:rFonts w:eastAsia="EB Garamond"/>
        </w:rPr>
        <w:t xml:space="preserve">in the Department’s </w:t>
      </w:r>
      <w:r w:rsidRPr="005E19CB">
        <w:rPr>
          <w:rFonts w:eastAsia="EB Garamond"/>
          <w:i/>
          <w:lang w:val="en-US"/>
        </w:rPr>
        <w:t>Eco-Cultural Resources Management Plan (ECRMP)</w:t>
      </w:r>
      <w:r w:rsidRPr="005E19CB">
        <w:rPr>
          <w:rFonts w:eastAsia="EB Garamond"/>
          <w:lang w:val="en-US"/>
        </w:rPr>
        <w:t xml:space="preserve">: </w:t>
      </w:r>
    </w:p>
    <w:p w14:paraId="2E3270BC" w14:textId="77777777" w:rsidR="008A6C00" w:rsidRPr="005E19CB" w:rsidRDefault="008A6C00" w:rsidP="008A6C00">
      <w:pPr>
        <w:rPr>
          <w:rFonts w:eastAsia="EB Garamond"/>
          <w:lang w:val="en-US"/>
        </w:rPr>
      </w:pPr>
    </w:p>
    <w:p w14:paraId="33E119F3" w14:textId="2433B152" w:rsidR="008A6C00" w:rsidRPr="005E19CB" w:rsidRDefault="008A6C00" w:rsidP="001917E3">
      <w:pPr>
        <w:ind w:left="360" w:right="470"/>
        <w:rPr>
          <w:rFonts w:eastAsia="EB Garamond"/>
          <w:i/>
          <w:lang w:val="en-US"/>
        </w:rPr>
      </w:pPr>
      <w:r w:rsidRPr="005E19CB">
        <w:rPr>
          <w:rFonts w:eastAsia="EB Garamond"/>
          <w:i/>
          <w:lang w:val="en-US"/>
        </w:rPr>
        <w:t xml:space="preserve">As guardians of our ancestral land, we are obligated to support practices that emphasize the interrelationships between the cultural and biophysical dimensions of ecosystems. The relationships we have with the land are guided by our elaborate religious traditional foundation. For thousands of years, we have continued to perform religious observances that help ensure the appropriate relationship between people, plants, the land, and the spirit world. We share our existence with plants, animals, fish, insects, and the land and waters. We are responsible for their well-being. Our ancestral landscapes overflow with stories and expressions from the past, which remind us of who we are and direct us to implement sound traditional management practices in a traditional and contemporary context. </w:t>
      </w:r>
    </w:p>
    <w:p w14:paraId="00BA9E67" w14:textId="77777777" w:rsidR="001917E3" w:rsidRPr="005E19CB" w:rsidRDefault="001917E3" w:rsidP="008A6C00">
      <w:pPr>
        <w:rPr>
          <w:rFonts w:eastAsia="EB Garamond"/>
          <w:lang w:val="en-US"/>
        </w:rPr>
      </w:pPr>
    </w:p>
    <w:p w14:paraId="0000000C" w14:textId="4F3DD5E4" w:rsidR="004E1C6F" w:rsidRPr="005E19CB" w:rsidRDefault="00835E73" w:rsidP="00250EB4">
      <w:pPr>
        <w:ind w:firstLine="360"/>
        <w:rPr>
          <w:rFonts w:eastAsia="EB Garamond"/>
        </w:rPr>
      </w:pPr>
      <w:r w:rsidRPr="005E19CB">
        <w:rPr>
          <w:rFonts w:eastAsia="EB Garamond"/>
          <w:lang w:val="en-US"/>
        </w:rPr>
        <w:t xml:space="preserve">Karuk </w:t>
      </w:r>
      <w:r w:rsidR="008A6C00" w:rsidRPr="005E19CB">
        <w:rPr>
          <w:rFonts w:eastAsia="EB Garamond"/>
          <w:lang w:val="en-US"/>
        </w:rPr>
        <w:t xml:space="preserve">traditional management practices are coupled with Western scientific research, </w:t>
      </w:r>
      <w:r w:rsidR="00900725" w:rsidRPr="005E19CB">
        <w:rPr>
          <w:rFonts w:eastAsia="EB Garamond"/>
          <w:lang w:val="en-US"/>
        </w:rPr>
        <w:t xml:space="preserve">which includes </w:t>
      </w:r>
      <w:r w:rsidR="008A6C00" w:rsidRPr="005E19CB">
        <w:rPr>
          <w:rFonts w:eastAsia="EB Garamond"/>
          <w:lang w:val="en-US"/>
        </w:rPr>
        <w:t>data collection and analysis</w:t>
      </w:r>
      <w:r w:rsidR="007D6626" w:rsidRPr="005E19CB">
        <w:rPr>
          <w:rFonts w:eastAsia="EB Garamond"/>
          <w:lang w:val="en-US"/>
        </w:rPr>
        <w:t>,</w:t>
      </w:r>
      <w:r w:rsidR="008A6C00" w:rsidRPr="005E19CB">
        <w:rPr>
          <w:rFonts w:eastAsia="EB Garamond"/>
          <w:lang w:val="en-US"/>
        </w:rPr>
        <w:t xml:space="preserve"> to provide the contemporary management </w:t>
      </w:r>
      <w:r w:rsidR="007D6626" w:rsidRPr="005E19CB">
        <w:rPr>
          <w:rFonts w:eastAsia="EB Garamond"/>
          <w:lang w:val="en-US"/>
        </w:rPr>
        <w:t>framework that</w:t>
      </w:r>
      <w:r w:rsidR="008A6C00" w:rsidRPr="005E19CB">
        <w:rPr>
          <w:rFonts w:eastAsia="EB Garamond"/>
          <w:lang w:val="en-US"/>
        </w:rPr>
        <w:t xml:space="preserve"> DNR </w:t>
      </w:r>
      <w:r w:rsidR="007D6626" w:rsidRPr="005E19CB">
        <w:rPr>
          <w:rFonts w:eastAsia="EB Garamond"/>
          <w:lang w:val="en-US"/>
        </w:rPr>
        <w:t xml:space="preserve">applies </w:t>
      </w:r>
      <w:r w:rsidR="008A6C00" w:rsidRPr="005E19CB">
        <w:rPr>
          <w:rFonts w:eastAsia="EB Garamond"/>
          <w:lang w:val="en-US"/>
        </w:rPr>
        <w:t>throughout Karuk ancestral homelands.</w:t>
      </w:r>
    </w:p>
    <w:p w14:paraId="6B40B1AA" w14:textId="77777777" w:rsidR="00464BE5" w:rsidRPr="005E19CB" w:rsidRDefault="00464BE5">
      <w:pPr>
        <w:rPr>
          <w:rFonts w:eastAsia="EB Garamond"/>
        </w:rPr>
      </w:pPr>
    </w:p>
    <w:p w14:paraId="4BC467A4" w14:textId="20ECB086" w:rsidR="008A6C00" w:rsidRPr="005E19CB" w:rsidRDefault="00822F3D" w:rsidP="00822F3D">
      <w:pPr>
        <w:pStyle w:val="Heading8"/>
        <w:numPr>
          <w:ilvl w:val="0"/>
          <w:numId w:val="9"/>
        </w:numPr>
        <w:rPr>
          <w:rFonts w:eastAsia="EB Garamond" w:cs="Times New Roman"/>
        </w:rPr>
      </w:pPr>
      <w:r w:rsidRPr="005E19CB">
        <w:rPr>
          <w:rFonts w:cs="Times New Roman"/>
        </w:rPr>
        <w:t xml:space="preserve"> </w:t>
      </w:r>
      <w:r w:rsidR="00290829" w:rsidRPr="005E19CB">
        <w:rPr>
          <w:rFonts w:cs="Times New Roman"/>
        </w:rPr>
        <w:t>Karuk Tribe Department of Natural Resources Water Quality Program</w:t>
      </w:r>
    </w:p>
    <w:p w14:paraId="0000000D" w14:textId="6A85F05E" w:rsidR="004E1C6F" w:rsidRPr="00BE5F7C" w:rsidRDefault="00900725" w:rsidP="00250EB4">
      <w:pPr>
        <w:widowControl w:val="0"/>
        <w:autoSpaceDE w:val="0"/>
        <w:autoSpaceDN w:val="0"/>
        <w:adjustRightInd w:val="0"/>
        <w:spacing w:line="280" w:lineRule="atLeast"/>
        <w:ind w:firstLine="360"/>
        <w:rPr>
          <w:rFonts w:ascii="Times Roman" w:hAnsi="Times Roman" w:cs="Times Roman"/>
          <w:color w:val="000000"/>
        </w:rPr>
      </w:pPr>
      <w:r w:rsidRPr="005E19CB">
        <w:rPr>
          <w:rFonts w:eastAsia="EB Garamond"/>
        </w:rPr>
        <w:t>Water quality and quantity issues are of the utmost importance to the Karuk Tribe, for whom human health, cultural practices, and ecological protection interests are all interconnected.</w:t>
      </w:r>
      <w:r w:rsidR="00DE1F07">
        <w:rPr>
          <w:rFonts w:eastAsia="EB Garamond"/>
        </w:rPr>
        <w:t xml:space="preserve"> </w:t>
      </w:r>
      <w:r w:rsidR="00DE1F07">
        <w:rPr>
          <w:rFonts w:ascii="Times Roman" w:hAnsi="Times Roman" w:cs="Times Roman"/>
          <w:color w:val="000000"/>
        </w:rPr>
        <w:t>T</w:t>
      </w:r>
      <w:r w:rsidR="00B447A3">
        <w:rPr>
          <w:rFonts w:ascii="Times Roman" w:hAnsi="Times Roman" w:cs="Times Roman"/>
          <w:color w:val="000000"/>
        </w:rPr>
        <w:t>ribal members continue to live on the river and play an active role in natural resource management and monitoring</w:t>
      </w:r>
      <w:r w:rsidR="00DE1F07">
        <w:rPr>
          <w:rFonts w:ascii="Times Roman" w:hAnsi="Times Roman" w:cs="Times Roman"/>
          <w:color w:val="000000"/>
        </w:rPr>
        <w:t xml:space="preserve"> through the Karuk Department of Natural Resources</w:t>
      </w:r>
      <w:r w:rsidR="00B447A3">
        <w:rPr>
          <w:rFonts w:ascii="Times Roman" w:hAnsi="Times Roman" w:cs="Times Roman"/>
          <w:color w:val="000000"/>
        </w:rPr>
        <w:t xml:space="preserve">. </w:t>
      </w:r>
      <w:r w:rsidR="00DE1F07">
        <w:rPr>
          <w:rFonts w:ascii="Times Roman" w:hAnsi="Times Roman" w:cs="Times Roman"/>
          <w:color w:val="000000"/>
        </w:rPr>
        <w:t xml:space="preserve">For the Karuk, protecting water quality is part of protecting healthy drinking water sources for local residents, as well as part of upholding spiritual responsibilities to care for the Klamath watershed, and all of the entities that make up an interconnected ecological and cultural system. </w:t>
      </w:r>
      <w:r w:rsidR="00464BE5" w:rsidRPr="005E19CB">
        <w:rPr>
          <w:rFonts w:eastAsia="EB Garamond"/>
          <w:lang w:val="en-US"/>
        </w:rPr>
        <w:t xml:space="preserve">The </w:t>
      </w:r>
      <w:r w:rsidR="00835E73" w:rsidRPr="005E19CB">
        <w:rPr>
          <w:rFonts w:eastAsia="EB Garamond"/>
          <w:lang w:val="en-US"/>
        </w:rPr>
        <w:t xml:space="preserve">Karuk </w:t>
      </w:r>
      <w:r w:rsidR="00464BE5" w:rsidRPr="005E19CB">
        <w:rPr>
          <w:rFonts w:eastAsia="EB Garamond"/>
          <w:lang w:val="en-US"/>
        </w:rPr>
        <w:t xml:space="preserve">Water Quality Program conducts </w:t>
      </w:r>
      <w:r w:rsidRPr="005E19CB">
        <w:rPr>
          <w:rFonts w:eastAsia="EB Garamond"/>
          <w:lang w:val="en-US"/>
        </w:rPr>
        <w:t xml:space="preserve">its </w:t>
      </w:r>
      <w:r w:rsidR="00464BE5" w:rsidRPr="005E19CB">
        <w:rPr>
          <w:rFonts w:eastAsia="EB Garamond"/>
          <w:lang w:val="en-US"/>
        </w:rPr>
        <w:t xml:space="preserve">monitoring and </w:t>
      </w:r>
      <w:r w:rsidRPr="005E19CB">
        <w:rPr>
          <w:rFonts w:eastAsia="EB Garamond"/>
          <w:lang w:val="en-US"/>
        </w:rPr>
        <w:t xml:space="preserve">scientific </w:t>
      </w:r>
      <w:r w:rsidR="00464BE5" w:rsidRPr="005E19CB">
        <w:rPr>
          <w:rFonts w:eastAsia="EB Garamond"/>
          <w:lang w:val="en-US"/>
        </w:rPr>
        <w:t xml:space="preserve">research along </w:t>
      </w:r>
      <w:r w:rsidR="00835E73" w:rsidRPr="005E19CB">
        <w:rPr>
          <w:rFonts w:eastAsia="EB Garamond"/>
          <w:lang w:val="en-US"/>
        </w:rPr>
        <w:t xml:space="preserve">130 miles of </w:t>
      </w:r>
      <w:r w:rsidR="00464BE5" w:rsidRPr="005E19CB">
        <w:rPr>
          <w:rFonts w:eastAsia="EB Garamond"/>
          <w:lang w:val="en-US"/>
        </w:rPr>
        <w:t>the Klamath River</w:t>
      </w:r>
      <w:r w:rsidRPr="005E19CB">
        <w:rPr>
          <w:rFonts w:eastAsia="EB Garamond"/>
          <w:lang w:val="en-US"/>
        </w:rPr>
        <w:t>, as well as</w:t>
      </w:r>
      <w:r w:rsidR="00464BE5" w:rsidRPr="005E19CB">
        <w:rPr>
          <w:rFonts w:eastAsia="EB Garamond"/>
          <w:lang w:val="en-US"/>
        </w:rPr>
        <w:t xml:space="preserve"> </w:t>
      </w:r>
      <w:r w:rsidRPr="005E19CB">
        <w:rPr>
          <w:rFonts w:eastAsia="EB Garamond"/>
          <w:lang w:val="en-US"/>
        </w:rPr>
        <w:t xml:space="preserve">along </w:t>
      </w:r>
      <w:r w:rsidR="00464BE5" w:rsidRPr="005E19CB">
        <w:rPr>
          <w:rFonts w:eastAsia="EB Garamond"/>
          <w:lang w:val="en-US"/>
        </w:rPr>
        <w:t xml:space="preserve">several </w:t>
      </w:r>
      <w:r w:rsidR="00835E73" w:rsidRPr="005E19CB">
        <w:rPr>
          <w:rFonts w:eastAsia="EB Garamond"/>
          <w:lang w:val="en-US"/>
        </w:rPr>
        <w:t xml:space="preserve">of its </w:t>
      </w:r>
      <w:r w:rsidRPr="005E19CB">
        <w:rPr>
          <w:rFonts w:eastAsia="EB Garamond"/>
          <w:lang w:val="en-US"/>
        </w:rPr>
        <w:t xml:space="preserve">main </w:t>
      </w:r>
      <w:r w:rsidR="00464BE5" w:rsidRPr="005E19CB">
        <w:rPr>
          <w:rFonts w:eastAsia="EB Garamond"/>
          <w:lang w:val="en-US"/>
        </w:rPr>
        <w:t xml:space="preserve">tributaries. </w:t>
      </w:r>
      <w:r w:rsidR="000D7BA9" w:rsidRPr="005E19CB">
        <w:rPr>
          <w:rFonts w:eastAsia="EB Garamond"/>
          <w:lang w:val="en-US"/>
        </w:rPr>
        <w:t>Tribal monitoring and research</w:t>
      </w:r>
      <w:r w:rsidR="00464BE5" w:rsidRPr="005E19CB">
        <w:rPr>
          <w:rFonts w:eastAsia="EB Garamond"/>
          <w:lang w:val="en-US"/>
        </w:rPr>
        <w:t xml:space="preserve"> </w:t>
      </w:r>
      <w:r w:rsidRPr="005E19CB">
        <w:rPr>
          <w:rFonts w:eastAsia="EB Garamond"/>
          <w:lang w:val="en-US"/>
        </w:rPr>
        <w:t xml:space="preserve">efforts </w:t>
      </w:r>
      <w:r w:rsidR="00464BE5" w:rsidRPr="005E19CB">
        <w:rPr>
          <w:rFonts w:eastAsia="EB Garamond"/>
          <w:lang w:val="en-US"/>
        </w:rPr>
        <w:t xml:space="preserve">include </w:t>
      </w:r>
      <w:r w:rsidR="000D7BA9" w:rsidRPr="005E19CB">
        <w:rPr>
          <w:rFonts w:eastAsia="EB Garamond"/>
          <w:lang w:val="en-US"/>
        </w:rPr>
        <w:t xml:space="preserve">collecting </w:t>
      </w:r>
      <w:r w:rsidR="00464BE5" w:rsidRPr="005E19CB">
        <w:rPr>
          <w:rFonts w:eastAsia="EB Garamond"/>
          <w:lang w:val="en-US"/>
        </w:rPr>
        <w:t xml:space="preserve">data </w:t>
      </w:r>
      <w:r w:rsidR="00835E73" w:rsidRPr="005E19CB">
        <w:rPr>
          <w:rFonts w:eastAsia="EB Garamond"/>
          <w:lang w:val="en-US"/>
        </w:rPr>
        <w:t xml:space="preserve">on </w:t>
      </w:r>
      <w:r w:rsidR="00464BE5" w:rsidRPr="005E19CB">
        <w:rPr>
          <w:rFonts w:eastAsia="EB Garamond"/>
          <w:lang w:val="en-US"/>
        </w:rPr>
        <w:t>temperature, dissolved oxygen, sediment, nutrien</w:t>
      </w:r>
      <w:r w:rsidR="00041A8D" w:rsidRPr="005E19CB">
        <w:rPr>
          <w:rFonts w:eastAsia="EB Garamond"/>
          <w:lang w:val="en-US"/>
        </w:rPr>
        <w:t>ts, phytoplankton, toxi</w:t>
      </w:r>
      <w:r w:rsidR="000F3015" w:rsidRPr="005E19CB">
        <w:rPr>
          <w:rFonts w:eastAsia="EB Garamond"/>
          <w:lang w:val="en-US"/>
        </w:rPr>
        <w:t>c compounds</w:t>
      </w:r>
      <w:r w:rsidR="00041A8D" w:rsidRPr="005E19CB">
        <w:rPr>
          <w:rFonts w:eastAsia="EB Garamond"/>
          <w:lang w:val="en-US"/>
        </w:rPr>
        <w:t>, etc.</w:t>
      </w:r>
      <w:r w:rsidRPr="005E19CB">
        <w:rPr>
          <w:rFonts w:eastAsia="EB Garamond"/>
          <w:lang w:val="en-US"/>
        </w:rPr>
        <w:t>,</w:t>
      </w:r>
      <w:r w:rsidR="00464BE5" w:rsidRPr="005E19CB">
        <w:rPr>
          <w:rFonts w:eastAsia="EB Garamond"/>
          <w:lang w:val="en-US"/>
        </w:rPr>
        <w:t xml:space="preserve"> </w:t>
      </w:r>
      <w:r w:rsidR="00835E73" w:rsidRPr="005E19CB">
        <w:rPr>
          <w:rFonts w:eastAsia="EB Garamond"/>
          <w:lang w:val="en-US"/>
        </w:rPr>
        <w:t>in order to</w:t>
      </w:r>
      <w:r w:rsidR="00464BE5" w:rsidRPr="005E19CB">
        <w:rPr>
          <w:rFonts w:eastAsia="EB Garamond"/>
          <w:lang w:val="en-US"/>
        </w:rPr>
        <w:t xml:space="preserve"> inform state and federal processes and policies</w:t>
      </w:r>
      <w:r w:rsidR="00835E73" w:rsidRPr="005E19CB">
        <w:rPr>
          <w:rFonts w:eastAsia="EB Garamond"/>
          <w:lang w:val="en-US"/>
        </w:rPr>
        <w:t xml:space="preserve"> </w:t>
      </w:r>
      <w:r w:rsidR="000D7BA9" w:rsidRPr="005E19CB">
        <w:rPr>
          <w:rFonts w:eastAsia="EB Garamond"/>
          <w:lang w:val="en-US"/>
        </w:rPr>
        <w:t>affecting</w:t>
      </w:r>
      <w:r w:rsidR="00835E73" w:rsidRPr="005E19CB">
        <w:rPr>
          <w:rFonts w:eastAsia="EB Garamond"/>
          <w:lang w:val="en-US"/>
        </w:rPr>
        <w:t xml:space="preserve"> Karuk territory</w:t>
      </w:r>
      <w:r w:rsidR="00464BE5" w:rsidRPr="005E19CB">
        <w:rPr>
          <w:rFonts w:eastAsia="EB Garamond"/>
          <w:lang w:val="en-US"/>
        </w:rPr>
        <w:t xml:space="preserve">. </w:t>
      </w:r>
      <w:r w:rsidR="000D7BA9" w:rsidRPr="005E19CB">
        <w:rPr>
          <w:rFonts w:eastAsia="EB Garamond"/>
          <w:lang w:val="en-US"/>
        </w:rPr>
        <w:t xml:space="preserve">This work is conducted by a water quality program manager, biologist, and technicians. </w:t>
      </w:r>
      <w:r w:rsidRPr="005E19CB">
        <w:rPr>
          <w:rFonts w:eastAsia="EB Garamond"/>
          <w:lang w:val="en-US"/>
        </w:rPr>
        <w:t>W</w:t>
      </w:r>
      <w:r w:rsidR="00464BE5" w:rsidRPr="005E19CB">
        <w:rPr>
          <w:rFonts w:eastAsia="EB Garamond"/>
          <w:lang w:val="en-US"/>
        </w:rPr>
        <w:t xml:space="preserve">ater </w:t>
      </w:r>
      <w:r w:rsidR="00835E73" w:rsidRPr="005E19CB">
        <w:rPr>
          <w:rFonts w:eastAsia="EB Garamond"/>
          <w:lang w:val="en-US"/>
        </w:rPr>
        <w:t>q</w:t>
      </w:r>
      <w:r w:rsidR="00464BE5" w:rsidRPr="005E19CB">
        <w:rPr>
          <w:rFonts w:eastAsia="EB Garamond"/>
          <w:lang w:val="en-US"/>
        </w:rPr>
        <w:t xml:space="preserve">uality management </w:t>
      </w:r>
      <w:r w:rsidR="001B6FAC" w:rsidRPr="005E19CB">
        <w:rPr>
          <w:rFonts w:eastAsia="EB Garamond"/>
          <w:lang w:val="en-US"/>
        </w:rPr>
        <w:t xml:space="preserve">staff </w:t>
      </w:r>
      <w:r w:rsidRPr="005E19CB">
        <w:rPr>
          <w:rFonts w:eastAsia="EB Garamond"/>
          <w:lang w:val="en-US"/>
        </w:rPr>
        <w:t xml:space="preserve">also </w:t>
      </w:r>
      <w:r w:rsidR="001B6FAC" w:rsidRPr="005E19CB">
        <w:rPr>
          <w:rFonts w:eastAsia="EB Garamond"/>
          <w:lang w:val="en-US"/>
        </w:rPr>
        <w:t xml:space="preserve">represent the concerns of the Karuk Tribe </w:t>
      </w:r>
      <w:r w:rsidR="00835E73" w:rsidRPr="005E19CB">
        <w:rPr>
          <w:rFonts w:eastAsia="EB Garamond"/>
          <w:lang w:val="en-US"/>
        </w:rPr>
        <w:t xml:space="preserve">in policy forums </w:t>
      </w:r>
      <w:r w:rsidRPr="005E19CB">
        <w:rPr>
          <w:rFonts w:eastAsia="EB Garamond"/>
          <w:lang w:val="en-US"/>
        </w:rPr>
        <w:t xml:space="preserve">that </w:t>
      </w:r>
      <w:r w:rsidR="000D7BA9" w:rsidRPr="005E19CB">
        <w:rPr>
          <w:rFonts w:eastAsia="EB Garamond"/>
          <w:lang w:val="en-US"/>
        </w:rPr>
        <w:t>shap</w:t>
      </w:r>
      <w:r w:rsidRPr="005E19CB">
        <w:rPr>
          <w:rFonts w:eastAsia="EB Garamond"/>
          <w:lang w:val="en-US"/>
        </w:rPr>
        <w:t>e</w:t>
      </w:r>
      <w:r w:rsidR="00835E73" w:rsidRPr="005E19CB">
        <w:rPr>
          <w:rFonts w:eastAsia="EB Garamond"/>
          <w:lang w:val="en-US"/>
        </w:rPr>
        <w:t xml:space="preserve"> </w:t>
      </w:r>
      <w:r w:rsidR="001B6FAC" w:rsidRPr="005E19CB">
        <w:rPr>
          <w:rFonts w:eastAsia="EB Garamond"/>
          <w:lang w:val="en-US"/>
        </w:rPr>
        <w:t>Klamath Basin watershed management activities</w:t>
      </w:r>
      <w:r w:rsidR="00835E73" w:rsidRPr="005E19CB">
        <w:rPr>
          <w:rFonts w:eastAsia="EB Garamond"/>
          <w:lang w:val="en-US"/>
        </w:rPr>
        <w:t xml:space="preserve">. </w:t>
      </w:r>
      <w:r w:rsidRPr="005E19CB">
        <w:rPr>
          <w:rFonts w:eastAsia="EB Garamond"/>
          <w:lang w:val="en-US"/>
        </w:rPr>
        <w:t>In addition, t</w:t>
      </w:r>
      <w:r w:rsidR="000D7BA9" w:rsidRPr="005E19CB">
        <w:rPr>
          <w:rFonts w:eastAsia="EB Garamond"/>
          <w:lang w:val="en-US"/>
        </w:rPr>
        <w:t xml:space="preserve">he water quality program </w:t>
      </w:r>
      <w:r w:rsidR="001B6FAC" w:rsidRPr="005E19CB">
        <w:rPr>
          <w:rFonts w:eastAsia="EB Garamond"/>
          <w:lang w:val="en-US"/>
        </w:rPr>
        <w:t>promote</w:t>
      </w:r>
      <w:r w:rsidR="000D7BA9" w:rsidRPr="005E19CB">
        <w:rPr>
          <w:rFonts w:eastAsia="EB Garamond"/>
          <w:lang w:val="en-US"/>
        </w:rPr>
        <w:t>s</w:t>
      </w:r>
      <w:r w:rsidR="00464BE5" w:rsidRPr="005E19CB">
        <w:rPr>
          <w:rFonts w:eastAsia="EB Garamond"/>
          <w:lang w:val="en-US"/>
        </w:rPr>
        <w:t xml:space="preserve"> sound water management practices that improve and restore water quality </w:t>
      </w:r>
      <w:r w:rsidR="00464BE5" w:rsidRPr="005E19CB">
        <w:rPr>
          <w:rFonts w:eastAsia="EB Garamond"/>
          <w:lang w:val="en-US"/>
        </w:rPr>
        <w:lastRenderedPageBreak/>
        <w:t>conditions</w:t>
      </w:r>
      <w:r w:rsidR="000D7BA9" w:rsidRPr="005E19CB">
        <w:rPr>
          <w:rFonts w:eastAsia="EB Garamond"/>
          <w:lang w:val="en-US"/>
        </w:rPr>
        <w:t>, and</w:t>
      </w:r>
      <w:r w:rsidR="00464BE5" w:rsidRPr="005E19CB">
        <w:rPr>
          <w:rFonts w:eastAsia="EB Garamond"/>
          <w:lang w:val="en-US"/>
        </w:rPr>
        <w:t xml:space="preserve"> conducts cross-programmatic work </w:t>
      </w:r>
      <w:r w:rsidR="000D7BA9" w:rsidRPr="005E19CB">
        <w:rPr>
          <w:rFonts w:eastAsia="EB Garamond"/>
          <w:lang w:val="en-US"/>
        </w:rPr>
        <w:t>to</w:t>
      </w:r>
      <w:r w:rsidR="00464BE5" w:rsidRPr="005E19CB">
        <w:rPr>
          <w:rFonts w:eastAsia="EB Garamond"/>
          <w:lang w:val="en-US"/>
        </w:rPr>
        <w:t xml:space="preserve"> direct</w:t>
      </w:r>
      <w:r w:rsidR="000D7BA9" w:rsidRPr="005E19CB">
        <w:rPr>
          <w:rFonts w:eastAsia="EB Garamond"/>
          <w:lang w:val="en-US"/>
        </w:rPr>
        <w:t>ly</w:t>
      </w:r>
      <w:r w:rsidR="00464BE5" w:rsidRPr="005E19CB">
        <w:rPr>
          <w:rFonts w:eastAsia="EB Garamond"/>
          <w:lang w:val="en-US"/>
        </w:rPr>
        <w:t xml:space="preserve"> improv</w:t>
      </w:r>
      <w:r w:rsidR="000D7BA9" w:rsidRPr="005E19CB">
        <w:rPr>
          <w:rFonts w:eastAsia="EB Garamond"/>
          <w:lang w:val="en-US"/>
        </w:rPr>
        <w:t>e</w:t>
      </w:r>
      <w:r w:rsidR="00464BE5" w:rsidRPr="005E19CB">
        <w:rPr>
          <w:rFonts w:eastAsia="EB Garamond"/>
          <w:lang w:val="en-US"/>
        </w:rPr>
        <w:t xml:space="preserve"> water quality and quantity.</w:t>
      </w:r>
      <w:r w:rsidR="00522818" w:rsidRPr="005E19CB">
        <w:rPr>
          <w:rFonts w:eastAsia="EB Garamond"/>
          <w:lang w:val="en-US"/>
        </w:rPr>
        <w:t xml:space="preserve"> </w:t>
      </w:r>
      <w:r w:rsidR="000D7BA9" w:rsidRPr="005E19CB">
        <w:rPr>
          <w:rFonts w:eastAsia="EB Garamond"/>
        </w:rPr>
        <w:t>Program staff</w:t>
      </w:r>
      <w:r w:rsidR="00522818" w:rsidRPr="005E19CB">
        <w:rPr>
          <w:rFonts w:eastAsia="EB Garamond"/>
        </w:rPr>
        <w:t xml:space="preserve"> collect extensive data</w:t>
      </w:r>
      <w:r w:rsidRPr="005E19CB">
        <w:rPr>
          <w:rFonts w:eastAsia="EB Garamond"/>
        </w:rPr>
        <w:t xml:space="preserve"> </w:t>
      </w:r>
      <w:r w:rsidR="00522818" w:rsidRPr="005E19CB">
        <w:rPr>
          <w:rFonts w:eastAsia="EB Garamond"/>
        </w:rPr>
        <w:t>follow</w:t>
      </w:r>
      <w:r w:rsidRPr="005E19CB">
        <w:rPr>
          <w:rFonts w:eastAsia="EB Garamond"/>
        </w:rPr>
        <w:t>ing</w:t>
      </w:r>
      <w:r w:rsidR="00522818" w:rsidRPr="005E19CB">
        <w:rPr>
          <w:rFonts w:eastAsia="EB Garamond"/>
        </w:rPr>
        <w:t xml:space="preserve"> an</w:t>
      </w:r>
      <w:r w:rsidR="00446094" w:rsidRPr="005E19CB">
        <w:rPr>
          <w:rFonts w:eastAsia="EB Garamond"/>
        </w:rPr>
        <w:t xml:space="preserve"> Environmental Protection Agency (</w:t>
      </w:r>
      <w:r w:rsidR="00522818" w:rsidRPr="005E19CB">
        <w:rPr>
          <w:rFonts w:eastAsia="EB Garamond"/>
        </w:rPr>
        <w:t>EPA</w:t>
      </w:r>
      <w:r w:rsidR="00446094" w:rsidRPr="005E19CB">
        <w:rPr>
          <w:rFonts w:eastAsia="EB Garamond"/>
        </w:rPr>
        <w:t>)</w:t>
      </w:r>
      <w:r w:rsidR="00522818" w:rsidRPr="005E19CB">
        <w:rPr>
          <w:rFonts w:eastAsia="EB Garamond"/>
        </w:rPr>
        <w:t xml:space="preserve"> approved Quality Assurance Project Plan (QAPP). Much of this data is freely available online, and is shared with state and federal agencies</w:t>
      </w:r>
      <w:r w:rsidR="000D7BA9" w:rsidRPr="005E19CB">
        <w:rPr>
          <w:rFonts w:eastAsia="EB Garamond"/>
        </w:rPr>
        <w:t xml:space="preserve"> (see waterquality.karuk.us)</w:t>
      </w:r>
      <w:r w:rsidR="00522818" w:rsidRPr="005E19CB">
        <w:rPr>
          <w:rFonts w:eastAsia="EB Garamond"/>
        </w:rPr>
        <w:t>.</w:t>
      </w:r>
      <w:r w:rsidR="00FC55BA" w:rsidRPr="005E19CB">
        <w:rPr>
          <w:rFonts w:eastAsia="EB Garamond"/>
        </w:rPr>
        <w:t xml:space="preserve"> </w:t>
      </w:r>
    </w:p>
    <w:p w14:paraId="0C5A8DE9" w14:textId="1CBB6FF2" w:rsidR="008F531F" w:rsidRPr="005E19CB" w:rsidRDefault="00562430">
      <w:pPr>
        <w:rPr>
          <w:rFonts w:eastAsia="EB Garamond"/>
        </w:rPr>
      </w:pPr>
      <w:r w:rsidRPr="005E19CB">
        <w:rPr>
          <w:rFonts w:eastAsia="EB Garamond"/>
        </w:rPr>
        <w:t>The health of the Klamath watershed</w:t>
      </w:r>
      <w:r w:rsidR="00900725" w:rsidRPr="005E19CB">
        <w:rPr>
          <w:rFonts w:eastAsia="EB Garamond"/>
        </w:rPr>
        <w:t xml:space="preserve">, which includes ensuring </w:t>
      </w:r>
      <w:r w:rsidRPr="005E19CB">
        <w:rPr>
          <w:rFonts w:eastAsia="EB Garamond"/>
        </w:rPr>
        <w:t>good w</w:t>
      </w:r>
      <w:r w:rsidR="00374331" w:rsidRPr="005E19CB">
        <w:rPr>
          <w:rFonts w:eastAsia="EB Garamond"/>
        </w:rPr>
        <w:t>ater quality</w:t>
      </w:r>
      <w:r w:rsidR="00900725" w:rsidRPr="005E19CB">
        <w:rPr>
          <w:rFonts w:eastAsia="EB Garamond"/>
        </w:rPr>
        <w:t>,</w:t>
      </w:r>
      <w:r w:rsidR="00374331" w:rsidRPr="005E19CB">
        <w:rPr>
          <w:rFonts w:eastAsia="EB Garamond"/>
        </w:rPr>
        <w:t xml:space="preserve"> is essential to </w:t>
      </w:r>
      <w:r w:rsidRPr="005E19CB">
        <w:rPr>
          <w:rFonts w:eastAsia="EB Garamond"/>
        </w:rPr>
        <w:t xml:space="preserve">protecting tribal trust species, </w:t>
      </w:r>
      <w:r w:rsidR="00900725" w:rsidRPr="005E19CB">
        <w:rPr>
          <w:rFonts w:eastAsia="EB Garamond"/>
        </w:rPr>
        <w:t xml:space="preserve">meaning </w:t>
      </w:r>
      <w:r w:rsidR="00C551BE" w:rsidRPr="005E19CB">
        <w:rPr>
          <w:rFonts w:eastAsia="EB Garamond"/>
        </w:rPr>
        <w:t xml:space="preserve">the culturally important species managed in trust by the US government for the use of the </w:t>
      </w:r>
      <w:r w:rsidR="00900725" w:rsidRPr="005E19CB">
        <w:rPr>
          <w:rFonts w:eastAsia="EB Garamond"/>
        </w:rPr>
        <w:t>Karuk T</w:t>
      </w:r>
      <w:r w:rsidR="00C551BE" w:rsidRPr="005E19CB">
        <w:rPr>
          <w:rFonts w:eastAsia="EB Garamond"/>
        </w:rPr>
        <w:t>ribe. Th</w:t>
      </w:r>
      <w:r w:rsidR="00900725" w:rsidRPr="005E19CB">
        <w:rPr>
          <w:rFonts w:eastAsia="EB Garamond"/>
        </w:rPr>
        <w:t>ese species</w:t>
      </w:r>
      <w:r w:rsidR="00C551BE" w:rsidRPr="005E19CB">
        <w:rPr>
          <w:rFonts w:eastAsia="EB Garamond"/>
        </w:rPr>
        <w:t xml:space="preserve"> </w:t>
      </w:r>
      <w:r w:rsidRPr="005E19CB">
        <w:rPr>
          <w:rFonts w:eastAsia="EB Garamond"/>
        </w:rPr>
        <w:t>includ</w:t>
      </w:r>
      <w:r w:rsidR="00C551BE" w:rsidRPr="005E19CB">
        <w:rPr>
          <w:rFonts w:eastAsia="EB Garamond"/>
        </w:rPr>
        <w:t>e</w:t>
      </w:r>
      <w:r w:rsidRPr="005E19CB">
        <w:rPr>
          <w:rFonts w:eastAsia="EB Garamond"/>
        </w:rPr>
        <w:t xml:space="preserve"> Chinook </w:t>
      </w:r>
      <w:r w:rsidR="00374331" w:rsidRPr="005E19CB">
        <w:rPr>
          <w:rFonts w:eastAsia="EB Garamond"/>
        </w:rPr>
        <w:t xml:space="preserve">salmon, a cultural keystone species </w:t>
      </w:r>
      <w:r w:rsidR="00C551BE" w:rsidRPr="005E19CB">
        <w:rPr>
          <w:rFonts w:eastAsia="EB Garamond"/>
        </w:rPr>
        <w:t xml:space="preserve">that supports Karuk cultural identity, </w:t>
      </w:r>
      <w:r w:rsidR="00900725" w:rsidRPr="005E19CB">
        <w:rPr>
          <w:rFonts w:eastAsia="EB Garamond"/>
        </w:rPr>
        <w:t xml:space="preserve">Karuk </w:t>
      </w:r>
      <w:r w:rsidR="00C551BE" w:rsidRPr="005E19CB">
        <w:rPr>
          <w:rFonts w:eastAsia="EB Garamond"/>
        </w:rPr>
        <w:t>subsistence economies, and healthy ecosystems within Karuk territory</w:t>
      </w:r>
      <w:r w:rsidR="00374331" w:rsidRPr="005E19CB">
        <w:rPr>
          <w:rFonts w:eastAsia="EB Garamond"/>
        </w:rPr>
        <w:t xml:space="preserve">. </w:t>
      </w:r>
    </w:p>
    <w:p w14:paraId="0000000F" w14:textId="5CB69CA2" w:rsidR="004E1C6F" w:rsidRPr="005E19CB" w:rsidRDefault="00374331" w:rsidP="00250EB4">
      <w:pPr>
        <w:ind w:firstLine="720"/>
        <w:rPr>
          <w:rFonts w:eastAsia="EB Garamond"/>
        </w:rPr>
      </w:pPr>
      <w:r w:rsidRPr="005E19CB">
        <w:rPr>
          <w:rFonts w:eastAsia="EB Garamond"/>
        </w:rPr>
        <w:t>Th</w:t>
      </w:r>
      <w:r w:rsidR="00900725" w:rsidRPr="005E19CB">
        <w:rPr>
          <w:rFonts w:eastAsia="EB Garamond"/>
        </w:rPr>
        <w:t>e</w:t>
      </w:r>
      <w:r w:rsidRPr="005E19CB">
        <w:rPr>
          <w:rFonts w:eastAsia="EB Garamond"/>
        </w:rPr>
        <w:t xml:space="preserve"> time frame </w:t>
      </w:r>
      <w:r w:rsidR="008F531F" w:rsidRPr="005E19CB">
        <w:rPr>
          <w:rFonts w:eastAsia="EB Garamond"/>
        </w:rPr>
        <w:t>of</w:t>
      </w:r>
      <w:r w:rsidR="00900725" w:rsidRPr="005E19CB">
        <w:rPr>
          <w:rFonts w:eastAsia="EB Garamond"/>
        </w:rPr>
        <w:t xml:space="preserve"> fall ceremonies </w:t>
      </w:r>
      <w:r w:rsidRPr="005E19CB">
        <w:rPr>
          <w:rFonts w:eastAsia="EB Garamond"/>
        </w:rPr>
        <w:t xml:space="preserve">coincides with the most abundant salmon runs, and the </w:t>
      </w:r>
      <w:r w:rsidR="00562430" w:rsidRPr="005E19CB">
        <w:rPr>
          <w:rFonts w:eastAsia="EB Garamond"/>
        </w:rPr>
        <w:t>T</w:t>
      </w:r>
      <w:r w:rsidRPr="005E19CB">
        <w:rPr>
          <w:rFonts w:eastAsia="EB Garamond"/>
        </w:rPr>
        <w:t xml:space="preserve">ribe's subsistence </w:t>
      </w:r>
      <w:r w:rsidR="00537DE0" w:rsidRPr="005E19CB">
        <w:rPr>
          <w:rFonts w:eastAsia="EB Garamond"/>
        </w:rPr>
        <w:t>fishery</w:t>
      </w:r>
      <w:r w:rsidRPr="005E19CB">
        <w:rPr>
          <w:rFonts w:eastAsia="EB Garamond"/>
        </w:rPr>
        <w:t xml:space="preserve">. </w:t>
      </w:r>
      <w:r w:rsidR="00562430" w:rsidRPr="005E19CB">
        <w:rPr>
          <w:rFonts w:eastAsia="EB Garamond"/>
        </w:rPr>
        <w:t>Unfortunately, t</w:t>
      </w:r>
      <w:r w:rsidRPr="005E19CB">
        <w:rPr>
          <w:rFonts w:eastAsia="EB Garamond"/>
        </w:rPr>
        <w:t xml:space="preserve">his </w:t>
      </w:r>
      <w:r w:rsidR="008F531F" w:rsidRPr="005E19CB">
        <w:rPr>
          <w:rFonts w:eastAsia="EB Garamond"/>
        </w:rPr>
        <w:t>time also coincides with</w:t>
      </w:r>
      <w:r w:rsidRPr="005E19CB">
        <w:rPr>
          <w:rFonts w:eastAsia="EB Garamond"/>
        </w:rPr>
        <w:t xml:space="preserve"> the </w:t>
      </w:r>
      <w:r w:rsidR="00562430" w:rsidRPr="005E19CB">
        <w:rPr>
          <w:rFonts w:eastAsia="EB Garamond"/>
        </w:rPr>
        <w:t>worst water quality conditions</w:t>
      </w:r>
      <w:r w:rsidR="008F531F" w:rsidRPr="005E19CB">
        <w:rPr>
          <w:rFonts w:eastAsia="EB Garamond"/>
        </w:rPr>
        <w:t xml:space="preserve"> in the </w:t>
      </w:r>
      <w:r w:rsidR="00792D9A" w:rsidRPr="005E19CB">
        <w:rPr>
          <w:rFonts w:eastAsia="EB Garamond"/>
        </w:rPr>
        <w:t>mainst</w:t>
      </w:r>
      <w:r w:rsidR="005165C5" w:rsidRPr="005E19CB">
        <w:rPr>
          <w:rFonts w:eastAsia="EB Garamond"/>
        </w:rPr>
        <w:t>em</w:t>
      </w:r>
      <w:r w:rsidR="008F531F" w:rsidRPr="005E19CB">
        <w:rPr>
          <w:rFonts w:eastAsia="EB Garamond"/>
        </w:rPr>
        <w:t xml:space="preserve"> Klamath River</w:t>
      </w:r>
      <w:r w:rsidR="004B7FA5" w:rsidRPr="005E19CB">
        <w:rPr>
          <w:rFonts w:eastAsia="EB Garamond"/>
        </w:rPr>
        <w:t>.</w:t>
      </w:r>
      <w:r w:rsidRPr="005E19CB">
        <w:rPr>
          <w:rFonts w:eastAsia="EB Garamond"/>
        </w:rPr>
        <w:t xml:space="preserve"> </w:t>
      </w:r>
      <w:r w:rsidR="004B7FA5" w:rsidRPr="005E19CB">
        <w:rPr>
          <w:rFonts w:eastAsia="EB Garamond"/>
        </w:rPr>
        <w:t>The h</w:t>
      </w:r>
      <w:r w:rsidR="008F531F" w:rsidRPr="005E19CB">
        <w:rPr>
          <w:rFonts w:eastAsia="EB Garamond"/>
        </w:rPr>
        <w:t xml:space="preserve">igh temperatures, low dissolved oxygen, and harmful algal blooms </w:t>
      </w:r>
      <w:r w:rsidR="004B7FA5" w:rsidRPr="005E19CB">
        <w:rPr>
          <w:rFonts w:eastAsia="EB Garamond"/>
        </w:rPr>
        <w:t xml:space="preserve">that occur in the fall </w:t>
      </w:r>
      <w:r w:rsidR="008F531F" w:rsidRPr="005E19CB">
        <w:rPr>
          <w:rFonts w:eastAsia="EB Garamond"/>
        </w:rPr>
        <w:t>can have devastating impacts on migrating Chinook salmon, and also impact ceremonial practices</w:t>
      </w:r>
      <w:r w:rsidR="004B7FA5" w:rsidRPr="005E19CB">
        <w:rPr>
          <w:rFonts w:eastAsia="EB Garamond"/>
        </w:rPr>
        <w:t>,</w:t>
      </w:r>
      <w:r w:rsidR="008F531F" w:rsidRPr="005E19CB">
        <w:rPr>
          <w:rFonts w:eastAsia="EB Garamond"/>
        </w:rPr>
        <w:t xml:space="preserve"> which require ingesting river water. </w:t>
      </w:r>
      <w:r w:rsidR="00562430" w:rsidRPr="005E19CB">
        <w:rPr>
          <w:rFonts w:eastAsia="EB Garamond"/>
        </w:rPr>
        <w:t xml:space="preserve">Water quality in the tributaries and springs is also critically important to tribal and community members. </w:t>
      </w:r>
      <w:r w:rsidR="008F531F" w:rsidRPr="005E19CB">
        <w:rPr>
          <w:rFonts w:eastAsia="EB Garamond"/>
        </w:rPr>
        <w:t>This is because m</w:t>
      </w:r>
      <w:r w:rsidR="00562430" w:rsidRPr="005E19CB">
        <w:rPr>
          <w:rFonts w:eastAsia="EB Garamond"/>
        </w:rPr>
        <w:t xml:space="preserve">any households throughout Karuk Aboriginal Territory rely on drinking and domestic water </w:t>
      </w:r>
      <w:r w:rsidR="0076772D" w:rsidRPr="005E19CB">
        <w:rPr>
          <w:rFonts w:eastAsia="EB Garamond"/>
        </w:rPr>
        <w:t xml:space="preserve">obtained </w:t>
      </w:r>
      <w:r w:rsidR="00562430" w:rsidRPr="005E19CB">
        <w:rPr>
          <w:rFonts w:eastAsia="EB Garamond"/>
        </w:rPr>
        <w:t xml:space="preserve">from tributaries and/or springs with minimal to no treatment of the water. </w:t>
      </w:r>
    </w:p>
    <w:p w14:paraId="00000011" w14:textId="5F57E9AD" w:rsidR="004E1C6F" w:rsidRPr="005E19CB" w:rsidRDefault="00374331" w:rsidP="00250EB4">
      <w:pPr>
        <w:ind w:firstLine="720"/>
        <w:rPr>
          <w:rFonts w:eastAsia="EB Garamond"/>
        </w:rPr>
      </w:pPr>
      <w:r w:rsidRPr="005E19CB">
        <w:rPr>
          <w:rFonts w:eastAsia="EB Garamond"/>
        </w:rPr>
        <w:t xml:space="preserve">The Karuk Tribe has </w:t>
      </w:r>
      <w:r w:rsidR="008F531F" w:rsidRPr="005E19CB">
        <w:rPr>
          <w:rFonts w:eastAsia="EB Garamond"/>
        </w:rPr>
        <w:t xml:space="preserve">established itself as </w:t>
      </w:r>
      <w:r w:rsidRPr="005E19CB">
        <w:rPr>
          <w:rFonts w:eastAsia="EB Garamond"/>
        </w:rPr>
        <w:t>a leading force on water quality science and governance on the Klamath River</w:t>
      </w:r>
      <w:r w:rsidR="001D02AB" w:rsidRPr="005E19CB">
        <w:rPr>
          <w:rFonts w:eastAsia="EB Garamond"/>
        </w:rPr>
        <w:t xml:space="preserve">. </w:t>
      </w:r>
      <w:r w:rsidRPr="005E19CB">
        <w:rPr>
          <w:rFonts w:eastAsia="EB Garamond"/>
        </w:rPr>
        <w:t xml:space="preserve">In a current study of </w:t>
      </w:r>
      <w:r w:rsidR="008F531F" w:rsidRPr="005E19CB">
        <w:rPr>
          <w:rFonts w:eastAsia="EB Garamond"/>
        </w:rPr>
        <w:t>the Karuk Tribe’s engagement in multi-level water governance networks</w:t>
      </w:r>
      <w:r w:rsidRPr="005E19CB">
        <w:rPr>
          <w:rFonts w:eastAsia="EB Garamond"/>
        </w:rPr>
        <w:t xml:space="preserve">, Diver and colleagues found that 5 </w:t>
      </w:r>
      <w:r w:rsidR="008F531F" w:rsidRPr="005E19CB">
        <w:rPr>
          <w:rFonts w:eastAsia="EB Garamond"/>
        </w:rPr>
        <w:t xml:space="preserve">Karuk </w:t>
      </w:r>
      <w:r w:rsidRPr="005E19CB">
        <w:rPr>
          <w:rFonts w:eastAsia="EB Garamond"/>
        </w:rPr>
        <w:t xml:space="preserve">tribal managers have direct or indirect </w:t>
      </w:r>
      <w:r w:rsidR="008F531F" w:rsidRPr="005E19CB">
        <w:rPr>
          <w:rFonts w:eastAsia="EB Garamond"/>
        </w:rPr>
        <w:t xml:space="preserve">professional </w:t>
      </w:r>
      <w:r w:rsidRPr="005E19CB">
        <w:rPr>
          <w:rFonts w:eastAsia="EB Garamond"/>
        </w:rPr>
        <w:t xml:space="preserve">connections with over 250 distinct </w:t>
      </w:r>
      <w:r w:rsidR="00516D07" w:rsidRPr="005E19CB">
        <w:rPr>
          <w:rFonts w:eastAsia="EB Garamond"/>
        </w:rPr>
        <w:t>organizations</w:t>
      </w:r>
      <w:r w:rsidR="007125E0" w:rsidRPr="005E19CB">
        <w:rPr>
          <w:rFonts w:eastAsia="EB Garamond"/>
        </w:rPr>
        <w:t xml:space="preserve"> (Diver et al. </w:t>
      </w:r>
      <w:r w:rsidR="00D20608" w:rsidRPr="005E19CB">
        <w:rPr>
          <w:rFonts w:eastAsia="EB Garamond"/>
        </w:rPr>
        <w:t>i</w:t>
      </w:r>
      <w:r w:rsidR="007125E0" w:rsidRPr="005E19CB">
        <w:rPr>
          <w:rFonts w:eastAsia="EB Garamond"/>
        </w:rPr>
        <w:t>n prep)</w:t>
      </w:r>
      <w:r w:rsidRPr="005E19CB">
        <w:rPr>
          <w:rFonts w:eastAsia="EB Garamond"/>
        </w:rPr>
        <w:t xml:space="preserve">. </w:t>
      </w:r>
      <w:r w:rsidR="00D20608" w:rsidRPr="005E19CB">
        <w:rPr>
          <w:rFonts w:eastAsia="EB Garamond"/>
        </w:rPr>
        <w:t>Th</w:t>
      </w:r>
      <w:r w:rsidR="008F531F" w:rsidRPr="005E19CB">
        <w:rPr>
          <w:rFonts w:eastAsia="EB Garamond"/>
        </w:rPr>
        <w:t>is is, in part, due to the</w:t>
      </w:r>
      <w:r w:rsidR="00D20608" w:rsidRPr="005E19CB">
        <w:rPr>
          <w:rFonts w:eastAsia="EB Garamond"/>
        </w:rPr>
        <w:t xml:space="preserve"> tribe’s </w:t>
      </w:r>
      <w:r w:rsidR="008F531F" w:rsidRPr="005E19CB">
        <w:rPr>
          <w:rFonts w:eastAsia="EB Garamond"/>
        </w:rPr>
        <w:t xml:space="preserve">significant engagement in </w:t>
      </w:r>
      <w:r w:rsidR="00497CD6" w:rsidRPr="005E19CB">
        <w:rPr>
          <w:rFonts w:eastAsia="EB Garamond"/>
        </w:rPr>
        <w:t xml:space="preserve">water quality </w:t>
      </w:r>
      <w:r w:rsidRPr="005E19CB">
        <w:rPr>
          <w:rFonts w:eastAsia="EB Garamond"/>
        </w:rPr>
        <w:t xml:space="preserve">monitoring and policy </w:t>
      </w:r>
      <w:r w:rsidR="008F531F" w:rsidRPr="005E19CB">
        <w:rPr>
          <w:rFonts w:eastAsia="EB Garamond"/>
        </w:rPr>
        <w:t xml:space="preserve">issues across wide range of issues, which include </w:t>
      </w:r>
      <w:r w:rsidRPr="005E19CB">
        <w:rPr>
          <w:rFonts w:eastAsia="EB Garamond"/>
        </w:rPr>
        <w:t xml:space="preserve">fish </w:t>
      </w:r>
      <w:r w:rsidR="00537DE0" w:rsidRPr="005E19CB">
        <w:rPr>
          <w:rFonts w:eastAsia="EB Garamond"/>
        </w:rPr>
        <w:t>disease</w:t>
      </w:r>
      <w:r w:rsidRPr="005E19CB">
        <w:rPr>
          <w:rFonts w:eastAsia="EB Garamond"/>
        </w:rPr>
        <w:t xml:space="preserve">, </w:t>
      </w:r>
      <w:r w:rsidR="00562430" w:rsidRPr="005E19CB">
        <w:rPr>
          <w:rFonts w:eastAsia="EB Garamond"/>
        </w:rPr>
        <w:t>h</w:t>
      </w:r>
      <w:r w:rsidRPr="005E19CB">
        <w:rPr>
          <w:rFonts w:eastAsia="EB Garamond"/>
        </w:rPr>
        <w:t xml:space="preserve">armful </w:t>
      </w:r>
      <w:r w:rsidR="00562430" w:rsidRPr="005E19CB">
        <w:rPr>
          <w:rFonts w:eastAsia="EB Garamond"/>
        </w:rPr>
        <w:t>a</w:t>
      </w:r>
      <w:r w:rsidRPr="005E19CB">
        <w:rPr>
          <w:rFonts w:eastAsia="EB Garamond"/>
        </w:rPr>
        <w:t xml:space="preserve">lgal </w:t>
      </w:r>
      <w:r w:rsidR="00562430" w:rsidRPr="005E19CB">
        <w:rPr>
          <w:rFonts w:eastAsia="EB Garamond"/>
        </w:rPr>
        <w:t>b</w:t>
      </w:r>
      <w:r w:rsidRPr="005E19CB">
        <w:rPr>
          <w:rFonts w:eastAsia="EB Garamond"/>
        </w:rPr>
        <w:t>looms, nutrient</w:t>
      </w:r>
      <w:r w:rsidR="00D0555A" w:rsidRPr="005E19CB">
        <w:rPr>
          <w:rFonts w:eastAsia="EB Garamond"/>
        </w:rPr>
        <w:t xml:space="preserve"> loading</w:t>
      </w:r>
      <w:r w:rsidRPr="005E19CB">
        <w:rPr>
          <w:rFonts w:eastAsia="EB Garamond"/>
        </w:rPr>
        <w:t>, dam removal, sediment impacts, bacteria, and now cannabis.</w:t>
      </w:r>
    </w:p>
    <w:p w14:paraId="00000012" w14:textId="467D2C29" w:rsidR="004E1C6F" w:rsidRPr="005E19CB" w:rsidRDefault="00D0555A" w:rsidP="00250EB4">
      <w:pPr>
        <w:ind w:firstLine="360"/>
        <w:rPr>
          <w:rFonts w:eastAsia="EB Garamond"/>
        </w:rPr>
      </w:pPr>
      <w:r w:rsidRPr="005E19CB">
        <w:rPr>
          <w:rFonts w:eastAsia="EB Garamond"/>
        </w:rPr>
        <w:t>T</w:t>
      </w:r>
      <w:r w:rsidR="00374331" w:rsidRPr="005E19CB">
        <w:rPr>
          <w:rFonts w:eastAsia="EB Garamond"/>
        </w:rPr>
        <w:t xml:space="preserve">he Karuk Tribe </w:t>
      </w:r>
      <w:r w:rsidR="002228CC" w:rsidRPr="005E19CB">
        <w:rPr>
          <w:rFonts w:eastAsia="EB Garamond"/>
        </w:rPr>
        <w:t xml:space="preserve">also </w:t>
      </w:r>
      <w:r w:rsidR="00374331" w:rsidRPr="005E19CB">
        <w:rPr>
          <w:rFonts w:eastAsia="EB Garamond"/>
        </w:rPr>
        <w:t xml:space="preserve">has </w:t>
      </w:r>
      <w:r w:rsidR="00D20608" w:rsidRPr="005E19CB">
        <w:rPr>
          <w:rFonts w:eastAsia="EB Garamond"/>
        </w:rPr>
        <w:t xml:space="preserve">extensive experience </w:t>
      </w:r>
      <w:r w:rsidR="00374331" w:rsidRPr="005E19CB">
        <w:rPr>
          <w:rFonts w:eastAsia="EB Garamond"/>
        </w:rPr>
        <w:t>work</w:t>
      </w:r>
      <w:r w:rsidR="00D20608" w:rsidRPr="005E19CB">
        <w:rPr>
          <w:rFonts w:eastAsia="EB Garamond"/>
        </w:rPr>
        <w:t>ing</w:t>
      </w:r>
      <w:r w:rsidR="00374331" w:rsidRPr="005E19CB">
        <w:rPr>
          <w:rFonts w:eastAsia="EB Garamond"/>
        </w:rPr>
        <w:t xml:space="preserve"> with </w:t>
      </w:r>
      <w:r w:rsidR="002228CC" w:rsidRPr="005E19CB">
        <w:rPr>
          <w:rFonts w:eastAsia="EB Garamond"/>
        </w:rPr>
        <w:t xml:space="preserve">multiple </w:t>
      </w:r>
      <w:r w:rsidR="00374331" w:rsidRPr="005E19CB">
        <w:rPr>
          <w:rFonts w:eastAsia="EB Garamond"/>
        </w:rPr>
        <w:t xml:space="preserve">collaborative </w:t>
      </w:r>
      <w:r w:rsidR="00D05D19" w:rsidRPr="005E19CB">
        <w:rPr>
          <w:rFonts w:eastAsia="EB Garamond"/>
        </w:rPr>
        <w:t xml:space="preserve">water </w:t>
      </w:r>
      <w:r w:rsidR="00D20608" w:rsidRPr="005E19CB">
        <w:rPr>
          <w:rFonts w:eastAsia="EB Garamond"/>
        </w:rPr>
        <w:t>management entities</w:t>
      </w:r>
      <w:r w:rsidR="00374331" w:rsidRPr="005E19CB">
        <w:rPr>
          <w:rFonts w:eastAsia="EB Garamond"/>
        </w:rPr>
        <w:t xml:space="preserve">. This includes the Klamath Basin Monitoring Program, </w:t>
      </w:r>
      <w:r w:rsidR="0008357C" w:rsidRPr="005E19CB">
        <w:rPr>
          <w:rFonts w:eastAsia="EB Garamond"/>
        </w:rPr>
        <w:t xml:space="preserve">co-founded by </w:t>
      </w:r>
      <w:r w:rsidR="00374331" w:rsidRPr="005E19CB">
        <w:rPr>
          <w:rFonts w:eastAsia="EB Garamond"/>
        </w:rPr>
        <w:t xml:space="preserve">tribal managers </w:t>
      </w:r>
      <w:r w:rsidR="0008357C" w:rsidRPr="005E19CB">
        <w:rPr>
          <w:rFonts w:eastAsia="EB Garamond"/>
        </w:rPr>
        <w:t>to promote</w:t>
      </w:r>
      <w:r w:rsidR="00374331" w:rsidRPr="005E19CB">
        <w:rPr>
          <w:rFonts w:eastAsia="EB Garamond"/>
        </w:rPr>
        <w:t xml:space="preserve"> more effective sharing of scientific information about </w:t>
      </w:r>
      <w:r w:rsidR="00562430" w:rsidRPr="005E19CB">
        <w:rPr>
          <w:rFonts w:eastAsia="EB Garamond"/>
        </w:rPr>
        <w:t>water quality monitoring and research</w:t>
      </w:r>
      <w:r w:rsidR="0008357C" w:rsidRPr="005E19CB">
        <w:rPr>
          <w:rFonts w:eastAsia="EB Garamond"/>
        </w:rPr>
        <w:t xml:space="preserve"> efforts</w:t>
      </w:r>
      <w:r w:rsidR="00562430" w:rsidRPr="005E19CB">
        <w:rPr>
          <w:rFonts w:eastAsia="EB Garamond"/>
        </w:rPr>
        <w:t xml:space="preserve">, </w:t>
      </w:r>
      <w:r w:rsidR="00D20608" w:rsidRPr="005E19CB">
        <w:rPr>
          <w:rFonts w:eastAsia="EB Garamond"/>
        </w:rPr>
        <w:t xml:space="preserve">especially </w:t>
      </w:r>
      <w:r w:rsidR="0008357C" w:rsidRPr="005E19CB">
        <w:rPr>
          <w:rFonts w:eastAsia="EB Garamond"/>
        </w:rPr>
        <w:t xml:space="preserve">for </w:t>
      </w:r>
      <w:r w:rsidR="00562430" w:rsidRPr="005E19CB">
        <w:rPr>
          <w:rFonts w:eastAsia="EB Garamond"/>
        </w:rPr>
        <w:t>water quality impairments</w:t>
      </w:r>
      <w:r w:rsidR="00374331" w:rsidRPr="005E19CB">
        <w:rPr>
          <w:rFonts w:eastAsia="EB Garamond"/>
        </w:rPr>
        <w:t xml:space="preserve"> that require a basin-wide </w:t>
      </w:r>
      <w:r w:rsidR="00D20608" w:rsidRPr="005E19CB">
        <w:rPr>
          <w:rFonts w:eastAsia="EB Garamond"/>
        </w:rPr>
        <w:t xml:space="preserve">problem-solving </w:t>
      </w:r>
      <w:r w:rsidR="00374331" w:rsidRPr="005E19CB">
        <w:rPr>
          <w:rFonts w:eastAsia="EB Garamond"/>
        </w:rPr>
        <w:t xml:space="preserve">approach. </w:t>
      </w:r>
      <w:r w:rsidR="00D20608" w:rsidRPr="005E19CB">
        <w:rPr>
          <w:rFonts w:eastAsia="EB Garamond"/>
        </w:rPr>
        <w:t xml:space="preserve">The Karuk Tribe has </w:t>
      </w:r>
      <w:r w:rsidR="00374331" w:rsidRPr="005E19CB">
        <w:rPr>
          <w:rFonts w:eastAsia="EB Garamond"/>
        </w:rPr>
        <w:t xml:space="preserve">also played a leadership role in forming the Klamath Tribal Water Quality Consortium, </w:t>
      </w:r>
      <w:r w:rsidR="0008357C" w:rsidRPr="005E19CB">
        <w:rPr>
          <w:rFonts w:eastAsia="EB Garamond"/>
        </w:rPr>
        <w:t>an important</w:t>
      </w:r>
      <w:r w:rsidR="00374331" w:rsidRPr="005E19CB">
        <w:rPr>
          <w:rFonts w:eastAsia="EB Garamond"/>
        </w:rPr>
        <w:t xml:space="preserve"> tribal collaboration </w:t>
      </w:r>
      <w:r w:rsidR="00D20608" w:rsidRPr="005E19CB">
        <w:rPr>
          <w:rFonts w:eastAsia="EB Garamond"/>
        </w:rPr>
        <w:t>addressing</w:t>
      </w:r>
      <w:r w:rsidR="00374331" w:rsidRPr="005E19CB">
        <w:rPr>
          <w:rFonts w:eastAsia="EB Garamond"/>
        </w:rPr>
        <w:t xml:space="preserve"> water issues across the basin. </w:t>
      </w:r>
      <w:r w:rsidR="0008357C" w:rsidRPr="005E19CB">
        <w:rPr>
          <w:rFonts w:eastAsia="EB Garamond"/>
        </w:rPr>
        <w:t>Furthermore, t</w:t>
      </w:r>
      <w:r w:rsidR="00F426AB" w:rsidRPr="005E19CB">
        <w:rPr>
          <w:rFonts w:eastAsia="EB Garamond"/>
        </w:rPr>
        <w:t>ribal managers</w:t>
      </w:r>
      <w:r w:rsidR="00374331" w:rsidRPr="005E19CB">
        <w:rPr>
          <w:rFonts w:eastAsia="EB Garamond"/>
        </w:rPr>
        <w:t xml:space="preserve"> have effectively engaged with policy makers through the Klamath Blue-Green Algae Workgroup, </w:t>
      </w:r>
      <w:r w:rsidR="0008357C" w:rsidRPr="005E19CB">
        <w:rPr>
          <w:rFonts w:eastAsia="EB Garamond"/>
        </w:rPr>
        <w:t xml:space="preserve">which was </w:t>
      </w:r>
      <w:r w:rsidR="00374331" w:rsidRPr="005E19CB">
        <w:rPr>
          <w:rFonts w:eastAsia="EB Garamond"/>
        </w:rPr>
        <w:t xml:space="preserve">formed with support from the </w:t>
      </w:r>
      <w:r w:rsidR="00F426AB" w:rsidRPr="005E19CB">
        <w:rPr>
          <w:rFonts w:eastAsia="EB Garamond"/>
        </w:rPr>
        <w:t>California G</w:t>
      </w:r>
      <w:r w:rsidR="00374331" w:rsidRPr="005E19CB">
        <w:rPr>
          <w:rFonts w:eastAsia="EB Garamond"/>
        </w:rPr>
        <w:t xml:space="preserve">overnor’s </w:t>
      </w:r>
      <w:r w:rsidR="00F426AB" w:rsidRPr="005E19CB">
        <w:rPr>
          <w:rFonts w:eastAsia="EB Garamond"/>
        </w:rPr>
        <w:t>O</w:t>
      </w:r>
      <w:r w:rsidR="00374331" w:rsidRPr="005E19CB">
        <w:rPr>
          <w:rFonts w:eastAsia="EB Garamond"/>
        </w:rPr>
        <w:t xml:space="preserve">ffice to </w:t>
      </w:r>
      <w:r w:rsidR="001D02AB" w:rsidRPr="005E19CB">
        <w:rPr>
          <w:rFonts w:eastAsia="EB Garamond"/>
        </w:rPr>
        <w:t>coordinate</w:t>
      </w:r>
      <w:r w:rsidR="00374331" w:rsidRPr="005E19CB">
        <w:rPr>
          <w:rFonts w:eastAsia="EB Garamond"/>
        </w:rPr>
        <w:t xml:space="preserve"> </w:t>
      </w:r>
      <w:r w:rsidR="0008357C" w:rsidRPr="005E19CB">
        <w:rPr>
          <w:rFonts w:eastAsia="EB Garamond"/>
        </w:rPr>
        <w:t>around</w:t>
      </w:r>
      <w:r w:rsidR="00541ADE" w:rsidRPr="005E19CB">
        <w:rPr>
          <w:rFonts w:eastAsia="EB Garamond"/>
        </w:rPr>
        <w:t xml:space="preserve"> emerging science and policy issues </w:t>
      </w:r>
      <w:r w:rsidR="0008357C" w:rsidRPr="005E19CB">
        <w:rPr>
          <w:rFonts w:eastAsia="EB Garamond"/>
        </w:rPr>
        <w:t xml:space="preserve">regarding </w:t>
      </w:r>
      <w:r w:rsidR="00562430" w:rsidRPr="005E19CB">
        <w:rPr>
          <w:rFonts w:eastAsia="EB Garamond"/>
        </w:rPr>
        <w:t>harmful algal blooms</w:t>
      </w:r>
      <w:r w:rsidR="00541ADE" w:rsidRPr="005E19CB">
        <w:rPr>
          <w:rFonts w:eastAsia="EB Garamond"/>
        </w:rPr>
        <w:t xml:space="preserve">. </w:t>
      </w:r>
    </w:p>
    <w:p w14:paraId="00000013" w14:textId="77777777" w:rsidR="004E1C6F" w:rsidRPr="005E19CB" w:rsidRDefault="004E1C6F">
      <w:pPr>
        <w:rPr>
          <w:rFonts w:eastAsia="EB Garamond"/>
        </w:rPr>
      </w:pPr>
    </w:p>
    <w:p w14:paraId="79D3AAB2" w14:textId="10E4E790" w:rsidR="00290829" w:rsidRPr="005E19CB" w:rsidRDefault="00822F3D" w:rsidP="00822F3D">
      <w:pPr>
        <w:pStyle w:val="Heading8"/>
        <w:numPr>
          <w:ilvl w:val="0"/>
          <w:numId w:val="9"/>
        </w:numPr>
        <w:rPr>
          <w:rFonts w:cs="Times New Roman"/>
        </w:rPr>
      </w:pPr>
      <w:r w:rsidRPr="005E19CB">
        <w:rPr>
          <w:rFonts w:cs="Times New Roman"/>
        </w:rPr>
        <w:t xml:space="preserve"> </w:t>
      </w:r>
      <w:r w:rsidR="00290829" w:rsidRPr="005E19CB">
        <w:rPr>
          <w:rFonts w:cs="Times New Roman"/>
        </w:rPr>
        <w:t xml:space="preserve">Karuk Tribe Department of Natural Resources-Cannabis Cultivation </w:t>
      </w:r>
      <w:r w:rsidR="00AA125C" w:rsidRPr="005E19CB">
        <w:rPr>
          <w:rFonts w:cs="Times New Roman"/>
        </w:rPr>
        <w:t xml:space="preserve">Impact Assessment Project </w:t>
      </w:r>
    </w:p>
    <w:p w14:paraId="00000015" w14:textId="64F7F78D" w:rsidR="004E1C6F" w:rsidRPr="005E19CB" w:rsidRDefault="006838D1" w:rsidP="00250EB4">
      <w:pPr>
        <w:ind w:firstLine="360"/>
        <w:rPr>
          <w:rFonts w:eastAsia="EB Garamond"/>
        </w:rPr>
      </w:pPr>
      <w:r w:rsidRPr="005E19CB">
        <w:rPr>
          <w:rFonts w:eastAsia="EB Garamond"/>
        </w:rPr>
        <w:t>New s</w:t>
      </w:r>
      <w:r w:rsidR="00541ADE" w:rsidRPr="005E19CB">
        <w:rPr>
          <w:rFonts w:eastAsia="EB Garamond"/>
        </w:rPr>
        <w:t xml:space="preserve">cientific </w:t>
      </w:r>
      <w:r w:rsidR="00374331" w:rsidRPr="005E19CB">
        <w:rPr>
          <w:rFonts w:eastAsia="EB Garamond"/>
        </w:rPr>
        <w:t xml:space="preserve">and policy collaborations are beginning to emerge </w:t>
      </w:r>
      <w:r w:rsidRPr="005E19CB">
        <w:rPr>
          <w:rFonts w:eastAsia="EB Garamond"/>
        </w:rPr>
        <w:t xml:space="preserve">for </w:t>
      </w:r>
      <w:r w:rsidR="0087142D" w:rsidRPr="005E19CB">
        <w:rPr>
          <w:rFonts w:eastAsia="EB Garamond"/>
        </w:rPr>
        <w:t>both</w:t>
      </w:r>
      <w:r w:rsidR="00541ADE" w:rsidRPr="005E19CB">
        <w:rPr>
          <w:rFonts w:eastAsia="EB Garamond"/>
        </w:rPr>
        <w:t xml:space="preserve"> </w:t>
      </w:r>
      <w:r w:rsidR="00290829" w:rsidRPr="005E19CB">
        <w:rPr>
          <w:rFonts w:eastAsia="EB Garamond"/>
        </w:rPr>
        <w:t xml:space="preserve">state sanctioned </w:t>
      </w:r>
      <w:r w:rsidR="0087142D" w:rsidRPr="005E19CB">
        <w:rPr>
          <w:rFonts w:eastAsia="EB Garamond"/>
        </w:rPr>
        <w:t>cannabis</w:t>
      </w:r>
      <w:r w:rsidR="000136DD" w:rsidRPr="005E19CB">
        <w:rPr>
          <w:rFonts w:eastAsia="EB Garamond"/>
        </w:rPr>
        <w:t xml:space="preserve"> </w:t>
      </w:r>
      <w:r w:rsidR="0087142D" w:rsidRPr="005E19CB">
        <w:rPr>
          <w:rFonts w:eastAsia="EB Garamond"/>
        </w:rPr>
        <w:t xml:space="preserve">cultivation </w:t>
      </w:r>
      <w:r w:rsidR="00290829" w:rsidRPr="005E19CB">
        <w:rPr>
          <w:rFonts w:eastAsia="EB Garamond"/>
        </w:rPr>
        <w:t xml:space="preserve">and trespass </w:t>
      </w:r>
      <w:r w:rsidR="00541ADE" w:rsidRPr="005E19CB">
        <w:rPr>
          <w:rFonts w:eastAsia="EB Garamond"/>
        </w:rPr>
        <w:t>cultivation</w:t>
      </w:r>
      <w:r w:rsidR="0087142D" w:rsidRPr="005E19CB">
        <w:rPr>
          <w:rFonts w:eastAsia="EB Garamond"/>
        </w:rPr>
        <w:t>, where cannabis is being illegally grown on federally managed land</w:t>
      </w:r>
      <w:r w:rsidR="00390149" w:rsidRPr="005E19CB">
        <w:rPr>
          <w:rFonts w:eastAsia="EB Garamond"/>
        </w:rPr>
        <w:t>s</w:t>
      </w:r>
      <w:r w:rsidRPr="005E19CB">
        <w:rPr>
          <w:rFonts w:eastAsia="EB Garamond"/>
        </w:rPr>
        <w:t>,</w:t>
      </w:r>
      <w:r w:rsidR="0087142D" w:rsidRPr="005E19CB">
        <w:rPr>
          <w:rFonts w:eastAsia="EB Garamond"/>
        </w:rPr>
        <w:t xml:space="preserve"> such as national forests</w:t>
      </w:r>
      <w:r w:rsidR="00541ADE" w:rsidRPr="005E19CB">
        <w:rPr>
          <w:rFonts w:eastAsia="EB Garamond"/>
        </w:rPr>
        <w:t>.</w:t>
      </w:r>
      <w:r w:rsidR="00374331" w:rsidRPr="005E19CB">
        <w:rPr>
          <w:rFonts w:eastAsia="EB Garamond"/>
        </w:rPr>
        <w:t xml:space="preserve"> </w:t>
      </w:r>
      <w:r w:rsidR="00541ADE" w:rsidRPr="005E19CB">
        <w:rPr>
          <w:rFonts w:eastAsia="EB Garamond"/>
        </w:rPr>
        <w:t>The Karuk T</w:t>
      </w:r>
      <w:r w:rsidR="00374331" w:rsidRPr="005E19CB">
        <w:rPr>
          <w:rFonts w:eastAsia="EB Garamond"/>
        </w:rPr>
        <w:t>ribe</w:t>
      </w:r>
      <w:r w:rsidR="001B3E15">
        <w:rPr>
          <w:rFonts w:eastAsia="EB Garamond"/>
        </w:rPr>
        <w:t>’s Department of Natural Resources</w:t>
      </w:r>
      <w:r w:rsidR="00374331" w:rsidRPr="005E19CB">
        <w:rPr>
          <w:rFonts w:eastAsia="EB Garamond"/>
        </w:rPr>
        <w:t xml:space="preserve"> </w:t>
      </w:r>
      <w:r w:rsidR="00541ADE" w:rsidRPr="005E19CB">
        <w:rPr>
          <w:rFonts w:eastAsia="EB Garamond"/>
        </w:rPr>
        <w:t xml:space="preserve">is currently </w:t>
      </w:r>
      <w:r w:rsidR="00374331" w:rsidRPr="005E19CB">
        <w:rPr>
          <w:rFonts w:eastAsia="EB Garamond"/>
        </w:rPr>
        <w:t xml:space="preserve">engaged </w:t>
      </w:r>
      <w:r w:rsidR="00541ADE" w:rsidRPr="005E19CB">
        <w:rPr>
          <w:rFonts w:eastAsia="EB Garamond"/>
        </w:rPr>
        <w:t xml:space="preserve">with </w:t>
      </w:r>
      <w:r w:rsidR="00374331" w:rsidRPr="005E19CB">
        <w:rPr>
          <w:rFonts w:eastAsia="EB Garamond"/>
        </w:rPr>
        <w:t xml:space="preserve">the </w:t>
      </w:r>
      <w:r w:rsidR="008F7D95" w:rsidRPr="005E19CB">
        <w:rPr>
          <w:rFonts w:eastAsia="EB Garamond"/>
        </w:rPr>
        <w:t>Cannabis Removal on Public Lands Project (</w:t>
      </w:r>
      <w:r w:rsidR="00374331" w:rsidRPr="005E19CB">
        <w:rPr>
          <w:rFonts w:eastAsia="EB Garamond"/>
        </w:rPr>
        <w:t>CROP</w:t>
      </w:r>
      <w:r w:rsidR="008F7D95" w:rsidRPr="005E19CB">
        <w:rPr>
          <w:rFonts w:eastAsia="EB Garamond"/>
        </w:rPr>
        <w:t>)</w:t>
      </w:r>
      <w:r w:rsidR="00374331" w:rsidRPr="005E19CB">
        <w:rPr>
          <w:rFonts w:eastAsia="EB Garamond"/>
        </w:rPr>
        <w:t xml:space="preserve"> network</w:t>
      </w:r>
      <w:r w:rsidR="0052129D">
        <w:rPr>
          <w:rFonts w:eastAsia="EB Garamond"/>
        </w:rPr>
        <w:t xml:space="preserve"> </w:t>
      </w:r>
      <w:r w:rsidR="0052129D">
        <w:rPr>
          <w:rFonts w:eastAsia="EB Garamond"/>
        </w:rPr>
        <w:fldChar w:fldCharType="begin"/>
      </w:r>
      <w:r w:rsidR="0052129D">
        <w:rPr>
          <w:rFonts w:eastAsia="EB Garamond"/>
        </w:rPr>
        <w:instrText xml:space="preserve"> ADDIN EN.CITE &lt;EndNote&gt;&lt;Cite&gt;&lt;Author&gt;(-)&lt;/Author&gt;&lt;RecNum&gt;47&lt;/RecNum&gt;&lt;DisplayText&gt;[2]&lt;/DisplayText&gt;&lt;record&gt;&lt;rec-number&gt;47&lt;/rec-number&gt;&lt;foreign-keys&gt;&lt;key app="EN" db-id="p20a0sdwbpdsp0ee552prrz7s2zfpvsazttp" timestamp="1577728185"&gt;47&lt;/key&gt;&lt;/foreign-keys&gt;&lt;ref-type name="Journal Article"&gt;17&lt;/ref-type&gt;&lt;contributors&gt;&lt;authors&gt;&lt;author&gt;(-)&lt;/author&gt;&lt;/authors&gt;&lt;/contributors&gt;&lt;titles&gt;&lt;title&gt;Cannabis Removal on Public Lands Project (CROP Project)&lt;/title&gt;&lt;secondary-title&gt;Available at https://www.cropproject.org/. Last viewed December 26, 2019&lt;/secondary-title&gt;&lt;/titles&gt;&lt;periodical&gt;&lt;full-title&gt;Available at https://www.cropproject.org/. Last viewed December 26, 2019&lt;/full-title&gt;&lt;/periodical&gt;&lt;dates&gt;&lt;/dates&gt;&lt;urls&gt;&lt;/urls&gt;&lt;/record&gt;&lt;/Cite&gt;&lt;/EndNote&gt;</w:instrText>
      </w:r>
      <w:r w:rsidR="0052129D">
        <w:rPr>
          <w:rFonts w:eastAsia="EB Garamond"/>
        </w:rPr>
        <w:fldChar w:fldCharType="separate"/>
      </w:r>
      <w:r w:rsidR="0052129D">
        <w:rPr>
          <w:rFonts w:eastAsia="EB Garamond"/>
          <w:noProof/>
        </w:rPr>
        <w:t>[2]</w:t>
      </w:r>
      <w:r w:rsidR="0052129D">
        <w:rPr>
          <w:rFonts w:eastAsia="EB Garamond"/>
        </w:rPr>
        <w:fldChar w:fldCharType="end"/>
      </w:r>
      <w:r w:rsidRPr="005E19CB">
        <w:rPr>
          <w:rFonts w:eastAsia="EB Garamond"/>
        </w:rPr>
        <w:t>. The tribe</w:t>
      </w:r>
      <w:r w:rsidR="00374331" w:rsidRPr="005E19CB">
        <w:rPr>
          <w:rFonts w:eastAsia="EB Garamond"/>
        </w:rPr>
        <w:t xml:space="preserve"> </w:t>
      </w:r>
      <w:r w:rsidR="005165C5" w:rsidRPr="005E19CB">
        <w:rPr>
          <w:rFonts w:eastAsia="EB Garamond"/>
        </w:rPr>
        <w:t xml:space="preserve">has </w:t>
      </w:r>
      <w:r w:rsidR="00374331" w:rsidRPr="005E19CB">
        <w:rPr>
          <w:rFonts w:eastAsia="EB Garamond"/>
        </w:rPr>
        <w:t xml:space="preserve">also been actively </w:t>
      </w:r>
      <w:r w:rsidR="0047304A" w:rsidRPr="005E19CB">
        <w:rPr>
          <w:rFonts w:eastAsia="EB Garamond"/>
        </w:rPr>
        <w:t xml:space="preserve">participating in the </w:t>
      </w:r>
      <w:r w:rsidR="00374331" w:rsidRPr="005E19CB">
        <w:rPr>
          <w:rFonts w:eastAsia="EB Garamond"/>
        </w:rPr>
        <w:t xml:space="preserve">Humboldt County </w:t>
      </w:r>
      <w:r w:rsidR="008F7D95" w:rsidRPr="005E19CB">
        <w:rPr>
          <w:rFonts w:eastAsia="EB Garamond"/>
        </w:rPr>
        <w:t xml:space="preserve">planning </w:t>
      </w:r>
      <w:r w:rsidR="0047304A" w:rsidRPr="005E19CB">
        <w:rPr>
          <w:rFonts w:eastAsia="EB Garamond"/>
        </w:rPr>
        <w:t>and</w:t>
      </w:r>
      <w:r w:rsidR="00374331" w:rsidRPr="005E19CB">
        <w:rPr>
          <w:rFonts w:eastAsia="EB Garamond"/>
        </w:rPr>
        <w:t xml:space="preserve"> permitting policies. </w:t>
      </w:r>
      <w:r w:rsidRPr="005E19CB">
        <w:rPr>
          <w:rFonts w:eastAsia="EB Garamond"/>
        </w:rPr>
        <w:t xml:space="preserve">In addition, the </w:t>
      </w:r>
      <w:r w:rsidR="00374331" w:rsidRPr="005E19CB">
        <w:rPr>
          <w:rFonts w:eastAsia="EB Garamond"/>
        </w:rPr>
        <w:t xml:space="preserve">tribe is </w:t>
      </w:r>
      <w:r w:rsidRPr="005E19CB">
        <w:rPr>
          <w:rFonts w:eastAsia="EB Garamond"/>
        </w:rPr>
        <w:t xml:space="preserve">engaging </w:t>
      </w:r>
      <w:r w:rsidR="00374331" w:rsidRPr="005E19CB">
        <w:rPr>
          <w:rFonts w:eastAsia="EB Garamond"/>
        </w:rPr>
        <w:t xml:space="preserve">with </w:t>
      </w:r>
      <w:r w:rsidR="0087142D" w:rsidRPr="005E19CB">
        <w:rPr>
          <w:rFonts w:eastAsia="EB Garamond"/>
        </w:rPr>
        <w:t xml:space="preserve">state managers at the </w:t>
      </w:r>
      <w:r w:rsidR="00516D07" w:rsidRPr="005E19CB">
        <w:rPr>
          <w:rFonts w:eastAsia="EB Garamond"/>
        </w:rPr>
        <w:t>California Department of Pesticide Regulation (</w:t>
      </w:r>
      <w:r w:rsidR="00374331" w:rsidRPr="005E19CB">
        <w:rPr>
          <w:rFonts w:eastAsia="EB Garamond"/>
        </w:rPr>
        <w:t>CDPR</w:t>
      </w:r>
      <w:r w:rsidR="00516D07" w:rsidRPr="005E19CB">
        <w:rPr>
          <w:rFonts w:eastAsia="EB Garamond"/>
        </w:rPr>
        <w:t>)</w:t>
      </w:r>
      <w:r w:rsidR="00290829" w:rsidRPr="005E19CB">
        <w:rPr>
          <w:rFonts w:eastAsia="EB Garamond"/>
        </w:rPr>
        <w:t>, California’s State Water Resources Control Board (SWRCB)</w:t>
      </w:r>
      <w:r w:rsidR="0087142D" w:rsidRPr="005E19CB">
        <w:rPr>
          <w:rFonts w:eastAsia="EB Garamond"/>
        </w:rPr>
        <w:t>,</w:t>
      </w:r>
      <w:r w:rsidR="00374331" w:rsidRPr="005E19CB">
        <w:rPr>
          <w:rFonts w:eastAsia="EB Garamond"/>
        </w:rPr>
        <w:t xml:space="preserve"> and </w:t>
      </w:r>
      <w:r w:rsidR="0087142D" w:rsidRPr="005E19CB">
        <w:rPr>
          <w:rFonts w:eastAsia="EB Garamond"/>
        </w:rPr>
        <w:t xml:space="preserve">federal managers at </w:t>
      </w:r>
      <w:r w:rsidR="00374331" w:rsidRPr="005E19CB">
        <w:rPr>
          <w:rFonts w:eastAsia="EB Garamond"/>
        </w:rPr>
        <w:t xml:space="preserve">EPA </w:t>
      </w:r>
      <w:r w:rsidR="001D02AB" w:rsidRPr="005E19CB">
        <w:rPr>
          <w:rFonts w:eastAsia="EB Garamond"/>
        </w:rPr>
        <w:t>R</w:t>
      </w:r>
      <w:r w:rsidR="00374331" w:rsidRPr="005E19CB">
        <w:rPr>
          <w:rFonts w:eastAsia="EB Garamond"/>
        </w:rPr>
        <w:t xml:space="preserve">egion 9 about </w:t>
      </w:r>
      <w:r w:rsidR="00290829" w:rsidRPr="005E19CB">
        <w:rPr>
          <w:rFonts w:eastAsia="EB Garamond"/>
        </w:rPr>
        <w:t xml:space="preserve">funding </w:t>
      </w:r>
      <w:r w:rsidR="00374331" w:rsidRPr="005E19CB">
        <w:rPr>
          <w:rFonts w:eastAsia="EB Garamond"/>
        </w:rPr>
        <w:t>opportunities to ensure water quality safety</w:t>
      </w:r>
      <w:r w:rsidR="00290829" w:rsidRPr="005E19CB">
        <w:rPr>
          <w:rFonts w:eastAsia="EB Garamond"/>
        </w:rPr>
        <w:t xml:space="preserve"> and </w:t>
      </w:r>
      <w:r w:rsidR="0087142D" w:rsidRPr="005E19CB">
        <w:rPr>
          <w:rFonts w:eastAsia="EB Garamond"/>
        </w:rPr>
        <w:t xml:space="preserve">remediation of </w:t>
      </w:r>
      <w:r w:rsidR="00486C10" w:rsidRPr="005E19CB">
        <w:rPr>
          <w:rFonts w:eastAsia="EB Garamond"/>
        </w:rPr>
        <w:t xml:space="preserve">environmental impacts from </w:t>
      </w:r>
      <w:r w:rsidR="00290829" w:rsidRPr="005E19CB">
        <w:rPr>
          <w:rFonts w:eastAsia="EB Garamond"/>
        </w:rPr>
        <w:t>trespass cultivation</w:t>
      </w:r>
      <w:r w:rsidR="00374331" w:rsidRPr="005E19CB">
        <w:rPr>
          <w:rFonts w:eastAsia="EB Garamond"/>
        </w:rPr>
        <w:t>.</w:t>
      </w:r>
      <w:r w:rsidR="00290829" w:rsidRPr="005E19CB">
        <w:rPr>
          <w:rFonts w:eastAsia="EB Garamond"/>
        </w:rPr>
        <w:t xml:space="preserve">  </w:t>
      </w:r>
    </w:p>
    <w:p w14:paraId="6FBB7B21" w14:textId="1442BC72" w:rsidR="00ED1F20" w:rsidRPr="005E19CB" w:rsidRDefault="006479A2" w:rsidP="00250EB4">
      <w:pPr>
        <w:ind w:firstLine="360"/>
        <w:rPr>
          <w:rFonts w:eastAsia="Helvetica Neue"/>
        </w:rPr>
      </w:pPr>
      <w:r w:rsidRPr="005E19CB">
        <w:rPr>
          <w:rFonts w:eastAsia="Helvetica Neue"/>
        </w:rPr>
        <w:lastRenderedPageBreak/>
        <w:t xml:space="preserve">Illegal and legal cannabis cultivation </w:t>
      </w:r>
      <w:r w:rsidR="00395E43" w:rsidRPr="005E19CB">
        <w:rPr>
          <w:rFonts w:eastAsia="Helvetica Neue"/>
        </w:rPr>
        <w:t xml:space="preserve">operations </w:t>
      </w:r>
      <w:r w:rsidR="000C7F55" w:rsidRPr="005E19CB">
        <w:rPr>
          <w:rFonts w:eastAsia="Helvetica Neue"/>
        </w:rPr>
        <w:t xml:space="preserve">are prevalent in Karuk </w:t>
      </w:r>
      <w:r w:rsidR="0087142D" w:rsidRPr="005E19CB">
        <w:rPr>
          <w:rFonts w:eastAsia="Helvetica Neue"/>
        </w:rPr>
        <w:t xml:space="preserve">Aboriginal </w:t>
      </w:r>
      <w:r w:rsidR="000C7F55" w:rsidRPr="005E19CB">
        <w:rPr>
          <w:rFonts w:eastAsia="Helvetica Neue"/>
        </w:rPr>
        <w:t>Territory</w:t>
      </w:r>
      <w:r w:rsidR="0087142D" w:rsidRPr="005E19CB">
        <w:rPr>
          <w:rFonts w:eastAsia="Helvetica Neue"/>
        </w:rPr>
        <w:t xml:space="preserve"> and are a significant concern for the </w:t>
      </w:r>
      <w:r w:rsidR="006838D1" w:rsidRPr="005E19CB">
        <w:rPr>
          <w:rFonts w:eastAsia="Helvetica Neue"/>
        </w:rPr>
        <w:t>t</w:t>
      </w:r>
      <w:r w:rsidR="0087142D" w:rsidRPr="005E19CB">
        <w:rPr>
          <w:rFonts w:eastAsia="Helvetica Neue"/>
        </w:rPr>
        <w:t>ribe, due to documented e</w:t>
      </w:r>
      <w:r w:rsidR="000C7F55" w:rsidRPr="005E19CB">
        <w:rPr>
          <w:rFonts w:eastAsia="Helvetica Neue"/>
        </w:rPr>
        <w:t xml:space="preserve">nvironmental </w:t>
      </w:r>
      <w:r w:rsidR="00D57272" w:rsidRPr="005E19CB">
        <w:rPr>
          <w:rFonts w:eastAsia="Helvetica Neue"/>
        </w:rPr>
        <w:t xml:space="preserve">impacts and </w:t>
      </w:r>
      <w:r w:rsidR="000C7F55" w:rsidRPr="005E19CB">
        <w:rPr>
          <w:rFonts w:eastAsia="Helvetica Neue"/>
        </w:rPr>
        <w:t>concerns. T</w:t>
      </w:r>
      <w:r w:rsidR="0087142D" w:rsidRPr="005E19CB">
        <w:rPr>
          <w:rFonts w:eastAsia="Helvetica Neue"/>
        </w:rPr>
        <w:t>o date, t</w:t>
      </w:r>
      <w:r w:rsidR="000C7F55" w:rsidRPr="005E19CB">
        <w:rPr>
          <w:rFonts w:eastAsia="Helvetica Neue"/>
        </w:rPr>
        <w:t xml:space="preserve">he Karuk Tribe has not been </w:t>
      </w:r>
      <w:r w:rsidR="0087142D" w:rsidRPr="005E19CB">
        <w:rPr>
          <w:rFonts w:eastAsia="Helvetica Neue"/>
        </w:rPr>
        <w:t xml:space="preserve">provided with </w:t>
      </w:r>
      <w:r w:rsidR="000C7F55" w:rsidRPr="005E19CB">
        <w:rPr>
          <w:rFonts w:eastAsia="Helvetica Neue"/>
        </w:rPr>
        <w:t>access to unpublished</w:t>
      </w:r>
      <w:r w:rsidR="00ED1F20" w:rsidRPr="005E19CB">
        <w:rPr>
          <w:rFonts w:eastAsia="Helvetica Neue"/>
        </w:rPr>
        <w:t xml:space="preserve"> location and monitoring data </w:t>
      </w:r>
      <w:r w:rsidR="00D57272" w:rsidRPr="005E19CB">
        <w:rPr>
          <w:rFonts w:eastAsia="Helvetica Neue"/>
        </w:rPr>
        <w:t xml:space="preserve">on cannabis cultivation </w:t>
      </w:r>
      <w:r w:rsidR="0087142D" w:rsidRPr="005E19CB">
        <w:rPr>
          <w:rFonts w:eastAsia="Helvetica Neue"/>
        </w:rPr>
        <w:t xml:space="preserve">that is </w:t>
      </w:r>
      <w:r w:rsidR="00ED1F20" w:rsidRPr="005E19CB">
        <w:rPr>
          <w:rFonts w:eastAsia="Helvetica Neue"/>
        </w:rPr>
        <w:t xml:space="preserve">currently being collected by </w:t>
      </w:r>
      <w:r w:rsidR="00E766E1" w:rsidRPr="005E19CB">
        <w:rPr>
          <w:rFonts w:eastAsia="Helvetica Neue"/>
        </w:rPr>
        <w:t>the U</w:t>
      </w:r>
      <w:r w:rsidR="00B539C5">
        <w:rPr>
          <w:rFonts w:eastAsia="Helvetica Neue"/>
        </w:rPr>
        <w:t>.</w:t>
      </w:r>
      <w:r w:rsidR="00E766E1" w:rsidRPr="005E19CB">
        <w:rPr>
          <w:rFonts w:eastAsia="Helvetica Neue"/>
        </w:rPr>
        <w:t>S</w:t>
      </w:r>
      <w:r w:rsidR="00B539C5">
        <w:rPr>
          <w:rFonts w:eastAsia="Helvetica Neue"/>
        </w:rPr>
        <w:t>.</w:t>
      </w:r>
      <w:r w:rsidR="00E766E1" w:rsidRPr="005E19CB">
        <w:rPr>
          <w:rFonts w:eastAsia="Helvetica Neue"/>
        </w:rPr>
        <w:t xml:space="preserve"> Forest Service (</w:t>
      </w:r>
      <w:r w:rsidR="00ED1F20" w:rsidRPr="005E19CB">
        <w:rPr>
          <w:rFonts w:eastAsia="Helvetica Neue"/>
        </w:rPr>
        <w:t>USFS</w:t>
      </w:r>
      <w:r w:rsidR="00E766E1" w:rsidRPr="005E19CB">
        <w:rPr>
          <w:rFonts w:eastAsia="Helvetica Neue"/>
        </w:rPr>
        <w:t>)</w:t>
      </w:r>
      <w:r w:rsidR="00ED1F20" w:rsidRPr="005E19CB">
        <w:rPr>
          <w:rFonts w:eastAsia="Helvetica Neue"/>
        </w:rPr>
        <w:t xml:space="preserve"> and </w:t>
      </w:r>
      <w:r w:rsidR="00E35CB6" w:rsidRPr="005E19CB">
        <w:rPr>
          <w:rFonts w:eastAsia="Helvetica Neue"/>
        </w:rPr>
        <w:t xml:space="preserve">their </w:t>
      </w:r>
      <w:r w:rsidR="00ED1F20" w:rsidRPr="005E19CB">
        <w:rPr>
          <w:rFonts w:eastAsia="Helvetica Neue"/>
        </w:rPr>
        <w:t>consultants</w:t>
      </w:r>
      <w:r w:rsidR="000C7F55" w:rsidRPr="005E19CB">
        <w:rPr>
          <w:rFonts w:eastAsia="Helvetica Neue"/>
        </w:rPr>
        <w:t>.</w:t>
      </w:r>
      <w:r w:rsidR="00ED1F20" w:rsidRPr="005E19CB">
        <w:rPr>
          <w:rFonts w:eastAsia="Helvetica Neue"/>
        </w:rPr>
        <w:t xml:space="preserve"> </w:t>
      </w:r>
      <w:r w:rsidR="00336569" w:rsidRPr="005E19CB">
        <w:rPr>
          <w:rFonts w:eastAsia="Helvetica Neue"/>
        </w:rPr>
        <w:t>Due to</w:t>
      </w:r>
      <w:r w:rsidR="00D57272" w:rsidRPr="005E19CB">
        <w:rPr>
          <w:rFonts w:eastAsia="Helvetica Neue"/>
        </w:rPr>
        <w:t xml:space="preserve"> the ongoing </w:t>
      </w:r>
      <w:r w:rsidR="00336569" w:rsidRPr="005E19CB">
        <w:rPr>
          <w:rFonts w:eastAsia="Helvetica Neue"/>
        </w:rPr>
        <w:t xml:space="preserve">operations of </w:t>
      </w:r>
      <w:r w:rsidR="00D57272" w:rsidRPr="005E19CB">
        <w:rPr>
          <w:rFonts w:eastAsia="Helvetica Neue"/>
        </w:rPr>
        <w:t xml:space="preserve">state sanctioned and </w:t>
      </w:r>
      <w:r w:rsidR="00ED1F20" w:rsidRPr="005E19CB">
        <w:rPr>
          <w:rFonts w:eastAsia="Helvetica Neue"/>
        </w:rPr>
        <w:t xml:space="preserve">illegal cannabis cultivation </w:t>
      </w:r>
      <w:r w:rsidR="00D57272" w:rsidRPr="005E19CB">
        <w:rPr>
          <w:rFonts w:eastAsia="Helvetica Neue"/>
        </w:rPr>
        <w:t xml:space="preserve">within Karuk Aboriginal Territory </w:t>
      </w:r>
      <w:r w:rsidR="00ED1F20" w:rsidRPr="005E19CB">
        <w:rPr>
          <w:rFonts w:eastAsia="Helvetica Neue"/>
        </w:rPr>
        <w:t>and the lack of information sharing</w:t>
      </w:r>
      <w:r w:rsidR="00336569" w:rsidRPr="005E19CB">
        <w:rPr>
          <w:rFonts w:eastAsia="Helvetica Neue"/>
        </w:rPr>
        <w:t xml:space="preserve"> </w:t>
      </w:r>
      <w:r w:rsidR="00E35CB6" w:rsidRPr="005E19CB">
        <w:rPr>
          <w:rFonts w:eastAsia="Helvetica Neue"/>
        </w:rPr>
        <w:t xml:space="preserve">provided </w:t>
      </w:r>
      <w:r w:rsidR="00336569" w:rsidRPr="005E19CB">
        <w:rPr>
          <w:rFonts w:eastAsia="Helvetica Neue"/>
        </w:rPr>
        <w:t>by public agencies regarding these operations</w:t>
      </w:r>
      <w:r w:rsidR="00ED1F20" w:rsidRPr="005E19CB">
        <w:rPr>
          <w:rFonts w:eastAsia="Helvetica Neue"/>
        </w:rPr>
        <w:t xml:space="preserve">, the Karuk Tribe, has initiated its own water quality monitoring pilot </w:t>
      </w:r>
      <w:r w:rsidR="00336569" w:rsidRPr="005E19CB">
        <w:rPr>
          <w:rFonts w:eastAsia="Helvetica Neue"/>
        </w:rPr>
        <w:t>on</w:t>
      </w:r>
      <w:r w:rsidR="00ED1F20" w:rsidRPr="005E19CB">
        <w:rPr>
          <w:rFonts w:eastAsia="Helvetica Neue"/>
        </w:rPr>
        <w:t xml:space="preserve"> cannabis cultivation</w:t>
      </w:r>
      <w:r w:rsidR="00336569" w:rsidRPr="005E19CB">
        <w:rPr>
          <w:rFonts w:eastAsia="Helvetica Neue"/>
        </w:rPr>
        <w:t xml:space="preserve">, in order to determine potential </w:t>
      </w:r>
      <w:r w:rsidR="008A48DF" w:rsidRPr="005E19CB">
        <w:rPr>
          <w:rFonts w:eastAsia="Helvetica Neue"/>
        </w:rPr>
        <w:t>environmental and health</w:t>
      </w:r>
      <w:r w:rsidR="00336569" w:rsidRPr="005E19CB">
        <w:rPr>
          <w:rFonts w:eastAsia="Helvetica Neue"/>
        </w:rPr>
        <w:t xml:space="preserve"> risks to Karuk people</w:t>
      </w:r>
      <w:r w:rsidR="00E35CB6" w:rsidRPr="005E19CB">
        <w:rPr>
          <w:rFonts w:eastAsia="Helvetica Neue"/>
        </w:rPr>
        <w:t>, as well</w:t>
      </w:r>
      <w:r w:rsidR="008A48DF" w:rsidRPr="005E19CB">
        <w:rPr>
          <w:rFonts w:eastAsia="Helvetica Neue"/>
        </w:rPr>
        <w:t xml:space="preserve"> </w:t>
      </w:r>
      <w:r w:rsidR="00E35CB6" w:rsidRPr="005E19CB">
        <w:rPr>
          <w:rFonts w:eastAsia="Helvetica Neue"/>
        </w:rPr>
        <w:t xml:space="preserve">as </w:t>
      </w:r>
      <w:r w:rsidR="00DD7717" w:rsidRPr="005E19CB">
        <w:rPr>
          <w:rFonts w:eastAsia="Helvetica Neue"/>
        </w:rPr>
        <w:t xml:space="preserve">to </w:t>
      </w:r>
      <w:r w:rsidR="00E35CB6" w:rsidRPr="005E19CB">
        <w:rPr>
          <w:rFonts w:eastAsia="Helvetica Neue"/>
        </w:rPr>
        <w:t>important</w:t>
      </w:r>
      <w:r w:rsidR="00336569" w:rsidRPr="005E19CB">
        <w:rPr>
          <w:rFonts w:eastAsia="Helvetica Neue"/>
        </w:rPr>
        <w:t xml:space="preserve"> cultural resources</w:t>
      </w:r>
      <w:r w:rsidR="008A48DF" w:rsidRPr="005E19CB">
        <w:rPr>
          <w:rFonts w:eastAsia="Helvetica Neue"/>
        </w:rPr>
        <w:t xml:space="preserve"> within Karuk territory</w:t>
      </w:r>
      <w:r w:rsidR="00ED1F20" w:rsidRPr="005E19CB">
        <w:rPr>
          <w:rFonts w:eastAsia="Helvetica Neue"/>
        </w:rPr>
        <w:t>.</w:t>
      </w:r>
    </w:p>
    <w:p w14:paraId="366B2E66" w14:textId="77777777" w:rsidR="00371E3B" w:rsidRPr="005E19CB" w:rsidRDefault="00371E3B">
      <w:pPr>
        <w:spacing w:line="276" w:lineRule="auto"/>
        <w:rPr>
          <w:rFonts w:eastAsia="Helvetica Neue"/>
        </w:rPr>
      </w:pPr>
    </w:p>
    <w:p w14:paraId="7793809A" w14:textId="20A14BCE" w:rsidR="00822F3D" w:rsidRPr="005E19CB" w:rsidRDefault="00822F3D" w:rsidP="00822F3D">
      <w:pPr>
        <w:pStyle w:val="Heading8"/>
        <w:numPr>
          <w:ilvl w:val="0"/>
          <w:numId w:val="9"/>
        </w:numPr>
        <w:rPr>
          <w:rFonts w:cs="Times New Roman"/>
        </w:rPr>
      </w:pPr>
      <w:r w:rsidRPr="005E19CB">
        <w:rPr>
          <w:rFonts w:cs="Times New Roman"/>
        </w:rPr>
        <w:t xml:space="preserve"> </w:t>
      </w:r>
      <w:r w:rsidR="00DD7717" w:rsidRPr="005E19CB">
        <w:rPr>
          <w:rFonts w:cs="Times New Roman"/>
        </w:rPr>
        <w:t>Pesticide c</w:t>
      </w:r>
      <w:r w:rsidR="00507F81" w:rsidRPr="005E19CB">
        <w:rPr>
          <w:rFonts w:cs="Times New Roman"/>
        </w:rPr>
        <w:t>ontaminant</w:t>
      </w:r>
      <w:r w:rsidR="00DD7717" w:rsidRPr="005E19CB">
        <w:rPr>
          <w:rFonts w:cs="Times New Roman"/>
        </w:rPr>
        <w:t xml:space="preserve"> concerns</w:t>
      </w:r>
      <w:r w:rsidR="00507F81" w:rsidRPr="005E19CB">
        <w:rPr>
          <w:rFonts w:cs="Times New Roman"/>
        </w:rPr>
        <w:t xml:space="preserve"> in Karuk Aboriginal Territory</w:t>
      </w:r>
    </w:p>
    <w:p w14:paraId="0000002F" w14:textId="0A68A59B" w:rsidR="004E1C6F" w:rsidRPr="005E19CB" w:rsidRDefault="00C31AE1" w:rsidP="00250EB4">
      <w:pPr>
        <w:ind w:firstLine="360"/>
        <w:rPr>
          <w:rFonts w:eastAsiaTheme="majorEastAsia"/>
          <w:color w:val="272727" w:themeColor="text1" w:themeTint="D8"/>
        </w:rPr>
      </w:pPr>
      <w:r w:rsidRPr="005E19CB">
        <w:rPr>
          <w:rFonts w:eastAsia="EB Garamond"/>
          <w:highlight w:val="white"/>
        </w:rPr>
        <w:t xml:space="preserve">Following a long history of industrial forestry practices </w:t>
      </w:r>
      <w:r w:rsidR="004B0407" w:rsidRPr="005E19CB">
        <w:rPr>
          <w:rFonts w:eastAsia="EB Garamond"/>
          <w:highlight w:val="white"/>
        </w:rPr>
        <w:t xml:space="preserve">by outside interests </w:t>
      </w:r>
      <w:r w:rsidRPr="005E19CB">
        <w:rPr>
          <w:rFonts w:eastAsia="EB Garamond"/>
          <w:highlight w:val="white"/>
        </w:rPr>
        <w:t>within their territories, t</w:t>
      </w:r>
      <w:r w:rsidR="00374331" w:rsidRPr="005E19CB">
        <w:rPr>
          <w:rFonts w:eastAsia="EB Garamond"/>
          <w:highlight w:val="white"/>
        </w:rPr>
        <w:t xml:space="preserve">he Karuk Tribe, and other </w:t>
      </w:r>
      <w:r w:rsidR="006C74AD" w:rsidRPr="005E19CB">
        <w:rPr>
          <w:rFonts w:eastAsia="EB Garamond"/>
          <w:highlight w:val="white"/>
        </w:rPr>
        <w:t>neighbouring</w:t>
      </w:r>
      <w:r w:rsidR="00374331" w:rsidRPr="005E19CB">
        <w:rPr>
          <w:rFonts w:eastAsia="EB Garamond"/>
          <w:highlight w:val="white"/>
        </w:rPr>
        <w:t xml:space="preserve"> tribes, have </w:t>
      </w:r>
      <w:r w:rsidR="00DD7717" w:rsidRPr="005E19CB">
        <w:rPr>
          <w:rFonts w:eastAsia="EB Garamond"/>
          <w:highlight w:val="white"/>
        </w:rPr>
        <w:t xml:space="preserve">previously </w:t>
      </w:r>
      <w:r w:rsidR="00374331" w:rsidRPr="005E19CB">
        <w:rPr>
          <w:rFonts w:eastAsia="EB Garamond"/>
          <w:highlight w:val="white"/>
        </w:rPr>
        <w:t xml:space="preserve">requested assistance from the </w:t>
      </w:r>
      <w:r w:rsidR="00BF21F6" w:rsidRPr="005E19CB">
        <w:rPr>
          <w:rFonts w:eastAsia="EB Garamond"/>
          <w:highlight w:val="white"/>
        </w:rPr>
        <w:t>CDPR</w:t>
      </w:r>
      <w:r w:rsidR="00374331" w:rsidRPr="005E19CB">
        <w:rPr>
          <w:rFonts w:eastAsia="EB Garamond"/>
          <w:highlight w:val="white"/>
        </w:rPr>
        <w:t xml:space="preserve"> and the U.S. </w:t>
      </w:r>
      <w:r w:rsidR="00BF21F6" w:rsidRPr="005E19CB">
        <w:rPr>
          <w:rFonts w:eastAsia="EB Garamond"/>
          <w:highlight w:val="white"/>
        </w:rPr>
        <w:t>EPA</w:t>
      </w:r>
      <w:r w:rsidR="00374331" w:rsidRPr="005E19CB">
        <w:rPr>
          <w:rFonts w:eastAsia="EB Garamond"/>
          <w:highlight w:val="white"/>
        </w:rPr>
        <w:t xml:space="preserve"> to monitor surface water and other natural resources for pesticide residues </w:t>
      </w:r>
      <w:r w:rsidR="00763605" w:rsidRPr="005E19CB">
        <w:rPr>
          <w:rFonts w:eastAsia="EB Garamond"/>
          <w:highlight w:val="white"/>
        </w:rPr>
        <w:fldChar w:fldCharType="begin"/>
      </w:r>
      <w:r w:rsidR="0052129D">
        <w:rPr>
          <w:rFonts w:eastAsia="EB Garamond"/>
          <w:highlight w:val="white"/>
        </w:rPr>
        <w:instrText xml:space="preserve"> ADDIN EN.CITE &lt;EndNote&gt;&lt;Cite&gt;&lt;Author&gt;CDPR&lt;/Author&gt;&lt;Year&gt;Accessed on March 2019&lt;/Year&gt;&lt;RecNum&gt;2&lt;/RecNum&gt;&lt;DisplayText&gt;[3]&lt;/DisplayText&gt;&lt;record&gt;&lt;rec-number&gt;2&lt;/rec-number&gt;&lt;foreign-keys&gt;&lt;key app="EN" db-id="p20a0sdwbpdsp0ee552prrz7s2zfpvsazttp" timestamp="1551777280"&gt;2&lt;/key&gt;&lt;/foreign-keys&gt;&lt;ref-type name="Journal Article"&gt;17&lt;/ref-type&gt;&lt;contributors&gt;&lt;authors&gt;&lt;author&gt;CDPR&lt;/author&gt;&lt;/authors&gt;&lt;/contributors&gt;&lt;titles&gt;&lt;title&gt;Northwestern California Tribal Territories Herbicide Monitoring Project&lt;/title&gt;&lt;secondary-title&gt;California Department of Pesticide Regulation (https://www.cdpr.ca.gov/index.htm)&lt;/secondary-title&gt;&lt;/titles&gt;&lt;dates&gt;&lt;year&gt;Accessed on March 2019&lt;/year&gt;&lt;/dates&gt;&lt;urls&gt;&lt;/urls&gt;&lt;/record&gt;&lt;/Cite&gt;&lt;/EndNote&gt;</w:instrText>
      </w:r>
      <w:r w:rsidR="00763605" w:rsidRPr="005E19CB">
        <w:rPr>
          <w:rFonts w:eastAsia="EB Garamond"/>
          <w:highlight w:val="white"/>
        </w:rPr>
        <w:fldChar w:fldCharType="separate"/>
      </w:r>
      <w:r w:rsidR="0052129D">
        <w:rPr>
          <w:rFonts w:eastAsia="EB Garamond"/>
          <w:noProof/>
          <w:highlight w:val="white"/>
        </w:rPr>
        <w:t>[3]</w:t>
      </w:r>
      <w:r w:rsidR="00763605" w:rsidRPr="005E19CB">
        <w:rPr>
          <w:rFonts w:eastAsia="EB Garamond"/>
          <w:highlight w:val="white"/>
        </w:rPr>
        <w:fldChar w:fldCharType="end"/>
      </w:r>
      <w:r w:rsidR="00763605" w:rsidRPr="005E19CB">
        <w:rPr>
          <w:rFonts w:eastAsia="EB Garamond"/>
          <w:highlight w:val="white"/>
        </w:rPr>
        <w:t xml:space="preserve">. </w:t>
      </w:r>
      <w:r w:rsidR="00374331" w:rsidRPr="005E19CB">
        <w:rPr>
          <w:rFonts w:eastAsia="EB Garamond"/>
          <w:highlight w:val="white"/>
        </w:rPr>
        <w:t xml:space="preserve">In the 1990s, the CDPR set up two different monitoring experiments to quantify pesticide concentrations in surface water within Yurok and Karuk territories </w:t>
      </w:r>
      <w:r w:rsidR="00763605" w:rsidRPr="005E19CB">
        <w:rPr>
          <w:rFonts w:eastAsia="EB Garamond"/>
          <w:highlight w:val="white"/>
        </w:rPr>
        <w:fldChar w:fldCharType="begin">
          <w:fldData xml:space="preserve">PEVuZE5vdGU+PENpdGU+PEF1dGhvcj5Xb2Zmb3JkPC9BdXRob3I+PFllYXI+MjAwMzwvWWVhcj48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</w:fldData>
        </w:fldChar>
      </w:r>
      <w:r w:rsidR="0052129D">
        <w:rPr>
          <w:rFonts w:eastAsia="EB Garamond"/>
          <w:highlight w:val="white"/>
        </w:rPr>
        <w:instrText xml:space="preserve"> ADDIN EN.CITE </w:instrText>
      </w:r>
      <w:r w:rsidR="0052129D">
        <w:rPr>
          <w:rFonts w:eastAsia="EB Garamond"/>
          <w:highlight w:val="white"/>
        </w:rPr>
        <w:fldChar w:fldCharType="begin">
          <w:fldData xml:space="preserve">PEVuZE5vdGU+PENpdGU+PEF1dGhvcj5Xb2Zmb3JkPC9BdXRob3I+PFllYXI+MjAwMzwvWWVhcj48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</w:fldData>
        </w:fldChar>
      </w:r>
      <w:r w:rsidR="0052129D">
        <w:rPr>
          <w:rFonts w:eastAsia="EB Garamond"/>
          <w:highlight w:val="white"/>
        </w:rPr>
        <w:instrText xml:space="preserve"> ADDIN EN.CITE.DATA </w:instrText>
      </w:r>
      <w:r w:rsidR="0052129D">
        <w:rPr>
          <w:rFonts w:eastAsia="EB Garamond"/>
          <w:highlight w:val="white"/>
        </w:rPr>
      </w:r>
      <w:r w:rsidR="0052129D">
        <w:rPr>
          <w:rFonts w:eastAsia="EB Garamond"/>
          <w:highlight w:val="white"/>
        </w:rPr>
        <w:fldChar w:fldCharType="end"/>
      </w:r>
      <w:r w:rsidR="00763605" w:rsidRPr="005E19CB">
        <w:rPr>
          <w:rFonts w:eastAsia="EB Garamond"/>
          <w:highlight w:val="white"/>
        </w:rPr>
      </w:r>
      <w:r w:rsidR="00763605" w:rsidRPr="005E19CB">
        <w:rPr>
          <w:rFonts w:eastAsia="EB Garamond"/>
          <w:highlight w:val="white"/>
        </w:rPr>
        <w:fldChar w:fldCharType="separate"/>
      </w:r>
      <w:r w:rsidR="0052129D">
        <w:rPr>
          <w:rFonts w:eastAsia="EB Garamond"/>
          <w:noProof/>
          <w:highlight w:val="white"/>
        </w:rPr>
        <w:t>[4, 5]</w:t>
      </w:r>
      <w:r w:rsidR="00763605" w:rsidRPr="005E19CB">
        <w:rPr>
          <w:rFonts w:eastAsia="EB Garamond"/>
          <w:highlight w:val="white"/>
        </w:rPr>
        <w:fldChar w:fldCharType="end"/>
      </w:r>
      <w:r w:rsidR="00763605" w:rsidRPr="005E19CB">
        <w:rPr>
          <w:rFonts w:eastAsia="EB Garamond"/>
          <w:highlight w:val="white"/>
        </w:rPr>
        <w:t xml:space="preserve">. </w:t>
      </w:r>
      <w:r w:rsidR="00DD7717" w:rsidRPr="005E19CB">
        <w:rPr>
          <w:rFonts w:eastAsia="EB Garamond"/>
          <w:highlight w:val="white"/>
        </w:rPr>
        <w:t>Primary c</w:t>
      </w:r>
      <w:r w:rsidR="00374331" w:rsidRPr="005E19CB">
        <w:rPr>
          <w:rFonts w:eastAsia="EB Garamond"/>
          <w:highlight w:val="white"/>
        </w:rPr>
        <w:t xml:space="preserve">oncerns at this time stemmed from defoliants used in industrial forestry management </w:t>
      </w:r>
      <w:r w:rsidR="00763605" w:rsidRPr="005E19CB">
        <w:rPr>
          <w:rFonts w:eastAsia="EB Garamond"/>
          <w:highlight w:val="white"/>
        </w:rPr>
        <w:fldChar w:fldCharType="begin"/>
      </w:r>
      <w:r w:rsidR="0052129D">
        <w:rPr>
          <w:rFonts w:eastAsia="EB Garamond"/>
          <w:highlight w:val="white"/>
        </w:rPr>
        <w:instrText xml:space="preserve"> ADDIN EN.CITE &lt;EndNote&gt;&lt;Cite&gt;&lt;Author&gt;Norgaard&lt;/Author&gt;&lt;Year&gt;2007&lt;/Year&gt;&lt;RecNum&gt;27&lt;/RecNum&gt;&lt;DisplayText&gt;[6, 7]&lt;/DisplayText&gt;&lt;record&gt;&lt;rec-number&gt;27&lt;/rec-number&gt;&lt;foreign-keys&gt;&lt;key app="EN" db-id="p20a0sdwbpdsp0ee552prrz7s2zfpvsazttp" timestamp="1569157116"&gt;27&lt;/key&gt;&lt;/foreign-keys&gt;&lt;ref-type name="Journal Article"&gt;17&lt;/ref-type&gt;&lt;contributors&gt;&lt;authors&gt;&lt;author&gt;Norgaard, Kari Marie&lt;/author&gt;&lt;/authors&gt;&lt;/contributors&gt;&lt;titles&gt;&lt;title&gt;The Politics of Invasive Weed Management: Gender, Race, and Risk Perception in Rural California*&lt;/title&gt;&lt;secondary-title&gt;Rural Sociology&lt;/secondary-title&gt;&lt;/titles&gt;&lt;periodical&gt;&lt;full-title&gt;Rural Sociology&lt;/full-title&gt;&lt;/periodical&gt;&lt;pages&gt;450-477&lt;/pages&gt;&lt;volume&gt;72&lt;/volume&gt;&lt;number&gt;3&lt;/number&gt;&lt;dates&gt;&lt;year&gt;2007&lt;/year&gt;&lt;/dates&gt;&lt;isbn&gt;0036-0112&lt;/isbn&gt;&lt;urls&gt;&lt;related-urls&gt;&lt;url&gt;https://onlinelibrary.wiley.com/doi/abs/10.1526/003601107781799263&lt;/url&gt;&lt;/related-urls&gt;&lt;/urls&gt;&lt;electronic-resource-num&gt;10.1526/003601107781799263&lt;/electronic-resource-num&gt;&lt;/record&gt;&lt;/Cite&gt;&lt;Cite&gt;&lt;Author&gt;Norgaard&lt;/Author&gt;&lt;Year&gt;1976&lt;/Year&gt;&lt;RecNum&gt;24&lt;/RecNum&gt;&lt;record&gt;&lt;rec-number&gt;24&lt;/rec-number&gt;&lt;foreign-keys&gt;&lt;key app="EN" db-id="p20a0sdwbpdsp0ee552prrz7s2zfpvsazttp" timestamp="1569152417"&gt;24&lt;/key&gt;&lt;/foreign-keys&gt;&lt;ref-type name="Book Section"&gt;5&lt;/ref-type&gt;&lt;contributors&gt;&lt;authors&gt;&lt;author&gt;Norgaard, Richard B.&lt;/author&gt;&lt;/authors&gt;&lt;secondary-authors&gt;&lt;author&gt;Apple, J. Lawrence&lt;/author&gt;&lt;author&gt;Smith, Ray F.&lt;/author&gt;&lt;/secondary-authors&gt;&lt;/contributors&gt;&lt;titles&gt;&lt;title&gt;Integrating Economics and Pest Management&lt;/title&gt;&lt;secondary-title&gt;Integrated Pest Management&lt;/secondary-title&gt;&lt;/titles&gt;&lt;pages&gt;17-27&lt;/pages&gt;&lt;dates&gt;&lt;year&gt;1976&lt;/year&gt;&lt;/dates&gt;&lt;pub-location&gt;Boston, MA&lt;/pub-location&gt;&lt;publisher&gt;Springer US&lt;/publisher&gt;&lt;isbn&gt;978-1-4615-7269-5&lt;/isbn&gt;&lt;label&gt;Norgaard1976&lt;/label&gt;&lt;urls&gt;&lt;related-urls&gt;&lt;url&gt;https://doi.org/10.1007/978-1-4615-7269-5_2&lt;/url&gt;&lt;/related-urls&gt;&lt;/urls&gt;&lt;electronic-resource-num&gt;10.1007/978-1-4615-7269-5_2&lt;/electronic-resource-num&gt;&lt;/record&gt;&lt;/Cite&gt;&lt;/EndNote&gt;</w:instrText>
      </w:r>
      <w:r w:rsidR="00763605" w:rsidRPr="005E19CB">
        <w:rPr>
          <w:rFonts w:eastAsia="EB Garamond"/>
          <w:highlight w:val="white"/>
        </w:rPr>
        <w:fldChar w:fldCharType="separate"/>
      </w:r>
      <w:r w:rsidR="0052129D">
        <w:rPr>
          <w:rFonts w:eastAsia="EB Garamond"/>
          <w:noProof/>
          <w:highlight w:val="white"/>
        </w:rPr>
        <w:t>[6, 7]</w:t>
      </w:r>
      <w:r w:rsidR="00763605" w:rsidRPr="005E19CB">
        <w:rPr>
          <w:rFonts w:eastAsia="EB Garamond"/>
          <w:highlight w:val="white"/>
        </w:rPr>
        <w:fldChar w:fldCharType="end"/>
      </w:r>
      <w:r w:rsidR="00763605" w:rsidRPr="005E19CB">
        <w:rPr>
          <w:rFonts w:eastAsia="EB Garamond"/>
        </w:rPr>
        <w:t xml:space="preserve">. </w:t>
      </w:r>
      <w:r w:rsidR="00374331" w:rsidRPr="005E19CB">
        <w:rPr>
          <w:rFonts w:eastAsia="EB Garamond"/>
          <w:highlight w:val="white"/>
        </w:rPr>
        <w:t xml:space="preserve">Monitoring </w:t>
      </w:r>
      <w:r w:rsidR="00DD7717" w:rsidRPr="005E19CB">
        <w:rPr>
          <w:rFonts w:eastAsia="EB Garamond"/>
          <w:highlight w:val="white"/>
        </w:rPr>
        <w:t xml:space="preserve">initiatives </w:t>
      </w:r>
      <w:r w:rsidR="00374331" w:rsidRPr="005E19CB">
        <w:rPr>
          <w:rFonts w:eastAsia="EB Garamond"/>
          <w:highlight w:val="white"/>
        </w:rPr>
        <w:t xml:space="preserve">in Karuk territory at that time tested for 32 pesticides (organophosphates and carbamates) in 108 water samples (grab sample method). Results showed pesticides levels below the reporting limits (0.04 to 2.0 ppb). </w:t>
      </w:r>
    </w:p>
    <w:p w14:paraId="33469A15" w14:textId="002E3E10" w:rsidR="00645F3E" w:rsidRPr="005E19CB" w:rsidRDefault="00374331" w:rsidP="00250EB4">
      <w:pPr>
        <w:ind w:firstLine="360"/>
        <w:rPr>
          <w:rFonts w:eastAsia="EB Garamond"/>
          <w:highlight w:val="white"/>
        </w:rPr>
      </w:pPr>
      <w:r w:rsidRPr="005E19CB">
        <w:rPr>
          <w:rFonts w:eastAsia="EB Garamond"/>
          <w:color w:val="222222"/>
          <w:highlight w:val="white"/>
        </w:rPr>
        <w:t xml:space="preserve">Since the mid-90’s, </w:t>
      </w:r>
      <w:r w:rsidR="00331A2A" w:rsidRPr="005E19CB">
        <w:rPr>
          <w:rFonts w:eastAsia="EB Garamond"/>
          <w:color w:val="222222"/>
          <w:highlight w:val="white"/>
        </w:rPr>
        <w:t>cannabis</w:t>
      </w:r>
      <w:r w:rsidRPr="005E19CB">
        <w:rPr>
          <w:rFonts w:eastAsia="EB Garamond"/>
          <w:color w:val="222222"/>
          <w:highlight w:val="white"/>
        </w:rPr>
        <w:t xml:space="preserve"> (</w:t>
      </w:r>
      <w:r w:rsidRPr="005E19CB">
        <w:rPr>
          <w:rFonts w:eastAsia="EB Garamond"/>
          <w:i/>
          <w:color w:val="222222"/>
          <w:highlight w:val="white"/>
        </w:rPr>
        <w:t>Cannabis spp.</w:t>
      </w:r>
      <w:r w:rsidRPr="005E19CB">
        <w:rPr>
          <w:rFonts w:eastAsia="EB Garamond"/>
          <w:color w:val="222222"/>
          <w:highlight w:val="white"/>
        </w:rPr>
        <w:t>) growing operations in California have continuously increased, including both</w:t>
      </w:r>
      <w:r w:rsidR="00941B56" w:rsidRPr="005E19CB">
        <w:rPr>
          <w:rFonts w:eastAsia="EB Garamond"/>
          <w:color w:val="222222"/>
          <w:highlight w:val="white"/>
        </w:rPr>
        <w:t xml:space="preserve"> legal</w:t>
      </w:r>
      <w:r w:rsidR="000136DD" w:rsidRPr="005E19CB">
        <w:rPr>
          <w:rFonts w:eastAsia="EB Garamond"/>
          <w:color w:val="222222"/>
          <w:highlight w:val="white"/>
        </w:rPr>
        <w:t xml:space="preserve"> (state sanctioned)</w:t>
      </w:r>
      <w:r w:rsidR="00941B56" w:rsidRPr="005E19CB">
        <w:rPr>
          <w:rFonts w:eastAsia="EB Garamond"/>
          <w:color w:val="222222"/>
          <w:highlight w:val="white"/>
        </w:rPr>
        <w:t xml:space="preserve"> and illegal cultivation</w:t>
      </w:r>
      <w:r w:rsidR="000136DD" w:rsidRPr="005E19CB">
        <w:rPr>
          <w:rFonts w:eastAsia="EB Garamond"/>
          <w:color w:val="222222"/>
          <w:highlight w:val="white"/>
        </w:rPr>
        <w:t xml:space="preserve"> occurring on federally managed </w:t>
      </w:r>
      <w:r w:rsidR="00BD6E46" w:rsidRPr="005E19CB">
        <w:rPr>
          <w:rFonts w:eastAsia="EB Garamond"/>
          <w:color w:val="222222"/>
          <w:highlight w:val="white"/>
        </w:rPr>
        <w:t xml:space="preserve">or public </w:t>
      </w:r>
      <w:r w:rsidR="000136DD" w:rsidRPr="005E19CB">
        <w:rPr>
          <w:rFonts w:eastAsia="EB Garamond"/>
          <w:color w:val="222222"/>
          <w:highlight w:val="white"/>
        </w:rPr>
        <w:t>lands</w:t>
      </w:r>
      <w:r w:rsidR="00941B56" w:rsidRPr="005E19CB">
        <w:rPr>
          <w:rFonts w:eastAsia="EB Garamond"/>
          <w:color w:val="222222"/>
          <w:highlight w:val="white"/>
        </w:rPr>
        <w:t>.</w:t>
      </w:r>
      <w:r w:rsidRPr="005E19CB">
        <w:rPr>
          <w:rFonts w:eastAsia="EB Garamond"/>
          <w:color w:val="222222"/>
          <w:highlight w:val="white"/>
        </w:rPr>
        <w:t xml:space="preserve"> </w:t>
      </w:r>
      <w:r w:rsidR="000C0E37" w:rsidRPr="005E19CB">
        <w:rPr>
          <w:rFonts w:eastAsia="EB Garamond"/>
          <w:color w:val="222222"/>
          <w:highlight w:val="white"/>
        </w:rPr>
        <w:t>These operations have had documented environmental impacts on the region</w:t>
      </w:r>
      <w:r w:rsidR="006221C8" w:rsidRPr="005E19CB">
        <w:rPr>
          <w:rFonts w:eastAsia="EB Garamond"/>
          <w:color w:val="222222"/>
          <w:highlight w:val="white"/>
        </w:rPr>
        <w:t xml:space="preserve">. </w:t>
      </w:r>
      <w:r w:rsidRPr="005E19CB">
        <w:rPr>
          <w:rFonts w:eastAsia="EB Garamond"/>
          <w:highlight w:val="white"/>
        </w:rPr>
        <w:t xml:space="preserve">In </w:t>
      </w:r>
      <w:r w:rsidR="00C34DC1" w:rsidRPr="005E19CB">
        <w:rPr>
          <w:rFonts w:eastAsia="EB Garamond"/>
          <w:highlight w:val="white"/>
        </w:rPr>
        <w:t xml:space="preserve">addition to </w:t>
      </w:r>
      <w:r w:rsidRPr="005E19CB">
        <w:rPr>
          <w:rFonts w:eastAsia="EB Garamond"/>
          <w:highlight w:val="white"/>
        </w:rPr>
        <w:t>pesticide</w:t>
      </w:r>
      <w:r w:rsidR="00DD7717" w:rsidRPr="005E19CB">
        <w:rPr>
          <w:rFonts w:eastAsia="EB Garamond"/>
          <w:highlight w:val="white"/>
        </w:rPr>
        <w:t>s</w:t>
      </w:r>
      <w:r w:rsidRPr="005E19CB">
        <w:rPr>
          <w:rFonts w:eastAsia="EB Garamond"/>
          <w:highlight w:val="white"/>
        </w:rPr>
        <w:t xml:space="preserve">, numerous </w:t>
      </w:r>
      <w:r w:rsidR="00C34DC1" w:rsidRPr="005E19CB">
        <w:rPr>
          <w:rFonts w:eastAsia="EB Garamond"/>
          <w:highlight w:val="white"/>
        </w:rPr>
        <w:t xml:space="preserve">other </w:t>
      </w:r>
      <w:r w:rsidRPr="005E19CB">
        <w:rPr>
          <w:rFonts w:eastAsia="EB Garamond"/>
          <w:highlight w:val="white"/>
        </w:rPr>
        <w:t xml:space="preserve">contaminants have been found at illegal cultivation sites. This includes organophosphate and carbamates </w:t>
      </w:r>
      <w:r w:rsidR="00DD7717" w:rsidRPr="005E19CB">
        <w:rPr>
          <w:rFonts w:eastAsia="EB Garamond"/>
          <w:highlight w:val="white"/>
        </w:rPr>
        <w:t xml:space="preserve">used as </w:t>
      </w:r>
      <w:r w:rsidRPr="005E19CB">
        <w:rPr>
          <w:rFonts w:eastAsia="EB Garamond"/>
          <w:highlight w:val="white"/>
        </w:rPr>
        <w:t>insecticides, including carbofuran, which is currently banned in the</w:t>
      </w:r>
      <w:r w:rsidR="00F45489" w:rsidRPr="005E19CB">
        <w:rPr>
          <w:rFonts w:eastAsia="EB Garamond"/>
          <w:highlight w:val="white"/>
        </w:rPr>
        <w:t xml:space="preserve"> U.S</w:t>
      </w:r>
      <w:r w:rsidR="00DD7717" w:rsidRPr="005E19CB">
        <w:rPr>
          <w:rFonts w:eastAsia="EB Garamond"/>
          <w:highlight w:val="white"/>
        </w:rPr>
        <w:t>. This also includes</w:t>
      </w:r>
      <w:r w:rsidRPr="005E19CB">
        <w:rPr>
          <w:rFonts w:eastAsia="EB Garamond"/>
          <w:highlight w:val="white"/>
        </w:rPr>
        <w:t xml:space="preserve"> anticoagulant rodenticides </w:t>
      </w:r>
      <w:r w:rsidR="00763605" w:rsidRPr="005E19CB">
        <w:rPr>
          <w:rFonts w:eastAsia="EB Garamond"/>
          <w:highlight w:val="white"/>
        </w:rPr>
        <w:fldChar w:fldCharType="begin"/>
      </w:r>
      <w:r w:rsidR="0052129D">
        <w:rPr>
          <w:rFonts w:eastAsia="EB Garamond"/>
          <w:highlight w:val="white"/>
        </w:rPr>
        <w:instrText xml:space="preserve"> ADDIN EN.CITE &lt;EndNote&gt;&lt;Cite&gt;&lt;Author&gt;Thompson&lt;/Author&gt;&lt;Year&gt;2014&lt;/Year&gt;&lt;RecNum&gt;19&lt;/RecNum&gt;&lt;DisplayText&gt;[8]&lt;/DisplayText&gt;&lt;record&gt;&lt;rec-number&gt;19&lt;/rec-number&gt;&lt;foreign-keys&gt;&lt;key app="EN" db-id="p20a0sdwbpdsp0ee552prrz7s2zfpvsazttp" timestamp="1552388713"&gt;19&lt;/key&gt;&lt;/foreign-keys&gt;&lt;ref-type name="Journal Article"&gt;17&lt;/ref-type&gt;&lt;contributors&gt;&lt;authors&gt;&lt;author&gt;Thompson, Craig&lt;/author&gt;&lt;author&gt;Sweitzer, Richard&lt;/author&gt;&lt;author&gt;Gabriel, Mourad&lt;/author&gt;&lt;author&gt;Purcell, Kathryn&lt;/author&gt;&lt;author&gt;Barrett, Reginald&lt;/author&gt;&lt;author&gt;Poppenga, Robert&lt;/author&gt;&lt;/authors&gt;&lt;/contributors&gt;&lt;titles&gt;&lt;title&gt;Impacts of Rodenticide and Insecticide Toxicants from Marijuana Cultivation Sites on Fisher Survival Rates in the Sierra National Forest, California&lt;/title&gt;&lt;secondary-title&gt;Conservation Letters&lt;/secondary-title&gt;&lt;/titles&gt;&lt;periodical&gt;&lt;full-title&gt;Conservation Letters&lt;/full-title&gt;&lt;/periodical&gt;&lt;pages&gt;91-102&lt;/pages&gt;&lt;volume&gt;7&lt;/volume&gt;&lt;number&gt;2&lt;/number&gt;&lt;dates&gt;&lt;year&gt;2014&lt;/year&gt;&lt;/dates&gt;&lt;urls&gt;&lt;related-urls&gt;&lt;url&gt;https://onlinelibrary.wiley.com/doi/abs/10.1111/conl.12038&lt;/url&gt;&lt;/related-urls&gt;&lt;/urls&gt;&lt;electronic-resource-num&gt;doi:10.1111/conl.12038&lt;/electronic-resource-num&gt;&lt;/record&gt;&lt;/Cite&gt;&lt;/EndNote&gt;</w:instrText>
      </w:r>
      <w:r w:rsidR="00763605" w:rsidRPr="005E19CB">
        <w:rPr>
          <w:rFonts w:eastAsia="EB Garamond"/>
          <w:highlight w:val="white"/>
        </w:rPr>
        <w:fldChar w:fldCharType="separate"/>
      </w:r>
      <w:r w:rsidR="0052129D">
        <w:rPr>
          <w:rFonts w:eastAsia="EB Garamond"/>
          <w:noProof/>
          <w:highlight w:val="white"/>
        </w:rPr>
        <w:t>[8]</w:t>
      </w:r>
      <w:r w:rsidR="00763605" w:rsidRPr="005E19CB">
        <w:rPr>
          <w:rFonts w:eastAsia="EB Garamond"/>
          <w:highlight w:val="white"/>
        </w:rPr>
        <w:fldChar w:fldCharType="end"/>
      </w:r>
      <w:r w:rsidR="00763605" w:rsidRPr="005E19CB">
        <w:rPr>
          <w:rFonts w:eastAsia="EB Garamond"/>
          <w:highlight w:val="white"/>
        </w:rPr>
        <w:t xml:space="preserve"> </w:t>
      </w:r>
      <w:r w:rsidRPr="005E19CB">
        <w:rPr>
          <w:rFonts w:eastAsia="EB Garamond"/>
          <w:highlight w:val="white"/>
        </w:rPr>
        <w:t xml:space="preserve">that have poisoned non-target wildlife such as bear, </w:t>
      </w:r>
      <w:r w:rsidR="000F3015" w:rsidRPr="005E19CB">
        <w:rPr>
          <w:rFonts w:eastAsia="EB Garamond"/>
          <w:highlight w:val="white"/>
        </w:rPr>
        <w:t xml:space="preserve">mountain lion, </w:t>
      </w:r>
      <w:r w:rsidRPr="005E19CB">
        <w:rPr>
          <w:rFonts w:eastAsia="EB Garamond"/>
          <w:highlight w:val="white"/>
        </w:rPr>
        <w:t>Pacific fisher (</w:t>
      </w:r>
      <w:r w:rsidRPr="005E19CB">
        <w:rPr>
          <w:rFonts w:eastAsia="EB Garamond"/>
          <w:i/>
          <w:highlight w:val="white"/>
        </w:rPr>
        <w:t>Pekania pennanti</w:t>
      </w:r>
      <w:r w:rsidRPr="005E19CB">
        <w:rPr>
          <w:rFonts w:eastAsia="EB Garamond"/>
          <w:highlight w:val="white"/>
        </w:rPr>
        <w:t>), squirrel</w:t>
      </w:r>
      <w:r w:rsidR="00F84BAD" w:rsidRPr="005E19CB">
        <w:rPr>
          <w:rFonts w:eastAsia="EB Garamond"/>
          <w:highlight w:val="white"/>
        </w:rPr>
        <w:t>s</w:t>
      </w:r>
      <w:r w:rsidRPr="005E19CB">
        <w:rPr>
          <w:rFonts w:eastAsia="EB Garamond"/>
          <w:highlight w:val="white"/>
        </w:rPr>
        <w:t>, de</w:t>
      </w:r>
      <w:r w:rsidR="00C9451F" w:rsidRPr="005E19CB">
        <w:rPr>
          <w:rFonts w:eastAsia="EB Garamond"/>
          <w:highlight w:val="white"/>
        </w:rPr>
        <w:t>er</w:t>
      </w:r>
      <w:r w:rsidR="000136DD" w:rsidRPr="005E19CB">
        <w:rPr>
          <w:rFonts w:eastAsia="EB Garamond"/>
          <w:highlight w:val="white"/>
        </w:rPr>
        <w:t>,</w:t>
      </w:r>
      <w:r w:rsidRPr="005E19CB">
        <w:rPr>
          <w:rFonts w:eastAsia="EB Garamond"/>
          <w:highlight w:val="white"/>
        </w:rPr>
        <w:t xml:space="preserve"> and </w:t>
      </w:r>
      <w:r w:rsidR="0049141A" w:rsidRPr="005E19CB">
        <w:rPr>
          <w:rFonts w:eastAsia="EB Garamond"/>
          <w:highlight w:val="white"/>
        </w:rPr>
        <w:t>Northern</w:t>
      </w:r>
      <w:r w:rsidRPr="005E19CB">
        <w:rPr>
          <w:rFonts w:eastAsia="EB Garamond"/>
          <w:highlight w:val="white"/>
        </w:rPr>
        <w:t xml:space="preserve"> Spotted Owl (</w:t>
      </w:r>
      <w:r w:rsidRPr="005E19CB">
        <w:rPr>
          <w:rFonts w:eastAsia="EB Garamond"/>
          <w:i/>
          <w:highlight w:val="white"/>
        </w:rPr>
        <w:t>Strix occidentalis caurina</w:t>
      </w:r>
      <w:r w:rsidRPr="005E19CB">
        <w:rPr>
          <w:rFonts w:eastAsia="EB Garamond"/>
          <w:highlight w:val="white"/>
        </w:rPr>
        <w:t xml:space="preserve">) on public and tribal lands. When investigating the environmental impact of cannabis agriculture in the Humboldt County, Butsic and Brenner (2016) have reported a lack of documentation about the different fertilizers and pesticides used in cannabis production in this specific area </w:t>
      </w:r>
      <w:r w:rsidR="00763605" w:rsidRPr="005E19CB">
        <w:rPr>
          <w:rFonts w:eastAsia="EB Garamond"/>
          <w:highlight w:val="white"/>
        </w:rPr>
        <w:fldChar w:fldCharType="begin"/>
      </w:r>
      <w:r w:rsidR="0052129D">
        <w:rPr>
          <w:rFonts w:eastAsia="EB Garamond"/>
          <w:highlight w:val="white"/>
        </w:rPr>
        <w:instrText xml:space="preserve"> ADDIN EN.CITE &lt;EndNote&gt;&lt;Cite&gt;&lt;Author&gt;Butsic&lt;/Author&gt;&lt;Year&gt;2016&lt;/Year&gt;&lt;RecNum&gt;6&lt;/RecNum&gt;&lt;DisplayText&gt;[9]&lt;/DisplayText&gt;&lt;record&gt;&lt;rec-number&gt;6&lt;/rec-number&gt;&lt;foreign-keys&gt;&lt;key app="EN" db-id="p20a0sdwbpdsp0ee552prrz7s2zfpvsazttp" timestamp="1551778141"&gt;6&lt;/key&gt;&lt;/foreign-keys&gt;&lt;ref-type name="Journal Article"&gt;17&lt;/ref-type&gt;&lt;contributors&gt;&lt;authors&gt;&lt;author&gt;Butsic, Van&lt;/author&gt;&lt;author&gt;Brenner, Jacob C.&lt;/author&gt;&lt;/authors&gt;&lt;/contributors&gt;&lt;titles&gt;&lt;title&gt;Cannabis (Cannabis sativa or C. indica) agriculture and the environment: a systematic, spatially-explicit survey and potential impacts&lt;/title&gt;&lt;secondary-title&gt;Environmental Research Letters&lt;/secondary-title&gt;&lt;/titles&gt;&lt;periodical&gt;&lt;full-title&gt;Environmental Research Letters&lt;/full-title&gt;&lt;/periodical&gt;&lt;pages&gt;044023&lt;/pages&gt;&lt;volume&gt;11&lt;/volume&gt;&lt;number&gt;4&lt;/number&gt;&lt;dates&gt;&lt;year&gt;2016&lt;/year&gt;&lt;pub-dates&gt;&lt;date&gt;2016/04/01&lt;/date&gt;&lt;/pub-dates&gt;&lt;/dates&gt;&lt;publisher&gt;IOP Publishing&lt;/publisher&gt;&lt;isbn&gt;1748-9326&lt;/isbn&gt;&lt;urls&gt;&lt;related-urls&gt;&lt;url&gt;http://dx.doi.org/10.1088/1748-9326/11/4/044023&lt;/url&gt;&lt;/related-urls&gt;&lt;/urls&gt;&lt;electronic-resource-num&gt;10.1088/1748-9326/11/4/044023&lt;/electronic-resource-num&gt;&lt;/record&gt;&lt;/Cite&gt;&lt;/EndNote&gt;</w:instrText>
      </w:r>
      <w:r w:rsidR="00763605" w:rsidRPr="005E19CB">
        <w:rPr>
          <w:rFonts w:eastAsia="EB Garamond"/>
          <w:highlight w:val="white"/>
        </w:rPr>
        <w:fldChar w:fldCharType="separate"/>
      </w:r>
      <w:r w:rsidR="0052129D">
        <w:rPr>
          <w:rFonts w:eastAsia="EB Garamond"/>
          <w:noProof/>
          <w:highlight w:val="white"/>
        </w:rPr>
        <w:t>[9]</w:t>
      </w:r>
      <w:r w:rsidR="00763605" w:rsidRPr="005E19CB">
        <w:rPr>
          <w:rFonts w:eastAsia="EB Garamond"/>
          <w:highlight w:val="white"/>
        </w:rPr>
        <w:fldChar w:fldCharType="end"/>
      </w:r>
      <w:r w:rsidR="00763605" w:rsidRPr="005E19CB">
        <w:rPr>
          <w:rFonts w:eastAsia="EB Garamond"/>
          <w:highlight w:val="white"/>
        </w:rPr>
        <w:t>.</w:t>
      </w:r>
    </w:p>
    <w:p w14:paraId="00000031" w14:textId="37F2B37D" w:rsidR="004E1C6F" w:rsidRPr="005E19CB" w:rsidRDefault="00645F3E" w:rsidP="00250EB4">
      <w:pPr>
        <w:ind w:firstLine="360"/>
        <w:rPr>
          <w:rFonts w:eastAsia="EB Garamond"/>
          <w:highlight w:val="white"/>
        </w:rPr>
      </w:pPr>
      <w:r w:rsidRPr="005E19CB">
        <w:rPr>
          <w:rFonts w:eastAsia="EB Garamond"/>
          <w:highlight w:val="white"/>
        </w:rPr>
        <w:t xml:space="preserve">In addition to concerns over pesticide use, previous </w:t>
      </w:r>
      <w:r w:rsidR="00DD7717" w:rsidRPr="005E19CB">
        <w:rPr>
          <w:rFonts w:eastAsia="EB Garamond"/>
          <w:highlight w:val="white"/>
        </w:rPr>
        <w:t xml:space="preserve">Humboldt County </w:t>
      </w:r>
      <w:r w:rsidRPr="005E19CB">
        <w:rPr>
          <w:rFonts w:eastAsia="EB Garamond"/>
          <w:highlight w:val="white"/>
        </w:rPr>
        <w:t xml:space="preserve">publications have reported negative </w:t>
      </w:r>
      <w:r w:rsidR="00BD6E46" w:rsidRPr="005E19CB">
        <w:rPr>
          <w:rFonts w:eastAsia="EB Garamond"/>
          <w:highlight w:val="white"/>
        </w:rPr>
        <w:t xml:space="preserve">environmental </w:t>
      </w:r>
      <w:r w:rsidRPr="005E19CB">
        <w:rPr>
          <w:rFonts w:eastAsia="EB Garamond"/>
          <w:highlight w:val="white"/>
        </w:rPr>
        <w:t>impact</w:t>
      </w:r>
      <w:r w:rsidR="00BD6E46" w:rsidRPr="005E19CB">
        <w:rPr>
          <w:rFonts w:eastAsia="EB Garamond"/>
          <w:highlight w:val="white"/>
        </w:rPr>
        <w:t>s</w:t>
      </w:r>
      <w:r w:rsidR="00DD0567" w:rsidRPr="005E19CB">
        <w:rPr>
          <w:rFonts w:eastAsia="EB Garamond"/>
          <w:highlight w:val="white"/>
        </w:rPr>
        <w:t xml:space="preserve"> from cannabis cultivation</w:t>
      </w:r>
      <w:r w:rsidR="00BD6E46" w:rsidRPr="005E19CB">
        <w:rPr>
          <w:rFonts w:eastAsia="EB Garamond"/>
          <w:highlight w:val="white"/>
        </w:rPr>
        <w:t>. This includes decreasing</w:t>
      </w:r>
      <w:r w:rsidRPr="005E19CB">
        <w:rPr>
          <w:rFonts w:eastAsia="EB Garamond"/>
          <w:highlight w:val="white"/>
        </w:rPr>
        <w:t xml:space="preserve"> stream flows due to water diversions, </w:t>
      </w:r>
      <w:r w:rsidR="00BD6E46" w:rsidRPr="005E19CB">
        <w:rPr>
          <w:rFonts w:eastAsia="EB Garamond"/>
          <w:highlight w:val="white"/>
        </w:rPr>
        <w:t xml:space="preserve">as well as </w:t>
      </w:r>
      <w:r w:rsidR="00941B56" w:rsidRPr="005E19CB">
        <w:rPr>
          <w:rFonts w:eastAsia="EB Garamond"/>
          <w:highlight w:val="white"/>
        </w:rPr>
        <w:t>increas</w:t>
      </w:r>
      <w:r w:rsidR="00BD6E46" w:rsidRPr="005E19CB">
        <w:rPr>
          <w:rFonts w:eastAsia="EB Garamond"/>
          <w:highlight w:val="white"/>
        </w:rPr>
        <w:t>ing</w:t>
      </w:r>
      <w:r w:rsidR="00941B56" w:rsidRPr="005E19CB">
        <w:rPr>
          <w:rFonts w:eastAsia="EB Garamond"/>
          <w:highlight w:val="white"/>
        </w:rPr>
        <w:t xml:space="preserve"> carbon</w:t>
      </w:r>
      <w:r w:rsidRPr="005E19CB">
        <w:rPr>
          <w:rFonts w:eastAsia="EB Garamond"/>
          <w:highlight w:val="white"/>
        </w:rPr>
        <w:t xml:space="preserve"> emissions from greenhouse gases due to land clearing, soil erosion, sedimentation and landslides caused by unpermitted road building and </w:t>
      </w:r>
      <w:r w:rsidR="00BD6E46" w:rsidRPr="005E19CB">
        <w:rPr>
          <w:rFonts w:eastAsia="EB Garamond"/>
          <w:highlight w:val="white"/>
        </w:rPr>
        <w:t xml:space="preserve">the </w:t>
      </w:r>
      <w:r w:rsidRPr="005E19CB">
        <w:rPr>
          <w:rFonts w:eastAsia="EB Garamond"/>
          <w:highlight w:val="white"/>
        </w:rPr>
        <w:t>creation of flat</w:t>
      </w:r>
      <w:r w:rsidR="00BD6E46" w:rsidRPr="005E19CB">
        <w:rPr>
          <w:rFonts w:eastAsia="EB Garamond"/>
          <w:highlight w:val="white"/>
        </w:rPr>
        <w:t xml:space="preserve"> growing areas</w:t>
      </w:r>
      <w:r w:rsidRPr="005E19CB">
        <w:rPr>
          <w:rFonts w:eastAsia="EB Garamond"/>
          <w:highlight w:val="white"/>
        </w:rPr>
        <w:t xml:space="preserve"> in steep terrain. I</w:t>
      </w:r>
      <w:r w:rsidR="00BD6E46" w:rsidRPr="005E19CB">
        <w:rPr>
          <w:rFonts w:eastAsia="EB Garamond"/>
          <w:highlight w:val="white"/>
        </w:rPr>
        <w:t>mportantly, i</w:t>
      </w:r>
      <w:r w:rsidRPr="005E19CB">
        <w:rPr>
          <w:rFonts w:eastAsia="EB Garamond"/>
          <w:highlight w:val="white"/>
        </w:rPr>
        <w:t>ncreased sediment loading of anadromous waterways negatively impact</w:t>
      </w:r>
      <w:r w:rsidR="00BD6E46" w:rsidRPr="005E19CB">
        <w:rPr>
          <w:rFonts w:eastAsia="EB Garamond"/>
          <w:highlight w:val="white"/>
        </w:rPr>
        <w:t>s</w:t>
      </w:r>
      <w:r w:rsidRPr="005E19CB">
        <w:rPr>
          <w:rFonts w:eastAsia="EB Garamond"/>
          <w:highlight w:val="white"/>
        </w:rPr>
        <w:t xml:space="preserve"> </w:t>
      </w:r>
      <w:r w:rsidR="000B1A28" w:rsidRPr="005E19CB">
        <w:rPr>
          <w:rFonts w:eastAsia="EB Garamond"/>
          <w:highlight w:val="white"/>
        </w:rPr>
        <w:t xml:space="preserve">the </w:t>
      </w:r>
      <w:r w:rsidRPr="005E19CB">
        <w:rPr>
          <w:rFonts w:eastAsia="EB Garamond"/>
          <w:highlight w:val="white"/>
        </w:rPr>
        <w:t>spawning</w:t>
      </w:r>
      <w:r w:rsidR="00BD6E46" w:rsidRPr="005E19CB">
        <w:rPr>
          <w:rFonts w:eastAsia="EB Garamond"/>
          <w:highlight w:val="white"/>
        </w:rPr>
        <w:t xml:space="preserve"> success of local salmon</w:t>
      </w:r>
      <w:r w:rsidRPr="005E19CB">
        <w:rPr>
          <w:rFonts w:eastAsia="EB Garamond"/>
          <w:highlight w:val="white"/>
        </w:rPr>
        <w:t xml:space="preserve">, </w:t>
      </w:r>
      <w:r w:rsidR="000B1A28" w:rsidRPr="005E19CB">
        <w:rPr>
          <w:rFonts w:eastAsia="EB Garamond"/>
          <w:highlight w:val="white"/>
        </w:rPr>
        <w:t xml:space="preserve">particularly </w:t>
      </w:r>
      <w:r w:rsidRPr="005E19CB">
        <w:rPr>
          <w:rFonts w:eastAsia="EB Garamond"/>
          <w:highlight w:val="white"/>
        </w:rPr>
        <w:t xml:space="preserve">egg and alevin survival </w:t>
      </w:r>
      <w:r w:rsidRPr="005E19CB">
        <w:rPr>
          <w:rFonts w:eastAsia="EB Garamond"/>
          <w:highlight w:val="white"/>
        </w:rPr>
        <w:fldChar w:fldCharType="begin"/>
      </w:r>
      <w:r w:rsidR="0052129D">
        <w:rPr>
          <w:rFonts w:eastAsia="EB Garamond"/>
          <w:highlight w:val="white"/>
        </w:rPr>
        <w:instrText xml:space="preserve"> ADDIN EN.CITE &lt;EndNote&gt;&lt;Cite&gt;&lt;Author&gt;Cordone&lt;/Author&gt;&lt;Year&gt;1961&lt;/Year&gt;&lt;RecNum&gt;25&lt;/RecNum&gt;&lt;DisplayText&gt;[10]&lt;/DisplayText&gt;&lt;record&gt;&lt;rec-number&gt;25&lt;/rec-number&gt;&lt;foreign-keys&gt;&lt;key app="EN" db-id="p20a0sdwbpdsp0ee552prrz7s2zfpvsazttp" timestamp="1569155551"&gt;25&lt;/key&gt;&lt;/foreign-keys&gt;&lt;ref-type name="Journal Article"&gt;17&lt;/ref-type&gt;&lt;contributors&gt;&lt;authors&gt;&lt;author&gt;Cordone, A.J.&lt;/author&gt;&lt;author&gt;Keller, D.W.&lt;/author&gt;&lt;/authors&gt;&lt;/contributors&gt;&lt;titles&gt;&lt;title&gt;The influences of inorganic sediment on the aquatic life of streams&lt;/title&gt;&lt;secondary-title&gt;California Department of Fish and Game, Inland Fisheries Branch&lt;/secondary-title&gt;&lt;/titles&gt;&lt;periodical&gt;&lt;full-title&gt;California Department of Fish and Game, Inland Fisheries Branch&lt;/full-title&gt;&lt;/periodical&gt;&lt;pages&gt;189-223&lt;/pages&gt;&lt;volume&gt;47&lt;/volume&gt;&lt;number&gt;2&lt;/number&gt;&lt;dates&gt;&lt;year&gt;1961&lt;/year&gt;&lt;/dates&gt;&lt;urls&gt;&lt;/urls&gt;&lt;/record&gt;&lt;/Cite&gt;&lt;/EndNote&gt;</w:instrText>
      </w:r>
      <w:r w:rsidRPr="005E19CB">
        <w:rPr>
          <w:rFonts w:eastAsia="EB Garamond"/>
          <w:highlight w:val="white"/>
        </w:rPr>
        <w:fldChar w:fldCharType="separate"/>
      </w:r>
      <w:r w:rsidR="0052129D">
        <w:rPr>
          <w:rFonts w:eastAsia="EB Garamond"/>
          <w:noProof/>
          <w:highlight w:val="white"/>
        </w:rPr>
        <w:t>[10]</w:t>
      </w:r>
      <w:r w:rsidRPr="005E19CB">
        <w:rPr>
          <w:rFonts w:eastAsia="EB Garamond"/>
          <w:highlight w:val="white"/>
        </w:rPr>
        <w:fldChar w:fldCharType="end"/>
      </w:r>
      <w:r w:rsidRPr="005E19CB">
        <w:rPr>
          <w:rFonts w:eastAsia="EB Garamond"/>
          <w:highlight w:val="white"/>
        </w:rPr>
        <w:t>.</w:t>
      </w:r>
    </w:p>
    <w:p w14:paraId="48DFBF1E" w14:textId="03280FDF" w:rsidR="00371E3B" w:rsidRPr="005E19CB" w:rsidRDefault="00374331" w:rsidP="00250EB4">
      <w:pPr>
        <w:ind w:firstLine="360"/>
        <w:rPr>
          <w:rFonts w:eastAsia="EB Garamond"/>
          <w:highlight w:val="white"/>
        </w:rPr>
      </w:pPr>
      <w:r w:rsidRPr="005E19CB">
        <w:rPr>
          <w:rFonts w:eastAsia="EB Garamond"/>
          <w:highlight w:val="white"/>
        </w:rPr>
        <w:t xml:space="preserve">Given </w:t>
      </w:r>
      <w:r w:rsidR="000B1A28" w:rsidRPr="005E19CB">
        <w:rPr>
          <w:rFonts w:eastAsia="EB Garamond"/>
          <w:highlight w:val="white"/>
        </w:rPr>
        <w:t xml:space="preserve">the </w:t>
      </w:r>
      <w:r w:rsidRPr="005E19CB">
        <w:rPr>
          <w:rFonts w:eastAsia="EB Garamond"/>
          <w:highlight w:val="white"/>
        </w:rPr>
        <w:t xml:space="preserve">intensification of </w:t>
      </w:r>
      <w:r w:rsidR="00331A2A" w:rsidRPr="005E19CB">
        <w:rPr>
          <w:rFonts w:eastAsia="EB Garamond"/>
          <w:highlight w:val="white"/>
        </w:rPr>
        <w:t>cannabis</w:t>
      </w:r>
      <w:r w:rsidRPr="005E19CB">
        <w:rPr>
          <w:rFonts w:eastAsia="EB Garamond"/>
          <w:highlight w:val="white"/>
        </w:rPr>
        <w:t xml:space="preserve"> as a newly authorized agricultural commodity crop in California</w:t>
      </w:r>
      <w:r w:rsidR="000B1A28" w:rsidRPr="005E19CB">
        <w:rPr>
          <w:rFonts w:eastAsia="EB Garamond"/>
          <w:highlight w:val="white"/>
        </w:rPr>
        <w:t xml:space="preserve"> and anticipated impacts of land use change</w:t>
      </w:r>
      <w:r w:rsidR="00DD7717" w:rsidRPr="005E19CB">
        <w:rPr>
          <w:rFonts w:eastAsia="EB Garamond"/>
          <w:highlight w:val="white"/>
        </w:rPr>
        <w:t xml:space="preserve"> associated with cannabis operations</w:t>
      </w:r>
      <w:r w:rsidRPr="005E19CB">
        <w:rPr>
          <w:rFonts w:eastAsia="EB Garamond"/>
          <w:highlight w:val="white"/>
        </w:rPr>
        <w:t>, there is an urgent need to develop water and sediment monitoring programs to assess the pollution levels down</w:t>
      </w:r>
      <w:r w:rsidR="00976DB9" w:rsidRPr="005E19CB">
        <w:rPr>
          <w:rFonts w:eastAsia="EB Garamond"/>
          <w:highlight w:val="white"/>
        </w:rPr>
        <w:t xml:space="preserve">stream of </w:t>
      </w:r>
      <w:r w:rsidR="00331A2A" w:rsidRPr="005E19CB">
        <w:rPr>
          <w:rFonts w:eastAsia="EB Garamond"/>
          <w:highlight w:val="white"/>
        </w:rPr>
        <w:t>cannabis</w:t>
      </w:r>
      <w:r w:rsidR="00976DB9" w:rsidRPr="005E19CB">
        <w:rPr>
          <w:rFonts w:eastAsia="EB Garamond"/>
          <w:highlight w:val="white"/>
        </w:rPr>
        <w:t xml:space="preserve"> cultivation</w:t>
      </w:r>
      <w:r w:rsidRPr="005E19CB">
        <w:rPr>
          <w:rFonts w:eastAsia="EB Garamond"/>
          <w:highlight w:val="white"/>
        </w:rPr>
        <w:t xml:space="preserve"> sites</w:t>
      </w:r>
      <w:r w:rsidR="00DD7717" w:rsidRPr="005E19CB">
        <w:rPr>
          <w:rFonts w:eastAsia="EB Garamond"/>
          <w:highlight w:val="white"/>
        </w:rPr>
        <w:t xml:space="preserve">. There is also a need to </w:t>
      </w:r>
      <w:r w:rsidR="000B1A28" w:rsidRPr="005E19CB">
        <w:rPr>
          <w:rFonts w:eastAsia="EB Garamond"/>
          <w:highlight w:val="white"/>
        </w:rPr>
        <w:t xml:space="preserve">establish a meaningful baseline for current water quality conditions, </w:t>
      </w:r>
      <w:r w:rsidR="00FE75A1" w:rsidRPr="005E19CB">
        <w:rPr>
          <w:rFonts w:eastAsia="EB Garamond"/>
          <w:highlight w:val="white"/>
        </w:rPr>
        <w:t>particularly</w:t>
      </w:r>
      <w:r w:rsidR="000B1A28" w:rsidRPr="005E19CB">
        <w:rPr>
          <w:rFonts w:eastAsia="EB Garamond"/>
          <w:highlight w:val="white"/>
        </w:rPr>
        <w:t xml:space="preserve"> pesticide loads</w:t>
      </w:r>
      <w:r w:rsidR="00DD7717" w:rsidRPr="005E19CB">
        <w:rPr>
          <w:rFonts w:eastAsia="EB Garamond"/>
          <w:highlight w:val="white"/>
        </w:rPr>
        <w:t>, around cannabis cultivation areas</w:t>
      </w:r>
      <w:r w:rsidRPr="005E19CB">
        <w:rPr>
          <w:rFonts w:eastAsia="EB Garamond"/>
          <w:highlight w:val="white"/>
        </w:rPr>
        <w:t xml:space="preserve">. </w:t>
      </w:r>
      <w:r w:rsidR="00DD0567" w:rsidRPr="005E19CB">
        <w:rPr>
          <w:rFonts w:eastAsia="EB Garamond"/>
        </w:rPr>
        <w:t>This work is especially important given the lack of knowledge about</w:t>
      </w:r>
      <w:r w:rsidR="00541A10" w:rsidRPr="005E19CB">
        <w:rPr>
          <w:rFonts w:eastAsia="EB Garamond"/>
        </w:rPr>
        <w:t xml:space="preserve"> what growers use as </w:t>
      </w:r>
      <w:r w:rsidR="00DD0567" w:rsidRPr="005E19CB">
        <w:rPr>
          <w:rFonts w:eastAsia="EB Garamond"/>
        </w:rPr>
        <w:t xml:space="preserve">pesticides for cannabis and </w:t>
      </w:r>
      <w:r w:rsidR="00DD7717" w:rsidRPr="005E19CB">
        <w:rPr>
          <w:rFonts w:eastAsia="EB Garamond"/>
        </w:rPr>
        <w:t xml:space="preserve">we expect our findings will </w:t>
      </w:r>
      <w:r w:rsidR="00DD0567" w:rsidRPr="005E19CB">
        <w:rPr>
          <w:rFonts w:eastAsia="EB Garamond"/>
        </w:rPr>
        <w:t xml:space="preserve">contribute </w:t>
      </w:r>
      <w:r w:rsidR="009D6F6C" w:rsidRPr="005E19CB">
        <w:rPr>
          <w:rFonts w:eastAsia="EB Garamond"/>
        </w:rPr>
        <w:t xml:space="preserve">to </w:t>
      </w:r>
      <w:r w:rsidR="00DD7717" w:rsidRPr="005E19CB">
        <w:rPr>
          <w:rFonts w:eastAsia="EB Garamond"/>
        </w:rPr>
        <w:t>state</w:t>
      </w:r>
      <w:r w:rsidR="0059376F">
        <w:rPr>
          <w:rFonts w:eastAsia="EB Garamond"/>
        </w:rPr>
        <w:t>-</w:t>
      </w:r>
      <w:r w:rsidR="00DD7717" w:rsidRPr="005E19CB">
        <w:rPr>
          <w:rFonts w:eastAsia="EB Garamond"/>
        </w:rPr>
        <w:t xml:space="preserve">wide </w:t>
      </w:r>
      <w:r w:rsidR="009D6F6C" w:rsidRPr="005E19CB">
        <w:rPr>
          <w:rFonts w:eastAsia="EB Garamond"/>
        </w:rPr>
        <w:t>efforts</w:t>
      </w:r>
      <w:r w:rsidR="00DD0567" w:rsidRPr="005E19CB">
        <w:rPr>
          <w:rFonts w:eastAsia="EB Garamond"/>
        </w:rPr>
        <w:t xml:space="preserve"> to understand </w:t>
      </w:r>
      <w:r w:rsidR="009D6F6C" w:rsidRPr="005E19CB">
        <w:rPr>
          <w:rFonts w:eastAsia="EB Garamond"/>
        </w:rPr>
        <w:t>cannabis-related pollution sources to our water systems.</w:t>
      </w:r>
    </w:p>
    <w:p w14:paraId="00000034" w14:textId="77777777" w:rsidR="004E1C6F" w:rsidRPr="005E19CB" w:rsidRDefault="004E1C6F">
      <w:pPr>
        <w:pBdr>
          <w:top w:val="nil"/>
          <w:left w:val="nil"/>
          <w:bottom w:val="nil"/>
          <w:right w:val="nil"/>
          <w:between w:val="nil"/>
        </w:pBdr>
        <w:spacing w:line="276" w:lineRule="auto"/>
        <w:ind w:left="720" w:hanging="720"/>
        <w:rPr>
          <w:rFonts w:eastAsia="Helvetica Neue"/>
          <w:color w:val="000000"/>
        </w:rPr>
      </w:pPr>
    </w:p>
    <w:p w14:paraId="00000036" w14:textId="683F784E" w:rsidR="004E1C6F" w:rsidRPr="005E19CB" w:rsidRDefault="00822F3D" w:rsidP="00822F3D">
      <w:pPr>
        <w:pStyle w:val="Heading8"/>
        <w:numPr>
          <w:ilvl w:val="0"/>
          <w:numId w:val="9"/>
        </w:numPr>
        <w:rPr>
          <w:rFonts w:cs="Times New Roman"/>
        </w:rPr>
      </w:pPr>
      <w:r w:rsidRPr="005E19CB">
        <w:rPr>
          <w:rFonts w:cs="Times New Roman"/>
        </w:rPr>
        <w:lastRenderedPageBreak/>
        <w:t xml:space="preserve"> </w:t>
      </w:r>
      <w:r w:rsidR="00374331" w:rsidRPr="005E19CB">
        <w:rPr>
          <w:rFonts w:cs="Times New Roman"/>
        </w:rPr>
        <w:t>Location, sampling sites, study design</w:t>
      </w:r>
      <w:r w:rsidR="00371E3B" w:rsidRPr="005E19CB">
        <w:rPr>
          <w:rFonts w:cs="Times New Roman"/>
        </w:rPr>
        <w:t>,</w:t>
      </w:r>
      <w:r w:rsidR="00374331" w:rsidRPr="005E19CB">
        <w:rPr>
          <w:rFonts w:cs="Times New Roman"/>
        </w:rPr>
        <w:t xml:space="preserve"> and deployment</w:t>
      </w:r>
    </w:p>
    <w:p w14:paraId="53DA6BA5" w14:textId="47CAFB76" w:rsidR="00D626E3" w:rsidRPr="005E19CB" w:rsidRDefault="005F3768" w:rsidP="00250EB4">
      <w:pPr>
        <w:ind w:firstLine="360"/>
        <w:rPr>
          <w:rFonts w:eastAsia="Belleza"/>
          <w:lang w:val="en-US"/>
        </w:rPr>
      </w:pPr>
      <w:r w:rsidRPr="005E19CB">
        <w:rPr>
          <w:rFonts w:eastAsia="Belleza"/>
          <w:lang w:val="en-US"/>
        </w:rPr>
        <w:t xml:space="preserve">Karuk Aboriginal Territory </w:t>
      </w:r>
      <w:r w:rsidR="00D626E3" w:rsidRPr="005E19CB">
        <w:rPr>
          <w:rFonts w:eastAsia="Belleza"/>
          <w:lang w:val="en-US"/>
        </w:rPr>
        <w:t xml:space="preserve">is characterized by mixed conifers and mixed hardwood-conifer woodlands. The primary National Vegetation Classification macrogroups are Mediterranean California types: </w:t>
      </w:r>
      <w:r w:rsidR="002C15A1" w:rsidRPr="005E19CB">
        <w:rPr>
          <w:rFonts w:eastAsia="Belleza"/>
          <w:lang w:val="en-US"/>
        </w:rPr>
        <w:t>Mixed Evergreen Forest</w:t>
      </w:r>
      <w:r w:rsidR="00D626E3" w:rsidRPr="005E19CB">
        <w:rPr>
          <w:rFonts w:eastAsia="Belleza"/>
          <w:lang w:val="en-US"/>
        </w:rPr>
        <w:t xml:space="preserve">, and Mesic and Dry-Mesic Mixed Conifer Forest and Woodland. </w:t>
      </w:r>
      <w:r w:rsidR="0054193C" w:rsidRPr="005E19CB">
        <w:rPr>
          <w:rFonts w:eastAsia="Belleza"/>
          <w:lang w:val="en-US"/>
        </w:rPr>
        <w:t xml:space="preserve">In addition, </w:t>
      </w:r>
      <w:r w:rsidR="00D626E3" w:rsidRPr="005E19CB">
        <w:rPr>
          <w:rFonts w:eastAsia="Belleza"/>
          <w:lang w:val="en-US"/>
        </w:rPr>
        <w:t>California Montane Woodland and Chaparral macrogroups</w:t>
      </w:r>
      <w:r w:rsidR="00371E3B" w:rsidRPr="005E19CB">
        <w:rPr>
          <w:rFonts w:eastAsia="Belleza"/>
          <w:lang w:val="en-US"/>
        </w:rPr>
        <w:t>,</w:t>
      </w:r>
      <w:r w:rsidR="00D626E3" w:rsidRPr="005E19CB">
        <w:rPr>
          <w:rFonts w:eastAsia="Belleza"/>
          <w:lang w:val="en-US"/>
        </w:rPr>
        <w:t xml:space="preserve"> and Mediterranean California Red Fir</w:t>
      </w:r>
      <w:r w:rsidR="00250EB4">
        <w:rPr>
          <w:rFonts w:eastAsia="Belleza"/>
          <w:lang w:val="en-US"/>
        </w:rPr>
        <w:t xml:space="preserve"> Forest occur on the landscape. </w:t>
      </w:r>
      <w:r w:rsidR="00D626E3" w:rsidRPr="005E19CB">
        <w:rPr>
          <w:rFonts w:eastAsia="Belleza"/>
          <w:lang w:val="en-US"/>
        </w:rPr>
        <w:t>Understory species include huckleberry, hazel, bunchgrasses, Oregon grape, Ce</w:t>
      </w:r>
      <w:r w:rsidR="0054193C" w:rsidRPr="005E19CB">
        <w:rPr>
          <w:rFonts w:eastAsia="Belleza"/>
          <w:lang w:val="en-US"/>
        </w:rPr>
        <w:t>a</w:t>
      </w:r>
      <w:r w:rsidR="00D626E3" w:rsidRPr="005E19CB">
        <w:rPr>
          <w:rFonts w:eastAsia="Belleza"/>
          <w:lang w:val="en-US"/>
        </w:rPr>
        <w:t>nothus</w:t>
      </w:r>
      <w:r w:rsidR="00D626E3" w:rsidRPr="005E19CB">
        <w:rPr>
          <w:rFonts w:eastAsia="Belleza"/>
          <w:i/>
          <w:lang w:val="en-US"/>
        </w:rPr>
        <w:t>,</w:t>
      </w:r>
      <w:r w:rsidR="00D626E3" w:rsidRPr="005E19CB">
        <w:rPr>
          <w:rFonts w:eastAsia="Belleza"/>
          <w:lang w:val="en-US"/>
        </w:rPr>
        <w:t xml:space="preserve"> and a staggering array of grasses and forbs that have found refuge </w:t>
      </w:r>
      <w:r w:rsidR="0054193C" w:rsidRPr="005E19CB">
        <w:rPr>
          <w:rFonts w:eastAsia="Belleza"/>
          <w:lang w:val="en-US"/>
        </w:rPr>
        <w:t xml:space="preserve">within the </w:t>
      </w:r>
      <w:r w:rsidR="0054193C" w:rsidRPr="005E19CB">
        <w:rPr>
          <w:rFonts w:eastAsia="EB Garamond"/>
          <w:lang w:val="en-US"/>
        </w:rPr>
        <w:t>Klamath-Siskiyou Mountains</w:t>
      </w:r>
      <w:r w:rsidR="0054193C" w:rsidRPr="005E19CB">
        <w:rPr>
          <w:rFonts w:eastAsia="Belleza"/>
          <w:lang w:val="en-US"/>
        </w:rPr>
        <w:t xml:space="preserve"> </w:t>
      </w:r>
      <w:r w:rsidR="00D626E3" w:rsidRPr="005E19CB">
        <w:rPr>
          <w:rFonts w:eastAsia="Belleza"/>
          <w:lang w:val="en-US"/>
        </w:rPr>
        <w:t>over geologic time. Elevation within the area varies between 300’ at Orleans to over 9000’ on Thompson Peak. The rugged topography—heavily dissected slopes often exceeding 90%—creates complex wind patterns and strong elevation, slope, and aspect effects</w:t>
      </w:r>
      <w:r w:rsidR="00215EC6" w:rsidRPr="005E19CB">
        <w:rPr>
          <w:rFonts w:eastAsia="Belleza"/>
          <w:lang w:val="en-US"/>
        </w:rPr>
        <w:t xml:space="preserve"> on vegetation</w:t>
      </w:r>
      <w:r w:rsidR="00D626E3" w:rsidRPr="005E19CB">
        <w:rPr>
          <w:rFonts w:eastAsia="Belleza"/>
          <w:lang w:val="en-US"/>
        </w:rPr>
        <w:t>.</w:t>
      </w:r>
      <w:r w:rsidR="00215EC6" w:rsidRPr="005E19CB">
        <w:rPr>
          <w:rFonts w:eastAsia="Belleza"/>
          <w:lang w:val="en-US"/>
        </w:rPr>
        <w:t xml:space="preserve"> </w:t>
      </w:r>
      <w:r w:rsidR="00D626E3" w:rsidRPr="005E19CB">
        <w:rPr>
          <w:rFonts w:eastAsia="Belleza"/>
          <w:lang w:val="en-US"/>
        </w:rPr>
        <w:t>The region has a Mediterranean climate, with a pronounced dry seaso</w:t>
      </w:r>
      <w:r w:rsidR="002862B0" w:rsidRPr="005E19CB">
        <w:rPr>
          <w:rFonts w:eastAsia="Belleza"/>
          <w:lang w:val="en-US"/>
        </w:rPr>
        <w:t xml:space="preserve">n </w:t>
      </w:r>
      <w:r w:rsidR="00D626E3" w:rsidRPr="005E19CB">
        <w:rPr>
          <w:rFonts w:eastAsia="Belleza"/>
          <w:lang w:val="en-US"/>
        </w:rPr>
        <w:t xml:space="preserve">and sufficient annual precipitation (over </w:t>
      </w:r>
      <w:r w:rsidR="00E62C02" w:rsidRPr="005E19CB">
        <w:rPr>
          <w:rFonts w:eastAsia="Belleza"/>
          <w:lang w:val="en-US"/>
        </w:rPr>
        <w:t>127cm</w:t>
      </w:r>
      <w:r w:rsidR="00D626E3" w:rsidRPr="005E19CB">
        <w:rPr>
          <w:rFonts w:eastAsia="Belleza"/>
          <w:lang w:val="en-US"/>
        </w:rPr>
        <w:t xml:space="preserve"> annually in Orleans) to support rapid vegetative growth. </w:t>
      </w:r>
    </w:p>
    <w:p w14:paraId="00000037" w14:textId="7CD44457" w:rsidR="004E1C6F" w:rsidRPr="0075013A" w:rsidRDefault="00BF370A" w:rsidP="00250EB4">
      <w:pPr>
        <w:ind w:firstLine="360"/>
        <w:rPr>
          <w:rFonts w:eastAsia="Belleza"/>
          <w:lang w:val="en-US"/>
        </w:rPr>
      </w:pPr>
      <w:r w:rsidRPr="005E19CB">
        <w:rPr>
          <w:rFonts w:eastAsia="Belleza"/>
          <w:lang w:val="en-US"/>
        </w:rPr>
        <w:t>The Klamath R</w:t>
      </w:r>
      <w:r w:rsidR="00D626E3" w:rsidRPr="005E19CB">
        <w:rPr>
          <w:rFonts w:eastAsia="Belleza"/>
          <w:lang w:val="en-US"/>
        </w:rPr>
        <w:t xml:space="preserve">ivers and </w:t>
      </w:r>
      <w:r w:rsidRPr="005E19CB">
        <w:rPr>
          <w:rFonts w:eastAsia="Belleza"/>
          <w:lang w:val="en-US"/>
        </w:rPr>
        <w:t xml:space="preserve">its </w:t>
      </w:r>
      <w:r w:rsidR="00D626E3" w:rsidRPr="005E19CB">
        <w:rPr>
          <w:rFonts w:eastAsia="Belleza"/>
          <w:lang w:val="en-US"/>
        </w:rPr>
        <w:t>tributaries host sensitiv</w:t>
      </w:r>
      <w:r w:rsidR="00215EC6" w:rsidRPr="005E19CB">
        <w:rPr>
          <w:rFonts w:eastAsia="Belleza"/>
          <w:lang w:val="en-US"/>
        </w:rPr>
        <w:t>e populations of Spring and Fall run Chinook salmon,</w:t>
      </w:r>
      <w:r w:rsidR="00D626E3" w:rsidRPr="005E19CB">
        <w:rPr>
          <w:rFonts w:eastAsia="Belleza"/>
          <w:lang w:val="en-US"/>
        </w:rPr>
        <w:t xml:space="preserve"> coho salmon, steelhead, </w:t>
      </w:r>
      <w:r w:rsidR="00215EC6" w:rsidRPr="005E19CB">
        <w:rPr>
          <w:rFonts w:eastAsia="Belleza"/>
          <w:lang w:val="en-US"/>
        </w:rPr>
        <w:t xml:space="preserve">sturgeon, </w:t>
      </w:r>
      <w:r w:rsidR="00D626E3" w:rsidRPr="005E19CB">
        <w:rPr>
          <w:rFonts w:eastAsia="Belleza"/>
          <w:lang w:val="en-US"/>
        </w:rPr>
        <w:t xml:space="preserve">and several species of lamprey </w:t>
      </w:r>
      <w:r w:rsidR="00215EC6" w:rsidRPr="005E19CB">
        <w:rPr>
          <w:rFonts w:eastAsia="Belleza"/>
          <w:lang w:val="en-US"/>
        </w:rPr>
        <w:t>and mussels</w:t>
      </w:r>
      <w:r w:rsidR="00D626E3" w:rsidRPr="005E19CB">
        <w:rPr>
          <w:rFonts w:eastAsia="Belleza"/>
          <w:lang w:val="en-US"/>
        </w:rPr>
        <w:t xml:space="preserve">. </w:t>
      </w:r>
      <w:r w:rsidRPr="005E19CB">
        <w:rPr>
          <w:rFonts w:eastAsia="Belleza"/>
          <w:lang w:val="en-US"/>
        </w:rPr>
        <w:t xml:space="preserve">Yet the Klamath River is listed </w:t>
      </w:r>
      <w:r w:rsidR="00DD7717" w:rsidRPr="005E19CB">
        <w:rPr>
          <w:rFonts w:eastAsia="Belleza"/>
          <w:lang w:val="en-US"/>
        </w:rPr>
        <w:t>under §303(d) of the Clean Water Act</w:t>
      </w:r>
      <w:r w:rsidR="00DD7717" w:rsidRPr="005E19CB">
        <w:rPr>
          <w:rStyle w:val="FootnoteReference"/>
          <w:rFonts w:eastAsia="Belleza"/>
          <w:lang w:val="en-US"/>
        </w:rPr>
        <w:footnoteReference w:id="3"/>
      </w:r>
      <w:r w:rsidR="00DD7717" w:rsidRPr="005E19CB">
        <w:rPr>
          <w:rFonts w:eastAsia="Belleza"/>
          <w:lang w:val="en-US"/>
        </w:rPr>
        <w:t xml:space="preserve"> </w:t>
      </w:r>
      <w:r w:rsidRPr="005E19CB">
        <w:rPr>
          <w:rFonts w:eastAsia="Belleza"/>
          <w:lang w:val="en-US"/>
        </w:rPr>
        <w:t xml:space="preserve">as </w:t>
      </w:r>
      <w:r w:rsidR="00DD7717" w:rsidRPr="005E19CB">
        <w:rPr>
          <w:rFonts w:eastAsia="Belleza"/>
          <w:lang w:val="en-US"/>
        </w:rPr>
        <w:t xml:space="preserve">being </w:t>
      </w:r>
      <w:r w:rsidRPr="005E19CB">
        <w:rPr>
          <w:rFonts w:eastAsia="Belleza"/>
          <w:lang w:val="en-US"/>
        </w:rPr>
        <w:t xml:space="preserve">water quality limited with respect to nutrients, dissolved oxygen, and temperature. </w:t>
      </w:r>
      <w:r w:rsidR="00D626E3" w:rsidRPr="005E19CB">
        <w:rPr>
          <w:rFonts w:eastAsia="Belleza"/>
          <w:lang w:val="en-US"/>
        </w:rPr>
        <w:t xml:space="preserve">Instream </w:t>
      </w:r>
      <w:r w:rsidR="00D626E3" w:rsidRPr="0075013A">
        <w:rPr>
          <w:rFonts w:eastAsia="Belleza"/>
          <w:lang w:val="en-US"/>
        </w:rPr>
        <w:t xml:space="preserve">habitat conditions </w:t>
      </w:r>
      <w:r w:rsidR="006D3E4B" w:rsidRPr="0075013A">
        <w:rPr>
          <w:rFonts w:eastAsia="Belleza"/>
          <w:lang w:val="en-US"/>
        </w:rPr>
        <w:t xml:space="preserve">for species of concern </w:t>
      </w:r>
      <w:r w:rsidR="00D626E3" w:rsidRPr="0075013A">
        <w:rPr>
          <w:rFonts w:eastAsia="Belleza"/>
          <w:lang w:val="en-US"/>
        </w:rPr>
        <w:t xml:space="preserve">range from nearly intact to highly impacted. </w:t>
      </w:r>
      <w:r w:rsidR="00F131D7" w:rsidRPr="0075013A">
        <w:rPr>
          <w:rFonts w:eastAsia="Belleza"/>
          <w:lang w:val="en-US"/>
        </w:rPr>
        <w:t xml:space="preserve">The sampled </w:t>
      </w:r>
      <w:r w:rsidR="00ED4701" w:rsidRPr="0075013A">
        <w:rPr>
          <w:rFonts w:eastAsia="Belleza"/>
          <w:lang w:val="en-US"/>
        </w:rPr>
        <w:t xml:space="preserve">tributaries </w:t>
      </w:r>
      <w:r w:rsidR="006D3E4B" w:rsidRPr="0075013A">
        <w:rPr>
          <w:rFonts w:eastAsia="Belleza"/>
          <w:lang w:val="en-US"/>
        </w:rPr>
        <w:t xml:space="preserve">in this study are therefore not pristine, and </w:t>
      </w:r>
      <w:r w:rsidR="00D626E3" w:rsidRPr="0075013A">
        <w:rPr>
          <w:rFonts w:eastAsia="Belleza"/>
          <w:lang w:val="en-US"/>
        </w:rPr>
        <w:t xml:space="preserve">have been </w:t>
      </w:r>
      <w:r w:rsidR="006D3E4B" w:rsidRPr="0075013A">
        <w:rPr>
          <w:rFonts w:eastAsia="Belleza"/>
          <w:lang w:val="en-US"/>
        </w:rPr>
        <w:t xml:space="preserve">previously </w:t>
      </w:r>
      <w:r w:rsidR="00D626E3" w:rsidRPr="0075013A">
        <w:rPr>
          <w:rFonts w:eastAsia="Belleza"/>
          <w:lang w:val="en-US"/>
        </w:rPr>
        <w:t>impacted from mining, l</w:t>
      </w:r>
      <w:r w:rsidR="00B33CAB" w:rsidRPr="0075013A">
        <w:rPr>
          <w:rFonts w:eastAsia="Belleza"/>
          <w:lang w:val="en-US"/>
        </w:rPr>
        <w:t xml:space="preserve">ogging, road building, </w:t>
      </w:r>
      <w:r w:rsidR="00695C27" w:rsidRPr="0075013A">
        <w:rPr>
          <w:rFonts w:eastAsia="Belleza"/>
          <w:lang w:val="en-US"/>
        </w:rPr>
        <w:t>debris flows</w:t>
      </w:r>
      <w:r w:rsidR="00194E99" w:rsidRPr="0075013A">
        <w:rPr>
          <w:rFonts w:eastAsia="Belleza"/>
          <w:lang w:val="en-US"/>
        </w:rPr>
        <w:t>, water extraction,</w:t>
      </w:r>
      <w:r w:rsidR="00B33CAB" w:rsidRPr="0075013A">
        <w:rPr>
          <w:rFonts w:eastAsia="Belleza"/>
          <w:lang w:val="en-US"/>
        </w:rPr>
        <w:t xml:space="preserve"> and fire suppression</w:t>
      </w:r>
      <w:r w:rsidR="00695C27" w:rsidRPr="0075013A">
        <w:rPr>
          <w:rFonts w:eastAsia="Belleza"/>
          <w:lang w:val="en-US"/>
        </w:rPr>
        <w:t>.</w:t>
      </w:r>
      <w:r w:rsidR="001546F5" w:rsidRPr="0075013A">
        <w:rPr>
          <w:rFonts w:eastAsia="Belleza"/>
          <w:lang w:val="en-US"/>
        </w:rPr>
        <w:t xml:space="preserve"> </w:t>
      </w:r>
      <w:r w:rsidR="002C15A1" w:rsidRPr="0075013A">
        <w:rPr>
          <w:rFonts w:eastAsia="Belleza"/>
          <w:lang w:val="en-US"/>
        </w:rPr>
        <w:t xml:space="preserve">In the case of Red Cap </w:t>
      </w:r>
      <w:r w:rsidR="006D3E4B" w:rsidRPr="0075013A">
        <w:rPr>
          <w:rFonts w:eastAsia="Belleza"/>
          <w:lang w:val="en-US"/>
        </w:rPr>
        <w:t xml:space="preserve">Creek </w:t>
      </w:r>
      <w:r w:rsidR="002C15A1" w:rsidRPr="0075013A">
        <w:rPr>
          <w:rFonts w:eastAsia="Belleza"/>
          <w:lang w:val="en-US"/>
        </w:rPr>
        <w:t>and Elk Creek</w:t>
      </w:r>
      <w:r w:rsidR="006D3E4B" w:rsidRPr="0075013A">
        <w:rPr>
          <w:rFonts w:eastAsia="Belleza"/>
          <w:lang w:val="en-US"/>
        </w:rPr>
        <w:t xml:space="preserve"> sampling areas</w:t>
      </w:r>
      <w:r w:rsidR="0031526B" w:rsidRPr="0075013A">
        <w:rPr>
          <w:rFonts w:eastAsia="Belleza"/>
          <w:lang w:val="en-US"/>
        </w:rPr>
        <w:t>,</w:t>
      </w:r>
      <w:r w:rsidR="002C15A1" w:rsidRPr="0075013A">
        <w:rPr>
          <w:rFonts w:eastAsia="Belleza"/>
          <w:lang w:val="en-US"/>
        </w:rPr>
        <w:t xml:space="preserve"> private property development in the lower reaches </w:t>
      </w:r>
      <w:r w:rsidR="006D3E4B" w:rsidRPr="0075013A">
        <w:rPr>
          <w:rFonts w:eastAsia="Belleza"/>
          <w:lang w:val="en-US"/>
        </w:rPr>
        <w:t xml:space="preserve">of the tributaries have generated </w:t>
      </w:r>
      <w:r w:rsidR="002C15A1" w:rsidRPr="0075013A">
        <w:rPr>
          <w:rFonts w:eastAsia="Belleza"/>
          <w:lang w:val="en-US"/>
        </w:rPr>
        <w:t xml:space="preserve">additional </w:t>
      </w:r>
      <w:r w:rsidR="006D3E4B" w:rsidRPr="0075013A">
        <w:rPr>
          <w:rFonts w:eastAsia="Belleza"/>
          <w:lang w:val="en-US"/>
        </w:rPr>
        <w:t xml:space="preserve">environmental </w:t>
      </w:r>
      <w:r w:rsidR="002C15A1" w:rsidRPr="0075013A">
        <w:rPr>
          <w:rFonts w:eastAsia="Belleza"/>
          <w:lang w:val="en-US"/>
        </w:rPr>
        <w:t>impact</w:t>
      </w:r>
      <w:r w:rsidR="006D3E4B" w:rsidRPr="0075013A">
        <w:rPr>
          <w:rFonts w:eastAsia="Belleza"/>
          <w:lang w:val="en-US"/>
        </w:rPr>
        <w:t>s</w:t>
      </w:r>
      <w:r w:rsidR="002C15A1" w:rsidRPr="0075013A">
        <w:rPr>
          <w:rFonts w:eastAsia="Belleza"/>
          <w:lang w:val="en-US"/>
        </w:rPr>
        <w:t>.</w:t>
      </w:r>
      <w:r w:rsidR="00695C27" w:rsidRPr="0075013A">
        <w:rPr>
          <w:rFonts w:eastAsia="Belleza"/>
          <w:lang w:val="en-US"/>
        </w:rPr>
        <w:t xml:space="preserve"> </w:t>
      </w:r>
      <w:r w:rsidR="00F8449D" w:rsidRPr="0075013A">
        <w:rPr>
          <w:rFonts w:eastAsia="Belleza"/>
          <w:lang w:val="en-US"/>
        </w:rPr>
        <w:t>Still, these tributaries</w:t>
      </w:r>
      <w:r w:rsidR="005E19CB" w:rsidRPr="0075013A">
        <w:rPr>
          <w:rFonts w:eastAsia="Belleza"/>
          <w:lang w:val="en-US"/>
        </w:rPr>
        <w:t xml:space="preserve"> are located </w:t>
      </w:r>
      <w:r w:rsidR="00F8449D" w:rsidRPr="0075013A">
        <w:rPr>
          <w:rFonts w:eastAsia="Belleza"/>
          <w:lang w:val="en-US"/>
        </w:rPr>
        <w:t xml:space="preserve">in a rural area, and </w:t>
      </w:r>
      <w:r w:rsidR="005E19CB" w:rsidRPr="0075013A">
        <w:rPr>
          <w:rFonts w:eastAsia="Belleza"/>
          <w:lang w:val="en-US"/>
        </w:rPr>
        <w:t xml:space="preserve">continue to </w:t>
      </w:r>
      <w:r w:rsidR="00880C8E" w:rsidRPr="0075013A">
        <w:rPr>
          <w:rFonts w:eastAsia="Belleza"/>
          <w:lang w:val="en-US"/>
        </w:rPr>
        <w:t>support community drinking water needs and complex ecosystems</w:t>
      </w:r>
      <w:r w:rsidR="00F8449D" w:rsidRPr="0075013A">
        <w:rPr>
          <w:rFonts w:eastAsia="Belleza"/>
          <w:lang w:val="en-US"/>
        </w:rPr>
        <w:t>.</w:t>
      </w:r>
    </w:p>
    <w:p w14:paraId="05236C1E" w14:textId="6952CBDB" w:rsidR="00746CE7" w:rsidRPr="005E19CB" w:rsidRDefault="003E2415" w:rsidP="00250EB4">
      <w:pPr>
        <w:ind w:firstLine="360"/>
        <w:rPr>
          <w:rFonts w:eastAsia="EB Garamond"/>
        </w:rPr>
      </w:pPr>
      <w:r w:rsidRPr="0075013A">
        <w:rPr>
          <w:rFonts w:eastAsia="EB Garamond"/>
        </w:rPr>
        <w:t>F</w:t>
      </w:r>
      <w:r w:rsidR="00374331" w:rsidRPr="0075013A">
        <w:rPr>
          <w:rFonts w:eastAsia="EB Garamond"/>
        </w:rPr>
        <w:t xml:space="preserve">our different </w:t>
      </w:r>
      <w:r w:rsidRPr="0075013A">
        <w:rPr>
          <w:rFonts w:eastAsia="EB Garamond"/>
        </w:rPr>
        <w:t>tributaries to</w:t>
      </w:r>
      <w:r w:rsidR="00374331" w:rsidRPr="0075013A">
        <w:rPr>
          <w:rFonts w:eastAsia="EB Garamond"/>
        </w:rPr>
        <w:t xml:space="preserve"> the Klamath River, i.e., Elk</w:t>
      </w:r>
      <w:r w:rsidR="002862B0" w:rsidRPr="0075013A">
        <w:rPr>
          <w:rFonts w:eastAsia="EB Garamond"/>
        </w:rPr>
        <w:t xml:space="preserve"> </w:t>
      </w:r>
      <w:r w:rsidR="006D3E4B" w:rsidRPr="0075013A">
        <w:rPr>
          <w:rFonts w:eastAsia="EB Garamond"/>
        </w:rPr>
        <w:t xml:space="preserve">Creek </w:t>
      </w:r>
      <w:r w:rsidR="002862B0" w:rsidRPr="0075013A">
        <w:rPr>
          <w:rFonts w:eastAsia="EB Garamond"/>
        </w:rPr>
        <w:t>(24,610ha)</w:t>
      </w:r>
      <w:r w:rsidR="00374331" w:rsidRPr="0075013A">
        <w:rPr>
          <w:rFonts w:eastAsia="EB Garamond"/>
        </w:rPr>
        <w:t>, Dillon</w:t>
      </w:r>
      <w:r w:rsidR="002862B0" w:rsidRPr="0075013A">
        <w:rPr>
          <w:rFonts w:eastAsia="EB Garamond"/>
        </w:rPr>
        <w:t xml:space="preserve"> </w:t>
      </w:r>
      <w:r w:rsidR="006D3E4B" w:rsidRPr="0075013A">
        <w:rPr>
          <w:rFonts w:eastAsia="EB Garamond"/>
        </w:rPr>
        <w:t xml:space="preserve">Creek </w:t>
      </w:r>
      <w:r w:rsidR="002C15A1" w:rsidRPr="0075013A">
        <w:rPr>
          <w:rFonts w:eastAsia="EB Garamond"/>
        </w:rPr>
        <w:t>(19,977ha)</w:t>
      </w:r>
      <w:r w:rsidR="00374331" w:rsidRPr="0075013A">
        <w:rPr>
          <w:rFonts w:eastAsia="EB Garamond"/>
        </w:rPr>
        <w:t>, Crawford</w:t>
      </w:r>
      <w:r w:rsidR="002C15A1" w:rsidRPr="0075013A">
        <w:rPr>
          <w:rFonts w:eastAsia="EB Garamond"/>
        </w:rPr>
        <w:t xml:space="preserve"> </w:t>
      </w:r>
      <w:r w:rsidR="006D3E4B" w:rsidRPr="0075013A">
        <w:rPr>
          <w:rFonts w:eastAsia="EB Garamond"/>
        </w:rPr>
        <w:t xml:space="preserve">Creek </w:t>
      </w:r>
      <w:r w:rsidR="002C15A1" w:rsidRPr="0075013A">
        <w:rPr>
          <w:rFonts w:eastAsia="EB Garamond"/>
        </w:rPr>
        <w:t>(677ha)</w:t>
      </w:r>
      <w:r w:rsidR="00374331" w:rsidRPr="0075013A">
        <w:rPr>
          <w:rFonts w:eastAsia="EB Garamond"/>
        </w:rPr>
        <w:t>, and Red</w:t>
      </w:r>
      <w:r w:rsidR="00895CEE" w:rsidRPr="0075013A">
        <w:rPr>
          <w:rFonts w:eastAsia="EB Garamond"/>
        </w:rPr>
        <w:t xml:space="preserve"> C</w:t>
      </w:r>
      <w:r w:rsidR="00374331" w:rsidRPr="0075013A">
        <w:rPr>
          <w:rFonts w:eastAsia="EB Garamond"/>
        </w:rPr>
        <w:t>ap</w:t>
      </w:r>
      <w:r w:rsidR="002C15A1" w:rsidRPr="0075013A">
        <w:rPr>
          <w:rFonts w:eastAsia="EB Garamond"/>
        </w:rPr>
        <w:t xml:space="preserve"> </w:t>
      </w:r>
      <w:r w:rsidR="006D3E4B" w:rsidRPr="0075013A">
        <w:rPr>
          <w:rFonts w:eastAsia="EB Garamond"/>
        </w:rPr>
        <w:t xml:space="preserve">Creek </w:t>
      </w:r>
      <w:r w:rsidR="002C15A1" w:rsidRPr="0075013A">
        <w:rPr>
          <w:rFonts w:eastAsia="EB Garamond"/>
        </w:rPr>
        <w:t>(16,361ha)</w:t>
      </w:r>
      <w:r w:rsidR="00374331" w:rsidRPr="0075013A">
        <w:rPr>
          <w:rFonts w:eastAsia="EB Garamond"/>
        </w:rPr>
        <w:t xml:space="preserve"> </w:t>
      </w:r>
      <w:r w:rsidRPr="0075013A">
        <w:rPr>
          <w:rFonts w:eastAsia="EB Garamond"/>
        </w:rPr>
        <w:t>were selected for monitoring</w:t>
      </w:r>
      <w:r w:rsidR="00142BD5">
        <w:rPr>
          <w:rFonts w:eastAsia="EB Garamond"/>
        </w:rPr>
        <w:t xml:space="preserve"> (Appendix A</w:t>
      </w:r>
      <w:r w:rsidR="006D3E4B" w:rsidRPr="0075013A">
        <w:rPr>
          <w:rFonts w:eastAsia="EB Garamond"/>
        </w:rPr>
        <w:t xml:space="preserve"> </w:t>
      </w:r>
      <w:r w:rsidR="00D22D9A" w:rsidRPr="0075013A">
        <w:rPr>
          <w:rFonts w:eastAsia="EB Garamond"/>
        </w:rPr>
        <w:t>- Maps)</w:t>
      </w:r>
      <w:r w:rsidR="00374331" w:rsidRPr="0075013A">
        <w:rPr>
          <w:rFonts w:eastAsia="EB Garamond"/>
        </w:rPr>
        <w:t xml:space="preserve">. </w:t>
      </w:r>
      <w:r w:rsidR="006D3E4B" w:rsidRPr="0075013A">
        <w:rPr>
          <w:rFonts w:eastAsia="Belleza"/>
          <w:lang w:val="en-US"/>
        </w:rPr>
        <w:t xml:space="preserve">We note that the hydrological units sampled range in size, and </w:t>
      </w:r>
      <w:r w:rsidR="0031526B" w:rsidRPr="0075013A">
        <w:rPr>
          <w:rFonts w:eastAsia="Belleza"/>
          <w:lang w:val="en-US"/>
        </w:rPr>
        <w:t xml:space="preserve">that </w:t>
      </w:r>
      <w:r w:rsidR="006D3E4B" w:rsidRPr="0075013A">
        <w:rPr>
          <w:rFonts w:eastAsia="Belleza"/>
          <w:lang w:val="en-US"/>
        </w:rPr>
        <w:t xml:space="preserve">no historical flow data is available as these tributaries do not have dedicated flow gauges. </w:t>
      </w:r>
      <w:r w:rsidR="006D3E4B" w:rsidRPr="0075013A">
        <w:rPr>
          <w:rFonts w:eastAsia="EB Garamond"/>
        </w:rPr>
        <w:t>T</w:t>
      </w:r>
      <w:r w:rsidR="00374331" w:rsidRPr="0075013A">
        <w:rPr>
          <w:rFonts w:eastAsia="EB Garamond"/>
        </w:rPr>
        <w:t>he</w:t>
      </w:r>
      <w:r w:rsidRPr="0075013A">
        <w:rPr>
          <w:rFonts w:eastAsia="EB Garamond"/>
        </w:rPr>
        <w:t>se</w:t>
      </w:r>
      <w:r w:rsidR="00C34DC1" w:rsidRPr="0075013A">
        <w:rPr>
          <w:rFonts w:eastAsia="EB Garamond"/>
        </w:rPr>
        <w:t xml:space="preserve"> sites were selected </w:t>
      </w:r>
      <w:r w:rsidR="00374331" w:rsidRPr="0075013A">
        <w:rPr>
          <w:rFonts w:eastAsia="EB Garamond"/>
        </w:rPr>
        <w:t xml:space="preserve">to </w:t>
      </w:r>
      <w:r w:rsidR="00C34DC1" w:rsidRPr="0075013A">
        <w:rPr>
          <w:rFonts w:eastAsia="EB Garamond"/>
        </w:rPr>
        <w:t xml:space="preserve">(a) </w:t>
      </w:r>
      <w:r w:rsidR="00374331" w:rsidRPr="0075013A">
        <w:rPr>
          <w:rFonts w:eastAsia="EB Garamond"/>
        </w:rPr>
        <w:t xml:space="preserve">represent drinking water sources for the </w:t>
      </w:r>
      <w:r w:rsidRPr="0075013A">
        <w:rPr>
          <w:rFonts w:eastAsia="EB Garamond"/>
        </w:rPr>
        <w:t xml:space="preserve">community </w:t>
      </w:r>
      <w:r w:rsidR="00A74D49" w:rsidRPr="0075013A">
        <w:rPr>
          <w:rFonts w:eastAsia="EB Garamond"/>
        </w:rPr>
        <w:t xml:space="preserve">(Crawford and Elk </w:t>
      </w:r>
      <w:r w:rsidR="00194E99" w:rsidRPr="0075013A">
        <w:rPr>
          <w:rFonts w:eastAsia="EB Garamond"/>
        </w:rPr>
        <w:t>c</w:t>
      </w:r>
      <w:r w:rsidR="00A74D49" w:rsidRPr="0075013A">
        <w:rPr>
          <w:rFonts w:eastAsia="EB Garamond"/>
        </w:rPr>
        <w:t xml:space="preserve">reeks) </w:t>
      </w:r>
      <w:r w:rsidR="00374331" w:rsidRPr="0075013A">
        <w:rPr>
          <w:rFonts w:eastAsia="EB Garamond"/>
        </w:rPr>
        <w:t xml:space="preserve">and (b) to represent sites exposed to </w:t>
      </w:r>
      <w:r w:rsidR="001C13B3" w:rsidRPr="0075013A">
        <w:rPr>
          <w:rFonts w:eastAsia="EB Garamond"/>
        </w:rPr>
        <w:t>cannabis cultivation activities</w:t>
      </w:r>
      <w:r w:rsidR="00374331" w:rsidRPr="0075013A">
        <w:rPr>
          <w:rFonts w:eastAsia="EB Garamond"/>
        </w:rPr>
        <w:t xml:space="preserve">. </w:t>
      </w:r>
      <w:r w:rsidR="006D3E4B" w:rsidRPr="0075013A">
        <w:rPr>
          <w:rFonts w:eastAsia="EB Garamond"/>
        </w:rPr>
        <w:t xml:space="preserve">Sampling areas reflect the concerns of tribal managers regarding contamination risks to tribal members, wildlife, and other cultural resources. </w:t>
      </w:r>
      <w:r w:rsidR="00137133" w:rsidRPr="0075013A">
        <w:t xml:space="preserve">Currently, the Happy Camp Community Services District at Elk Creek has 461 water customers, and Crawford Creek has approximately 30. </w:t>
      </w:r>
      <w:r w:rsidR="00374331" w:rsidRPr="0075013A">
        <w:rPr>
          <w:rFonts w:eastAsia="EB Garamond"/>
        </w:rPr>
        <w:t xml:space="preserve">The field monitoring for pesticides was conducted in </w:t>
      </w:r>
      <w:r w:rsidR="001C13B3" w:rsidRPr="0075013A">
        <w:rPr>
          <w:rFonts w:eastAsia="EB Garamond"/>
        </w:rPr>
        <w:t xml:space="preserve">the spring (April-May) of </w:t>
      </w:r>
      <w:r w:rsidR="00374331" w:rsidRPr="0075013A">
        <w:rPr>
          <w:rFonts w:eastAsia="EB Garamond"/>
        </w:rPr>
        <w:t>2019</w:t>
      </w:r>
      <w:r w:rsidR="001C13B3" w:rsidRPr="0075013A">
        <w:rPr>
          <w:rFonts w:eastAsia="EB Garamond"/>
        </w:rPr>
        <w:t xml:space="preserve">. </w:t>
      </w:r>
      <w:r w:rsidR="005E19CB" w:rsidRPr="0075013A">
        <w:rPr>
          <w:rFonts w:eastAsia="EB Garamond"/>
        </w:rPr>
        <w:t>These</w:t>
      </w:r>
      <w:r w:rsidR="00F8449D" w:rsidRPr="0075013A">
        <w:rPr>
          <w:rFonts w:eastAsia="EB Garamond"/>
        </w:rPr>
        <w:t xml:space="preserve"> are </w:t>
      </w:r>
      <w:r w:rsidR="00551B5B" w:rsidRPr="0075013A">
        <w:rPr>
          <w:rFonts w:eastAsia="EB Garamond"/>
        </w:rPr>
        <w:t xml:space="preserve">low to moderate </w:t>
      </w:r>
      <w:r w:rsidR="00F8449D" w:rsidRPr="0075013A">
        <w:rPr>
          <w:rFonts w:eastAsia="EB Garamond"/>
        </w:rPr>
        <w:t xml:space="preserve">gradient tributaries characterized by variable flow levels, affected by rainfall and </w:t>
      </w:r>
      <w:r w:rsidR="00551B5B" w:rsidRPr="0075013A">
        <w:rPr>
          <w:rFonts w:eastAsia="EB Garamond"/>
        </w:rPr>
        <w:t xml:space="preserve">snowmelt. In the case of the Red Cap deployment site </w:t>
      </w:r>
      <w:r w:rsidR="005E19CB" w:rsidRPr="0075013A">
        <w:rPr>
          <w:rFonts w:eastAsia="EB Garamond"/>
        </w:rPr>
        <w:t xml:space="preserve">seasonal </w:t>
      </w:r>
      <w:r w:rsidR="00F8449D" w:rsidRPr="0075013A">
        <w:rPr>
          <w:rFonts w:eastAsia="EB Garamond"/>
        </w:rPr>
        <w:t xml:space="preserve">changes </w:t>
      </w:r>
      <w:r w:rsidR="005E19CB" w:rsidRPr="0075013A">
        <w:rPr>
          <w:rFonts w:eastAsia="EB Garamond"/>
        </w:rPr>
        <w:t>to</w:t>
      </w:r>
      <w:r w:rsidR="00F8449D" w:rsidRPr="0075013A">
        <w:rPr>
          <w:rFonts w:eastAsia="EB Garamond"/>
        </w:rPr>
        <w:t xml:space="preserve"> upstream</w:t>
      </w:r>
      <w:r w:rsidR="005E19CB" w:rsidRPr="0075013A">
        <w:rPr>
          <w:rFonts w:eastAsia="EB Garamond"/>
        </w:rPr>
        <w:t xml:space="preserve"> </w:t>
      </w:r>
      <w:r w:rsidR="00F8449D" w:rsidRPr="0075013A">
        <w:rPr>
          <w:rFonts w:eastAsia="EB Garamond"/>
        </w:rPr>
        <w:t xml:space="preserve">dam releases. </w:t>
      </w:r>
      <w:r w:rsidR="001C13B3" w:rsidRPr="0075013A">
        <w:rPr>
          <w:rFonts w:eastAsia="EB Garamond"/>
        </w:rPr>
        <w:t>This sampling period corresponded to the spring runoff event.</w:t>
      </w:r>
      <w:r w:rsidR="00746CE7" w:rsidRPr="005E19CB">
        <w:rPr>
          <w:rFonts w:eastAsia="EB Garamond"/>
        </w:rPr>
        <w:t xml:space="preserve"> </w:t>
      </w:r>
    </w:p>
    <w:p w14:paraId="00000039" w14:textId="77777777" w:rsidR="004E1C6F" w:rsidRPr="005E19CB" w:rsidRDefault="004E1C6F">
      <w:pPr>
        <w:spacing w:line="276" w:lineRule="auto"/>
        <w:rPr>
          <w:rFonts w:eastAsia="Belleza"/>
          <w:sz w:val="21"/>
          <w:szCs w:val="21"/>
        </w:rPr>
      </w:pPr>
    </w:p>
    <w:p w14:paraId="0000003A" w14:textId="77777777" w:rsidR="004E1C6F" w:rsidRPr="005E19CB" w:rsidRDefault="004E1C6F">
      <w:pPr>
        <w:pBdr>
          <w:top w:val="nil"/>
          <w:left w:val="nil"/>
          <w:bottom w:val="nil"/>
          <w:right w:val="nil"/>
          <w:between w:val="nil"/>
        </w:pBdr>
        <w:spacing w:line="276" w:lineRule="auto"/>
        <w:ind w:left="720" w:hanging="720"/>
        <w:rPr>
          <w:rFonts w:eastAsia="Helvetica Neue"/>
          <w:color w:val="000000"/>
        </w:rPr>
      </w:pPr>
    </w:p>
    <w:p w14:paraId="0000003B" w14:textId="77777777" w:rsidR="004E1C6F" w:rsidRPr="0087776B" w:rsidRDefault="00374331" w:rsidP="00822F3D">
      <w:pPr>
        <w:pStyle w:val="Heading7"/>
        <w:numPr>
          <w:ilvl w:val="0"/>
          <w:numId w:val="8"/>
        </w:numPr>
        <w:rPr>
          <w:rFonts w:cs="Times New Roman"/>
        </w:rPr>
      </w:pPr>
      <w:r w:rsidRPr="0087776B">
        <w:rPr>
          <w:rFonts w:cs="Times New Roman"/>
        </w:rPr>
        <w:lastRenderedPageBreak/>
        <w:t>Material and Methods</w:t>
      </w:r>
    </w:p>
    <w:p w14:paraId="7C86F14C" w14:textId="77777777" w:rsidR="00822F3D" w:rsidRPr="0087776B" w:rsidRDefault="00822F3D" w:rsidP="00822F3D">
      <w:pPr>
        <w:rPr>
          <w:rFonts w:eastAsia="Helvetica Neue"/>
        </w:rPr>
      </w:pPr>
    </w:p>
    <w:p w14:paraId="0000003D" w14:textId="68CFF073" w:rsidR="004E1C6F" w:rsidRPr="0087776B" w:rsidRDefault="00822F3D" w:rsidP="00822F3D">
      <w:pPr>
        <w:pStyle w:val="Heading8"/>
        <w:numPr>
          <w:ilvl w:val="0"/>
          <w:numId w:val="10"/>
        </w:numPr>
        <w:rPr>
          <w:rFonts w:cs="Times New Roman"/>
        </w:rPr>
      </w:pPr>
      <w:r w:rsidRPr="0087776B">
        <w:rPr>
          <w:rFonts w:cs="Times New Roman"/>
        </w:rPr>
        <w:t xml:space="preserve"> </w:t>
      </w:r>
      <w:r w:rsidR="00374331" w:rsidRPr="0087776B">
        <w:rPr>
          <w:rFonts w:cs="Times New Roman"/>
        </w:rPr>
        <w:t>Chemicals, materials, and instruments</w:t>
      </w:r>
    </w:p>
    <w:p w14:paraId="053E7853" w14:textId="511DA8B8" w:rsidR="00AD3F11" w:rsidRPr="0087776B" w:rsidRDefault="00AD3F11" w:rsidP="00250EB4">
      <w:pPr>
        <w:ind w:firstLine="360"/>
        <w:rPr>
          <w:rFonts w:eastAsia="EB Garamond"/>
        </w:rPr>
      </w:pPr>
      <w:r w:rsidRPr="0087776B">
        <w:rPr>
          <w:rFonts w:eastAsia="EB Garamond"/>
        </w:rPr>
        <w:t xml:space="preserve">All chemicals, materials and instrumentation used in this study are listed in </w:t>
      </w:r>
      <w:r w:rsidR="003920E1">
        <w:rPr>
          <w:rFonts w:eastAsia="EB Garamond"/>
        </w:rPr>
        <w:t xml:space="preserve">Appendix B, </w:t>
      </w:r>
      <w:r w:rsidRPr="0087776B">
        <w:rPr>
          <w:rFonts w:eastAsia="EB Garamond"/>
        </w:rPr>
        <w:t>Table</w:t>
      </w:r>
      <w:r w:rsidR="0033300A">
        <w:rPr>
          <w:rFonts w:eastAsia="EB Garamond"/>
        </w:rPr>
        <w:t>s</w:t>
      </w:r>
      <w:r w:rsidRPr="0087776B">
        <w:rPr>
          <w:rFonts w:eastAsia="EB Garamond"/>
        </w:rPr>
        <w:t xml:space="preserve"> 1 and 2. The study </w:t>
      </w:r>
      <w:r w:rsidR="00371E3B" w:rsidRPr="0087776B">
        <w:rPr>
          <w:rFonts w:eastAsia="EB Garamond"/>
        </w:rPr>
        <w:t>sampled for</w:t>
      </w:r>
      <w:r w:rsidR="008456F4" w:rsidRPr="0087776B">
        <w:rPr>
          <w:rFonts w:eastAsia="EB Garamond"/>
        </w:rPr>
        <w:t xml:space="preserve"> </w:t>
      </w:r>
      <w:r w:rsidRPr="0087776B">
        <w:rPr>
          <w:rFonts w:eastAsia="EB Garamond"/>
        </w:rPr>
        <w:t xml:space="preserve">184 different </w:t>
      </w:r>
      <w:r w:rsidR="008456F4" w:rsidRPr="0087776B">
        <w:rPr>
          <w:rFonts w:eastAsia="EB Garamond"/>
        </w:rPr>
        <w:t xml:space="preserve">organic compounds that are </w:t>
      </w:r>
      <w:r w:rsidRPr="0087776B">
        <w:rPr>
          <w:rFonts w:eastAsia="EB Garamond"/>
        </w:rPr>
        <w:t>pesticides and associated degradates in the passive sampl</w:t>
      </w:r>
      <w:r w:rsidR="004F01FC" w:rsidRPr="0087776B">
        <w:rPr>
          <w:rFonts w:eastAsia="EB Garamond"/>
        </w:rPr>
        <w:t>ers</w:t>
      </w:r>
      <w:r w:rsidR="0031526B" w:rsidRPr="0087776B">
        <w:rPr>
          <w:rFonts w:eastAsia="EB Garamond"/>
        </w:rPr>
        <w:t xml:space="preserve"> for surface water,</w:t>
      </w:r>
      <w:r w:rsidR="004F01FC" w:rsidRPr="0087776B">
        <w:rPr>
          <w:rFonts w:eastAsia="EB Garamond"/>
        </w:rPr>
        <w:t xml:space="preserve"> and </w:t>
      </w:r>
      <w:r w:rsidR="0031526B" w:rsidRPr="0087776B">
        <w:rPr>
          <w:rFonts w:eastAsia="EB Garamond"/>
        </w:rPr>
        <w:t xml:space="preserve">for </w:t>
      </w:r>
      <w:r w:rsidR="004F01FC" w:rsidRPr="0087776B">
        <w:rPr>
          <w:rFonts w:eastAsia="EB Garamond"/>
        </w:rPr>
        <w:t>84 pesticides/degradate compounds</w:t>
      </w:r>
      <w:r w:rsidRPr="0087776B">
        <w:rPr>
          <w:rFonts w:eastAsia="EB Garamond"/>
        </w:rPr>
        <w:t xml:space="preserve"> in the sediment</w:t>
      </w:r>
      <w:r w:rsidR="0031526B" w:rsidRPr="0087776B">
        <w:rPr>
          <w:rFonts w:eastAsia="EB Garamond"/>
        </w:rPr>
        <w:t xml:space="preserve"> samples</w:t>
      </w:r>
      <w:r w:rsidRPr="0087776B">
        <w:rPr>
          <w:rFonts w:eastAsia="EB Garamond"/>
        </w:rPr>
        <w:t xml:space="preserve">. The target analyte list included </w:t>
      </w:r>
      <w:r w:rsidR="00536F91">
        <w:rPr>
          <w:rFonts w:eastAsia="EB Garamond"/>
        </w:rPr>
        <w:t>various</w:t>
      </w:r>
      <w:r w:rsidR="00536F91" w:rsidRPr="0087776B">
        <w:rPr>
          <w:rFonts w:eastAsia="EB Garamond"/>
        </w:rPr>
        <w:t xml:space="preserve"> </w:t>
      </w:r>
      <w:r w:rsidRPr="0087776B">
        <w:rPr>
          <w:rFonts w:eastAsia="EB Garamond"/>
        </w:rPr>
        <w:t>pesticide classes including: insecticides (</w:t>
      </w:r>
      <w:r w:rsidR="00371E3B" w:rsidRPr="0087776B">
        <w:rPr>
          <w:rFonts w:eastAsia="EB Garamond"/>
        </w:rPr>
        <w:t xml:space="preserve">e.g., </w:t>
      </w:r>
      <w:r w:rsidRPr="0087776B">
        <w:rPr>
          <w:rFonts w:eastAsia="EB Garamond"/>
        </w:rPr>
        <w:t>organophosphates, pyrethroids, neonicotinoids, carbamates), herbicides (</w:t>
      </w:r>
      <w:r w:rsidR="00371E3B" w:rsidRPr="0087776B">
        <w:rPr>
          <w:rFonts w:eastAsia="EB Garamond"/>
        </w:rPr>
        <w:t xml:space="preserve">e.g., </w:t>
      </w:r>
      <w:r w:rsidRPr="0087776B">
        <w:rPr>
          <w:rFonts w:eastAsia="EB Garamond"/>
        </w:rPr>
        <w:t>triazines, chloroacetamides), and fungicides (</w:t>
      </w:r>
      <w:r w:rsidR="00371E3B" w:rsidRPr="0087776B">
        <w:rPr>
          <w:rFonts w:eastAsia="EB Garamond"/>
        </w:rPr>
        <w:t xml:space="preserve">e.g., </w:t>
      </w:r>
      <w:r w:rsidRPr="0087776B">
        <w:rPr>
          <w:rFonts w:eastAsia="EB Garamond"/>
        </w:rPr>
        <w:t>azoles, strobilurins).</w:t>
      </w:r>
      <w:r w:rsidR="00761011" w:rsidRPr="0087776B">
        <w:rPr>
          <w:rFonts w:eastAsia="EB Garamond"/>
        </w:rPr>
        <w:t xml:space="preserve"> </w:t>
      </w:r>
    </w:p>
    <w:p w14:paraId="0000003F" w14:textId="77777777" w:rsidR="004E1C6F" w:rsidRPr="0087776B" w:rsidRDefault="004E1C6F">
      <w:pPr>
        <w:spacing w:line="276" w:lineRule="auto"/>
        <w:rPr>
          <w:rFonts w:eastAsia="Belleza"/>
          <w:b/>
        </w:rPr>
      </w:pPr>
    </w:p>
    <w:p w14:paraId="00000041" w14:textId="402DC9FA" w:rsidR="004E1C6F" w:rsidRPr="0087776B" w:rsidRDefault="00822F3D" w:rsidP="00822F3D">
      <w:pPr>
        <w:pStyle w:val="Heading8"/>
        <w:numPr>
          <w:ilvl w:val="0"/>
          <w:numId w:val="10"/>
        </w:numPr>
        <w:rPr>
          <w:rFonts w:cs="Times New Roman"/>
        </w:rPr>
      </w:pPr>
      <w:r w:rsidRPr="0087776B">
        <w:rPr>
          <w:rFonts w:cs="Times New Roman"/>
        </w:rPr>
        <w:t xml:space="preserve"> </w:t>
      </w:r>
      <w:r w:rsidR="00143D0E" w:rsidRPr="0087776B">
        <w:rPr>
          <w:rFonts w:cs="Times New Roman"/>
        </w:rPr>
        <w:t xml:space="preserve">Surface water monitoring. </w:t>
      </w:r>
      <w:r w:rsidR="00374331" w:rsidRPr="0087776B">
        <w:rPr>
          <w:rFonts w:cs="Times New Roman"/>
        </w:rPr>
        <w:t>POCIS and SPMD processing</w:t>
      </w:r>
    </w:p>
    <w:p w14:paraId="0BEBF481" w14:textId="2C72AC03" w:rsidR="00761011" w:rsidRPr="0087776B" w:rsidRDefault="00143D0E" w:rsidP="00250EB4">
      <w:pPr>
        <w:pStyle w:val="CommentText"/>
        <w:ind w:firstLine="360"/>
        <w:rPr>
          <w:rFonts w:ascii="Times New Roman" w:eastAsia="EB Garamond" w:hAnsi="Times New Roman" w:cs="Times New Roman"/>
        </w:rPr>
      </w:pPr>
      <w:r w:rsidRPr="0075013A">
        <w:rPr>
          <w:rFonts w:ascii="Times New Roman" w:eastAsia="EB Garamond" w:hAnsi="Times New Roman" w:cs="Times New Roman"/>
        </w:rPr>
        <w:t xml:space="preserve">Sampling included surface water and sediment monitoring for </w:t>
      </w:r>
      <w:r w:rsidR="00355916">
        <w:rPr>
          <w:rFonts w:ascii="Times New Roman" w:eastAsia="EB Garamond" w:hAnsi="Times New Roman" w:cs="Times New Roman"/>
        </w:rPr>
        <w:t>the selected target contaminants</w:t>
      </w:r>
      <w:r w:rsidRPr="0075013A">
        <w:rPr>
          <w:rFonts w:ascii="Times New Roman" w:eastAsia="EB Garamond" w:hAnsi="Times New Roman" w:cs="Times New Roman"/>
        </w:rPr>
        <w:t>. P</w:t>
      </w:r>
      <w:r w:rsidR="0087776B" w:rsidRPr="0075013A">
        <w:rPr>
          <w:rFonts w:ascii="Times New Roman" w:eastAsia="EB Garamond" w:hAnsi="Times New Roman" w:cs="Times New Roman"/>
        </w:rPr>
        <w:t>otential p</w:t>
      </w:r>
      <w:r w:rsidRPr="0075013A">
        <w:rPr>
          <w:rFonts w:ascii="Times New Roman" w:eastAsia="EB Garamond" w:hAnsi="Times New Roman" w:cs="Times New Roman"/>
        </w:rPr>
        <w:t xml:space="preserve">esticide contamination </w:t>
      </w:r>
      <w:r w:rsidR="0087776B" w:rsidRPr="0075013A">
        <w:rPr>
          <w:rFonts w:ascii="Times New Roman" w:eastAsia="EB Garamond" w:hAnsi="Times New Roman" w:cs="Times New Roman"/>
        </w:rPr>
        <w:t>of surface water</w:t>
      </w:r>
      <w:r w:rsidRPr="0075013A">
        <w:rPr>
          <w:rFonts w:ascii="Times New Roman" w:eastAsia="EB Garamond" w:hAnsi="Times New Roman" w:cs="Times New Roman"/>
        </w:rPr>
        <w:t xml:space="preserve"> was evaluated using passive sampling methods (PSM). </w:t>
      </w:r>
      <w:r w:rsidR="00CF5BC5" w:rsidRPr="0075013A">
        <w:rPr>
          <w:rFonts w:ascii="Times New Roman" w:eastAsia="Helvetica Neue" w:hAnsi="Times New Roman" w:cs="Times New Roman"/>
        </w:rPr>
        <w:t xml:space="preserve">For </w:t>
      </w:r>
      <w:r w:rsidR="0087776B" w:rsidRPr="0075013A">
        <w:rPr>
          <w:rFonts w:ascii="Times New Roman" w:eastAsia="Helvetica Neue" w:hAnsi="Times New Roman" w:cs="Times New Roman"/>
        </w:rPr>
        <w:t>the purpose of this</w:t>
      </w:r>
      <w:r w:rsidR="00CF5BC5" w:rsidRPr="0075013A">
        <w:rPr>
          <w:rFonts w:ascii="Times New Roman" w:eastAsia="Helvetica Neue" w:hAnsi="Times New Roman" w:cs="Times New Roman"/>
        </w:rPr>
        <w:t xml:space="preserve"> pilot study, passive sampling methods were selected to detect</w:t>
      </w:r>
      <w:r w:rsidR="00355916">
        <w:rPr>
          <w:rFonts w:ascii="Times New Roman" w:eastAsia="Helvetica Neue" w:hAnsi="Times New Roman" w:cs="Times New Roman"/>
        </w:rPr>
        <w:t xml:space="preserve"> the</w:t>
      </w:r>
      <w:r w:rsidR="00CF5BC5" w:rsidRPr="0075013A">
        <w:rPr>
          <w:rFonts w:ascii="Times New Roman" w:eastAsia="Helvetica Neue" w:hAnsi="Times New Roman" w:cs="Times New Roman"/>
        </w:rPr>
        <w:t xml:space="preserve"> presence or absence </w:t>
      </w:r>
      <w:r w:rsidR="0087776B" w:rsidRPr="0075013A">
        <w:rPr>
          <w:rFonts w:ascii="Times New Roman" w:eastAsia="Helvetica Neue" w:hAnsi="Times New Roman" w:cs="Times New Roman"/>
        </w:rPr>
        <w:t>for</w:t>
      </w:r>
      <w:r w:rsidR="00CF5BC5" w:rsidRPr="0075013A">
        <w:rPr>
          <w:rFonts w:ascii="Times New Roman" w:eastAsia="Helvetica Neue" w:hAnsi="Times New Roman" w:cs="Times New Roman"/>
        </w:rPr>
        <w:t xml:space="preserve"> </w:t>
      </w:r>
      <w:r w:rsidR="0087776B" w:rsidRPr="0075013A">
        <w:rPr>
          <w:rFonts w:ascii="Times New Roman" w:eastAsia="Helvetica Neue" w:hAnsi="Times New Roman" w:cs="Times New Roman"/>
        </w:rPr>
        <w:t>a wide range of</w:t>
      </w:r>
      <w:r w:rsidR="00CF5BC5" w:rsidRPr="0075013A">
        <w:rPr>
          <w:rFonts w:ascii="Times New Roman" w:eastAsia="Helvetica Neue" w:hAnsi="Times New Roman" w:cs="Times New Roman"/>
        </w:rPr>
        <w:t xml:space="preserve"> compounds, </w:t>
      </w:r>
      <w:r w:rsidR="0087776B" w:rsidRPr="0075013A">
        <w:rPr>
          <w:rFonts w:ascii="Times New Roman" w:eastAsia="Helvetica Neue" w:hAnsi="Times New Roman" w:cs="Times New Roman"/>
        </w:rPr>
        <w:t>in order to</w:t>
      </w:r>
      <w:r w:rsidR="00CF5BC5" w:rsidRPr="0075013A">
        <w:rPr>
          <w:rFonts w:ascii="Times New Roman" w:eastAsia="Helvetica Neue" w:hAnsi="Times New Roman" w:cs="Times New Roman"/>
        </w:rPr>
        <w:t xml:space="preserve"> guide </w:t>
      </w:r>
      <w:r w:rsidR="0087776B" w:rsidRPr="0075013A">
        <w:rPr>
          <w:rFonts w:ascii="Times New Roman" w:eastAsia="Helvetica Neue" w:hAnsi="Times New Roman" w:cs="Times New Roman"/>
        </w:rPr>
        <w:t>more</w:t>
      </w:r>
      <w:r w:rsidR="00CF5BC5" w:rsidRPr="0075013A">
        <w:rPr>
          <w:rFonts w:ascii="Times New Roman" w:eastAsia="Helvetica Neue" w:hAnsi="Times New Roman" w:cs="Times New Roman"/>
        </w:rPr>
        <w:t xml:space="preserve"> </w:t>
      </w:r>
      <w:r w:rsidR="0087776B" w:rsidRPr="0075013A">
        <w:rPr>
          <w:rFonts w:ascii="Times New Roman" w:eastAsia="Helvetica Neue" w:hAnsi="Times New Roman" w:cs="Times New Roman"/>
        </w:rPr>
        <w:t>targeted monitoring and research in the future</w:t>
      </w:r>
      <w:r w:rsidR="00CF5BC5" w:rsidRPr="0075013A">
        <w:rPr>
          <w:rFonts w:ascii="Times New Roman" w:eastAsia="Helvetica Neue" w:hAnsi="Times New Roman" w:cs="Times New Roman"/>
        </w:rPr>
        <w:t xml:space="preserve">. </w:t>
      </w:r>
      <w:r w:rsidR="008351D2" w:rsidRPr="0075013A">
        <w:rPr>
          <w:rFonts w:ascii="Times New Roman" w:eastAsia="EB Garamond" w:hAnsi="Times New Roman" w:cs="Times New Roman"/>
        </w:rPr>
        <w:t>T</w:t>
      </w:r>
      <w:r w:rsidR="00761011" w:rsidRPr="0075013A">
        <w:rPr>
          <w:rFonts w:ascii="Times New Roman" w:eastAsia="EB Garamond" w:hAnsi="Times New Roman" w:cs="Times New Roman"/>
        </w:rPr>
        <w:t xml:space="preserve">wo different passive sampling techniques </w:t>
      </w:r>
      <w:r w:rsidR="00355916">
        <w:rPr>
          <w:rFonts w:ascii="Times New Roman" w:eastAsia="EB Garamond" w:hAnsi="Times New Roman" w:cs="Times New Roman"/>
        </w:rPr>
        <w:t xml:space="preserve">were </w:t>
      </w:r>
      <w:r w:rsidR="00761011" w:rsidRPr="0075013A">
        <w:rPr>
          <w:rFonts w:ascii="Times New Roman" w:eastAsia="EB Garamond" w:hAnsi="Times New Roman" w:cs="Times New Roman"/>
        </w:rPr>
        <w:t>used</w:t>
      </w:r>
      <w:r w:rsidR="008351D2" w:rsidRPr="0075013A">
        <w:rPr>
          <w:rFonts w:ascii="Times New Roman" w:eastAsia="EB Garamond" w:hAnsi="Times New Roman" w:cs="Times New Roman"/>
        </w:rPr>
        <w:t xml:space="preserve">: </w:t>
      </w:r>
      <w:r w:rsidR="00761011" w:rsidRPr="0075013A">
        <w:rPr>
          <w:rFonts w:ascii="Times New Roman" w:eastAsia="EB Garamond" w:hAnsi="Times New Roman" w:cs="Times New Roman"/>
        </w:rPr>
        <w:t>Polar Organic Chemical Integrative Samplers (</w:t>
      </w:r>
      <w:r w:rsidR="00761011" w:rsidRPr="0075013A">
        <w:rPr>
          <w:rFonts w:ascii="Times New Roman" w:hAnsi="Times New Roman" w:cs="Times New Roman"/>
        </w:rPr>
        <w:t xml:space="preserve">POCIS) to monitor polar compounds, and </w:t>
      </w:r>
      <w:r w:rsidR="00761011" w:rsidRPr="0075013A">
        <w:rPr>
          <w:rFonts w:ascii="Times New Roman" w:eastAsia="EB Garamond" w:hAnsi="Times New Roman" w:cs="Times New Roman"/>
        </w:rPr>
        <w:t>Semi-Permeable Membrane Devices</w:t>
      </w:r>
      <w:r w:rsidR="00761011" w:rsidRPr="0075013A">
        <w:rPr>
          <w:rFonts w:ascii="Times New Roman" w:hAnsi="Times New Roman" w:cs="Times New Roman"/>
        </w:rPr>
        <w:t xml:space="preserve"> (SPMD) for semi</w:t>
      </w:r>
      <w:r w:rsidR="00355916">
        <w:rPr>
          <w:rFonts w:ascii="Times New Roman" w:hAnsi="Times New Roman" w:cs="Times New Roman"/>
        </w:rPr>
        <w:t>-</w:t>
      </w:r>
      <w:r w:rsidR="00761011" w:rsidRPr="0075013A">
        <w:rPr>
          <w:rFonts w:ascii="Times New Roman" w:hAnsi="Times New Roman" w:cs="Times New Roman"/>
        </w:rPr>
        <w:t>polar and non-polar compounds.</w:t>
      </w:r>
      <w:r w:rsidR="00761011" w:rsidRPr="0087776B">
        <w:rPr>
          <w:rFonts w:ascii="Times New Roman" w:hAnsi="Times New Roman" w:cs="Times New Roman"/>
        </w:rPr>
        <w:t xml:space="preserve"> </w:t>
      </w:r>
    </w:p>
    <w:p w14:paraId="1B733221" w14:textId="38FD6B85" w:rsidR="00761011" w:rsidRPr="0087776B" w:rsidRDefault="00143D0E" w:rsidP="00250EB4">
      <w:pPr>
        <w:ind w:firstLine="360"/>
        <w:rPr>
          <w:rFonts w:eastAsia="EB Garamond"/>
          <w:color w:val="222222"/>
          <w:highlight w:val="white"/>
        </w:rPr>
      </w:pPr>
      <w:r w:rsidRPr="005E19CB">
        <w:rPr>
          <w:rFonts w:eastAsia="EB Garamond"/>
        </w:rPr>
        <w:t>POCIS</w:t>
      </w:r>
      <w:r w:rsidRPr="0087776B">
        <w:rPr>
          <w:rFonts w:eastAsia="EB Garamond"/>
        </w:rPr>
        <w:t xml:space="preserve"> were </w:t>
      </w:r>
      <w:r w:rsidR="0087776B">
        <w:rPr>
          <w:rFonts w:eastAsia="EB Garamond"/>
        </w:rPr>
        <w:t xml:space="preserve">specifically </w:t>
      </w:r>
      <w:r w:rsidRPr="0087776B">
        <w:rPr>
          <w:rFonts w:eastAsia="EB Garamond"/>
        </w:rPr>
        <w:t>used to monitor for active ingredients with a compound</w:t>
      </w:r>
      <w:r w:rsidR="00767BF6">
        <w:rPr>
          <w:rFonts w:eastAsia="EB Garamond"/>
        </w:rPr>
        <w:t>-</w:t>
      </w:r>
      <w:r w:rsidRPr="0087776B">
        <w:rPr>
          <w:rFonts w:eastAsia="EB Garamond"/>
        </w:rPr>
        <w:t>specific octanol-water partitioning coefficient (K</w:t>
      </w:r>
      <w:r w:rsidRPr="0087776B">
        <w:rPr>
          <w:rFonts w:eastAsia="EB Garamond"/>
          <w:vertAlign w:val="subscript"/>
        </w:rPr>
        <w:t>OW</w:t>
      </w:r>
      <w:r w:rsidRPr="0087776B">
        <w:rPr>
          <w:rFonts w:eastAsia="EB Garamond"/>
        </w:rPr>
        <w:t xml:space="preserve">) in log units </w:t>
      </w:r>
      <w:r w:rsidR="00093EBE">
        <w:rPr>
          <w:rFonts w:eastAsia="EB Garamond"/>
        </w:rPr>
        <w:t xml:space="preserve">equal and </w:t>
      </w:r>
      <w:r w:rsidRPr="0087776B">
        <w:rPr>
          <w:rFonts w:eastAsia="EB Garamond"/>
        </w:rPr>
        <w:t xml:space="preserve">less than 3. </w:t>
      </w:r>
      <w:r w:rsidR="00761011" w:rsidRPr="0087776B">
        <w:rPr>
          <w:rFonts w:eastAsia="EB Garamond"/>
        </w:rPr>
        <w:t>For a</w:t>
      </w:r>
      <w:r w:rsidRPr="0087776B">
        <w:rPr>
          <w:rFonts w:eastAsia="EB Garamond"/>
        </w:rPr>
        <w:t>ctive ingredients with a log</w:t>
      </w:r>
      <w:r w:rsidR="00BC707A">
        <w:rPr>
          <w:rFonts w:eastAsia="EB Garamond"/>
        </w:rPr>
        <w:t xml:space="preserve"> </w:t>
      </w:r>
      <w:r w:rsidRPr="0087776B">
        <w:rPr>
          <w:rFonts w:eastAsia="EB Garamond"/>
        </w:rPr>
        <w:t>K</w:t>
      </w:r>
      <w:r w:rsidRPr="0087776B">
        <w:rPr>
          <w:rFonts w:eastAsia="EB Garamond"/>
          <w:vertAlign w:val="subscript"/>
        </w:rPr>
        <w:t>OW</w:t>
      </w:r>
      <w:r w:rsidRPr="0087776B">
        <w:rPr>
          <w:rFonts w:eastAsia="EB Garamond"/>
        </w:rPr>
        <w:t xml:space="preserve"> &gt; 3, SPMD were used </w:t>
      </w:r>
      <w:r w:rsidR="00761011" w:rsidRPr="0087776B">
        <w:rPr>
          <w:rFonts w:eastAsia="EB Garamond"/>
        </w:rPr>
        <w:t>for</w:t>
      </w:r>
      <w:r w:rsidRPr="0087776B">
        <w:rPr>
          <w:rFonts w:eastAsia="EB Garamond"/>
        </w:rPr>
        <w:t xml:space="preserve"> monitoring. </w:t>
      </w:r>
      <w:r w:rsidRPr="005E19CB">
        <w:rPr>
          <w:rFonts w:eastAsia="EB Garamond"/>
          <w:color w:val="222222"/>
          <w:highlight w:val="white"/>
        </w:rPr>
        <w:t xml:space="preserve">The POCIS has 0.220g Oasis HLB per sampler, the rings have external diameters of 10cm and internal diameters of 5.4cm. The SPMD has a nominal width of 1"(2.54cm) and a length of 36"(92cm) with 1ml(0.915g) </w:t>
      </w:r>
      <w:r w:rsidRPr="0087776B">
        <w:rPr>
          <w:rFonts w:eastAsia="EB Garamond"/>
          <w:color w:val="222222"/>
          <w:highlight w:val="white"/>
        </w:rPr>
        <w:t>triol</w:t>
      </w:r>
      <w:r w:rsidR="00C94A6B">
        <w:rPr>
          <w:rFonts w:eastAsia="EB Garamond"/>
          <w:color w:val="222222"/>
          <w:highlight w:val="white"/>
        </w:rPr>
        <w:t>e</w:t>
      </w:r>
      <w:r w:rsidRPr="0087776B">
        <w:rPr>
          <w:rFonts w:eastAsia="EB Garamond"/>
          <w:color w:val="222222"/>
          <w:highlight w:val="white"/>
        </w:rPr>
        <w:t xml:space="preserve">in heat sealed in each. </w:t>
      </w:r>
    </w:p>
    <w:p w14:paraId="00000042" w14:textId="1EC87BE3" w:rsidR="004E1C6F" w:rsidRPr="0087776B" w:rsidRDefault="00143D0E" w:rsidP="00250EB4">
      <w:pPr>
        <w:ind w:firstLine="360"/>
        <w:rPr>
          <w:rFonts w:eastAsia="EB Garamond"/>
        </w:rPr>
      </w:pPr>
      <w:r w:rsidRPr="0087776B">
        <w:rPr>
          <w:rFonts w:eastAsia="EB Garamond"/>
          <w:color w:val="222222"/>
          <w:highlight w:val="white"/>
        </w:rPr>
        <w:t xml:space="preserve">The shipment </w:t>
      </w:r>
      <w:r w:rsidR="0087776B">
        <w:rPr>
          <w:rFonts w:eastAsia="EB Garamond"/>
          <w:color w:val="222222"/>
          <w:highlight w:val="white"/>
        </w:rPr>
        <w:t xml:space="preserve">of sampling materials </w:t>
      </w:r>
      <w:r w:rsidRPr="0087776B">
        <w:rPr>
          <w:rFonts w:eastAsia="EB Garamond"/>
          <w:color w:val="222222"/>
          <w:highlight w:val="white"/>
        </w:rPr>
        <w:t>was sent overnight with the SPMDs in coolers on ice, and the POCIS at ambient temperature. Both PSM were stored in the freezer at -22</w:t>
      </w:r>
      <w:r w:rsidR="00C94A6B" w:rsidRPr="0087776B">
        <w:rPr>
          <w:rFonts w:eastAsia="EB Garamond"/>
        </w:rPr>
        <w:t>º</w:t>
      </w:r>
      <w:r w:rsidRPr="0087776B">
        <w:rPr>
          <w:rFonts w:eastAsia="EB Garamond"/>
          <w:color w:val="222222"/>
          <w:highlight w:val="white"/>
        </w:rPr>
        <w:t>C until the field campaign</w:t>
      </w:r>
      <w:r w:rsidRPr="0087776B">
        <w:rPr>
          <w:rFonts w:eastAsia="EB Garamond"/>
        </w:rPr>
        <w:t>. For the sampling campaign, the PSM were deployed for 28 days, together with a YSI 6600 multiparameter datasonde that monitored water physicochemical properties (Temperature (</w:t>
      </w:r>
      <w:r w:rsidR="00C94A6B" w:rsidRPr="0087776B">
        <w:rPr>
          <w:rFonts w:eastAsia="EB Garamond"/>
        </w:rPr>
        <w:t>º</w:t>
      </w:r>
      <w:r w:rsidRPr="0087776B">
        <w:rPr>
          <w:rFonts w:eastAsia="EB Garamond"/>
        </w:rPr>
        <w:t>C), Specific Conductance (</w:t>
      </w:r>
      <w:r w:rsidRPr="0087776B">
        <w:rPr>
          <w:rFonts w:eastAsia="Belleza"/>
        </w:rPr>
        <w:t>µ</w:t>
      </w:r>
      <w:r w:rsidRPr="0087776B">
        <w:rPr>
          <w:rFonts w:eastAsia="EB Garamond"/>
        </w:rPr>
        <w:t>S), pH (-), Optical Dissolved Oxygen (%), and Optical Dissolved Oxygen (mg/L) were measured in situ during the entire sampling event.</w:t>
      </w:r>
      <w:r w:rsidR="0087776B">
        <w:rPr>
          <w:rFonts w:eastAsia="EB Garamond"/>
        </w:rPr>
        <w:t xml:space="preserve"> </w:t>
      </w:r>
      <w:r w:rsidR="00374331" w:rsidRPr="0087776B">
        <w:rPr>
          <w:rFonts w:eastAsia="EB Garamond"/>
        </w:rPr>
        <w:t>Following retrieval, individual samplers were carefully cleaned with Milli-Q water to remove any soil particles. The PS were individually wrapped in aluminium foil, transported on ice to the laboratory</w:t>
      </w:r>
      <w:r w:rsidR="00792A34" w:rsidRPr="0087776B">
        <w:rPr>
          <w:rFonts w:eastAsia="EB Garamond"/>
        </w:rPr>
        <w:t>,</w:t>
      </w:r>
      <w:r w:rsidR="00374331" w:rsidRPr="0087776B">
        <w:rPr>
          <w:rFonts w:eastAsia="EB Garamond"/>
        </w:rPr>
        <w:t xml:space="preserve"> and stored at -20ºC until extraction. </w:t>
      </w:r>
    </w:p>
    <w:p w14:paraId="00000043" w14:textId="77777777" w:rsidR="004E1C6F" w:rsidRPr="00B539C5" w:rsidRDefault="004E1C6F">
      <w:pPr>
        <w:spacing w:line="276" w:lineRule="auto"/>
        <w:rPr>
          <w:rFonts w:eastAsia="Belleza"/>
          <w:b/>
          <w:sz w:val="21"/>
          <w:szCs w:val="21"/>
        </w:rPr>
      </w:pPr>
    </w:p>
    <w:p w14:paraId="00000045" w14:textId="7DF72E78" w:rsidR="004E1C6F" w:rsidRPr="00B539C5" w:rsidRDefault="00374331" w:rsidP="00557FD2">
      <w:pPr>
        <w:pStyle w:val="Heading8"/>
        <w:numPr>
          <w:ilvl w:val="2"/>
          <w:numId w:val="8"/>
        </w:numPr>
        <w:rPr>
          <w:rFonts w:cs="Times New Roman"/>
        </w:rPr>
      </w:pPr>
      <w:r w:rsidRPr="00B539C5">
        <w:rPr>
          <w:rFonts w:cs="Times New Roman"/>
        </w:rPr>
        <w:t>POCIS extraction</w:t>
      </w:r>
    </w:p>
    <w:p w14:paraId="00000046" w14:textId="19172BC9" w:rsidR="004E1C6F" w:rsidRPr="00B539C5" w:rsidRDefault="00374331" w:rsidP="00250EB4">
      <w:pPr>
        <w:ind w:firstLine="360"/>
        <w:rPr>
          <w:rFonts w:eastAsia="Belleza"/>
        </w:rPr>
      </w:pPr>
      <w:r w:rsidRPr="00B539C5">
        <w:rPr>
          <w:rFonts w:eastAsia="Belleza"/>
        </w:rPr>
        <w:t xml:space="preserve">Once in the laboratory, </w:t>
      </w:r>
      <w:r w:rsidR="00F72B1C" w:rsidRPr="00B539C5">
        <w:rPr>
          <w:rFonts w:eastAsia="Belleza"/>
        </w:rPr>
        <w:t>the extraction procedure was done according to Scoy da Silva et al</w:t>
      </w:r>
      <w:r w:rsidR="00792A34" w:rsidRPr="00B539C5">
        <w:rPr>
          <w:rFonts w:eastAsia="Belleza"/>
        </w:rPr>
        <w:t>.</w:t>
      </w:r>
      <w:r w:rsidR="00F72B1C" w:rsidRPr="00B539C5">
        <w:rPr>
          <w:rFonts w:eastAsia="Belleza"/>
        </w:rPr>
        <w:t xml:space="preserve"> (2014) </w:t>
      </w:r>
      <w:r w:rsidR="00F72B1C" w:rsidRPr="005E19CB">
        <w:rPr>
          <w:rFonts w:eastAsia="Belleza"/>
        </w:rPr>
        <w:fldChar w:fldCharType="begin"/>
      </w:r>
      <w:r w:rsidR="0052129D">
        <w:rPr>
          <w:rFonts w:eastAsia="Belleza"/>
        </w:rPr>
        <w:instrText xml:space="preserve"> ADDIN EN.CITE &lt;EndNote&gt;&lt;Cite&gt;&lt;Author&gt;Van Scoy-DaSilva&lt;/Author&gt;&lt;Year&gt;2013-2014&lt;/Year&gt;&lt;RecNum&gt;7&lt;/RecNum&gt;&lt;DisplayText&gt;[11]&lt;/DisplayText&gt;&lt;record&gt;&lt;rec-number&gt;7&lt;/rec-number&gt;&lt;foreign-keys&gt;&lt;key app="EN" db-id="p20a0sdwbpdsp0ee552prrz7s2zfpvsazttp" timestamp="1551780421"&gt;7&lt;/key&gt;&lt;/foreign-keys&gt;&lt;ref-type name="Journal Article"&gt;17&lt;/ref-type&gt;&lt;contributors&gt;&lt;authors&gt;&lt;author&gt;Van Scoy-DaSilva, April&lt;/author&gt;&lt;author&gt;Poulsen, Anita&lt;/author&gt;&lt;author&gt;Tjeerdema, Roland&lt;/author&gt;&lt;/authors&gt;&lt;/contributors&gt;&lt;titles&gt;&lt;title&gt;The Potential of POCIS and SPMD Passive Samplers to Measure Pesticides in California Surface Waters. Final Report Agreement No. 11-C0115&lt;/title&gt;&lt;secondary-title&gt;Department of Environmental Toxicology. University of California, Davis.&lt;/secondary-title&gt;&lt;/titles&gt;&lt;periodical&gt;&lt;full-title&gt;Department of Environmental Toxicology. University of California, Davis.&lt;/full-title&gt;&lt;/periodical&gt;&lt;dates&gt;&lt;year&gt;2013-2014&lt;/year&gt;&lt;/dates&gt;&lt;urls&gt;&lt;/urls&gt;&lt;/record&gt;&lt;/Cite&gt;&lt;/EndNote&gt;</w:instrText>
      </w:r>
      <w:r w:rsidR="00F72B1C" w:rsidRPr="005E19CB">
        <w:rPr>
          <w:rFonts w:eastAsia="Belleza"/>
        </w:rPr>
        <w:fldChar w:fldCharType="separate"/>
      </w:r>
      <w:r w:rsidR="0052129D">
        <w:rPr>
          <w:rFonts w:eastAsia="Belleza"/>
          <w:noProof/>
        </w:rPr>
        <w:t>[11]</w:t>
      </w:r>
      <w:r w:rsidR="00F72B1C" w:rsidRPr="005E19CB">
        <w:rPr>
          <w:rFonts w:eastAsia="Belleza"/>
        </w:rPr>
        <w:fldChar w:fldCharType="end"/>
      </w:r>
      <w:r w:rsidR="00F72B1C" w:rsidRPr="005E19CB">
        <w:rPr>
          <w:rFonts w:eastAsia="Belleza"/>
        </w:rPr>
        <w:t>. T</w:t>
      </w:r>
      <w:r w:rsidRPr="005E19CB">
        <w:rPr>
          <w:rFonts w:eastAsia="Belleza"/>
        </w:rPr>
        <w:t xml:space="preserve">he nuts and bolts were removed from the main metal ring and the POCIS membranes were retrieved from the rings and the HLB sorbent was rinsed with </w:t>
      </w:r>
      <w:r w:rsidR="00093EBE">
        <w:rPr>
          <w:rFonts w:eastAsia="Belleza"/>
        </w:rPr>
        <w:t xml:space="preserve">minimum amount of </w:t>
      </w:r>
      <w:r w:rsidRPr="005E19CB">
        <w:rPr>
          <w:rFonts w:eastAsia="Belleza"/>
        </w:rPr>
        <w:t xml:space="preserve">water into an empty SPE cartridge (6 mL with a frit on the bottom). </w:t>
      </w:r>
      <w:r w:rsidR="00AD3F11" w:rsidRPr="005E19CB">
        <w:rPr>
          <w:rFonts w:eastAsia="Belleza"/>
        </w:rPr>
        <w:t>This was repeated with the sorbent of the other two POCIS that were in the same holder</w:t>
      </w:r>
      <w:r w:rsidR="00792A34" w:rsidRPr="0087776B">
        <w:rPr>
          <w:rFonts w:eastAsia="Belleza"/>
        </w:rPr>
        <w:t>,</w:t>
      </w:r>
      <w:r w:rsidR="00AD3F11" w:rsidRPr="0087776B">
        <w:rPr>
          <w:rFonts w:eastAsia="Belleza"/>
        </w:rPr>
        <w:t xml:space="preserve"> and a second frit was placed on top. </w:t>
      </w:r>
      <w:r w:rsidR="00DD11C3">
        <w:rPr>
          <w:rFonts w:eastAsia="Belleza"/>
        </w:rPr>
        <w:t xml:space="preserve">This means that three combined disks represented a sampler in order to increase the amount of analyte detected. </w:t>
      </w:r>
      <w:r w:rsidR="00AD3F11" w:rsidRPr="0087776B">
        <w:rPr>
          <w:rFonts w:eastAsia="Belleza"/>
        </w:rPr>
        <w:t>After that, the sorbent was spiked with 100 µL surrogate standard solution (i.e., 1</w:t>
      </w:r>
      <w:r w:rsidR="00BC707A">
        <w:rPr>
          <w:rFonts w:eastAsia="Belleza"/>
        </w:rPr>
        <w:t xml:space="preserve"> </w:t>
      </w:r>
      <w:r w:rsidR="00AD3F11" w:rsidRPr="0087776B">
        <w:rPr>
          <w:rFonts w:eastAsia="Belleza"/>
        </w:rPr>
        <w:t>ng/mL in methanol of d4-imidacloprid, d14-trifluralin, 13C3-atrazine, 13C12 p</w:t>
      </w:r>
      <w:r w:rsidR="00BC707A">
        <w:rPr>
          <w:rFonts w:eastAsia="Belleza"/>
        </w:rPr>
        <w:t>’</w:t>
      </w:r>
      <w:r w:rsidR="00AD3F11" w:rsidRPr="0087776B">
        <w:rPr>
          <w:rFonts w:eastAsia="Belleza"/>
        </w:rPr>
        <w:t>,p’-DDE, 13C4-fipronil, and 13C6-cis-permethrin)</w:t>
      </w:r>
      <w:r w:rsidR="00792A34" w:rsidRPr="0087776B">
        <w:rPr>
          <w:rFonts w:eastAsia="Belleza"/>
        </w:rPr>
        <w:t>,</w:t>
      </w:r>
      <w:r w:rsidR="00AD3F11" w:rsidRPr="0087776B">
        <w:rPr>
          <w:rFonts w:eastAsia="Belleza"/>
        </w:rPr>
        <w:t xml:space="preserve"> and the sorbent was dried for 30 minutes. Once the SPE cartridge was dried, the pesticides were eluted using </w:t>
      </w:r>
      <w:r w:rsidR="00AD3F11" w:rsidRPr="0087776B">
        <w:rPr>
          <w:rFonts w:eastAsia="Belleza"/>
        </w:rPr>
        <w:lastRenderedPageBreak/>
        <w:t>40 mL of methanol. The sample was concentrated to approximately 100 µL using nitrogen (N</w:t>
      </w:r>
      <w:r w:rsidR="00AD3F11" w:rsidRPr="0087776B">
        <w:rPr>
          <w:rFonts w:eastAsia="Belleza"/>
          <w:vertAlign w:val="subscript"/>
        </w:rPr>
        <w:t>2</w:t>
      </w:r>
      <w:r w:rsidR="00AD3F11" w:rsidRPr="0087776B">
        <w:rPr>
          <w:rFonts w:eastAsia="Belleza"/>
        </w:rPr>
        <w:t>) blow</w:t>
      </w:r>
      <w:r w:rsidR="00792A34" w:rsidRPr="0087776B">
        <w:rPr>
          <w:rFonts w:eastAsia="Belleza"/>
        </w:rPr>
        <w:t>,</w:t>
      </w:r>
      <w:r w:rsidR="00AD3F11" w:rsidRPr="0087776B">
        <w:rPr>
          <w:rFonts w:eastAsia="Belleza"/>
        </w:rPr>
        <w:t xml:space="preserve"> and the solvent was exchanged into acetonitrile. Finally, the sam</w:t>
      </w:r>
      <w:r w:rsidR="00AD3F11" w:rsidRPr="00B539C5">
        <w:rPr>
          <w:rFonts w:eastAsia="Belleza"/>
        </w:rPr>
        <w:t>ples were transferred through a mini-pipette with glass wool and sodium sulphate to remove remaining water, exc</w:t>
      </w:r>
      <w:r w:rsidR="00D77528" w:rsidRPr="00B539C5">
        <w:rPr>
          <w:rFonts w:eastAsia="Belleza"/>
        </w:rPr>
        <w:t>hanged into acetonitrile (200 µ</w:t>
      </w:r>
      <w:r w:rsidR="00AD3F11" w:rsidRPr="00B539C5">
        <w:rPr>
          <w:rFonts w:eastAsia="Belleza"/>
        </w:rPr>
        <w:t>L)</w:t>
      </w:r>
      <w:r w:rsidR="00792A34" w:rsidRPr="00B539C5">
        <w:rPr>
          <w:rFonts w:eastAsia="Belleza"/>
        </w:rPr>
        <w:t>,</w:t>
      </w:r>
      <w:r w:rsidR="00AD3F11" w:rsidRPr="00B539C5">
        <w:rPr>
          <w:rFonts w:eastAsia="Belleza"/>
        </w:rPr>
        <w:t xml:space="preserve"> and internal standards (</w:t>
      </w:r>
      <w:r w:rsidR="005E2578">
        <w:rPr>
          <w:rFonts w:eastAsia="Belleza"/>
        </w:rPr>
        <w:t xml:space="preserve">only for GC-MS analysis </w:t>
      </w:r>
      <w:r w:rsidR="00AD3F11" w:rsidRPr="00B539C5">
        <w:rPr>
          <w:rFonts w:eastAsia="Belleza"/>
        </w:rPr>
        <w:t>d10-acenaphthene, d10-phenanthrene, d10-pyrene</w:t>
      </w:r>
      <w:r w:rsidR="00146522">
        <w:rPr>
          <w:rFonts w:eastAsia="Belleza"/>
        </w:rPr>
        <w:t xml:space="preserve">, and </w:t>
      </w:r>
      <w:r w:rsidR="00146522" w:rsidRPr="0075013A">
        <w:rPr>
          <w:rFonts w:eastAsia="Belleza"/>
          <w:vertAlign w:val="superscript"/>
        </w:rPr>
        <w:t>13</w:t>
      </w:r>
      <w:r w:rsidR="00146522">
        <w:rPr>
          <w:rFonts w:eastAsia="Belleza"/>
        </w:rPr>
        <w:t>C</w:t>
      </w:r>
      <w:r w:rsidR="00146522" w:rsidRPr="0075013A">
        <w:rPr>
          <w:rFonts w:eastAsia="Belleza"/>
          <w:vertAlign w:val="subscript"/>
        </w:rPr>
        <w:t>3</w:t>
      </w:r>
      <w:r w:rsidR="00146522">
        <w:rPr>
          <w:rFonts w:eastAsia="Belleza"/>
        </w:rPr>
        <w:t>-clothiandin</w:t>
      </w:r>
      <w:r w:rsidR="00AD3F11" w:rsidRPr="00B539C5">
        <w:rPr>
          <w:rFonts w:eastAsia="Belleza"/>
        </w:rPr>
        <w:t xml:space="preserve">) were added before analysis into the corresponding instrument. </w:t>
      </w:r>
    </w:p>
    <w:p w14:paraId="00000047" w14:textId="77777777" w:rsidR="004E1C6F" w:rsidRPr="00B539C5" w:rsidRDefault="004E1C6F">
      <w:pPr>
        <w:spacing w:line="276" w:lineRule="auto"/>
        <w:rPr>
          <w:rFonts w:eastAsia="Belleza"/>
          <w:sz w:val="21"/>
          <w:szCs w:val="21"/>
        </w:rPr>
      </w:pPr>
    </w:p>
    <w:p w14:paraId="00000049" w14:textId="1D9FDE12" w:rsidR="004E1C6F" w:rsidRPr="00B539C5" w:rsidRDefault="00374331" w:rsidP="00557FD2">
      <w:pPr>
        <w:pStyle w:val="Heading8"/>
        <w:numPr>
          <w:ilvl w:val="2"/>
          <w:numId w:val="8"/>
        </w:numPr>
        <w:rPr>
          <w:rFonts w:cs="Times New Roman"/>
        </w:rPr>
      </w:pPr>
      <w:r w:rsidRPr="00B539C5">
        <w:rPr>
          <w:rFonts w:cs="Times New Roman"/>
        </w:rPr>
        <w:t>SPMD extraction and clean-up</w:t>
      </w:r>
    </w:p>
    <w:p w14:paraId="0000004A" w14:textId="7CE9096F" w:rsidR="004E1C6F" w:rsidRPr="00B539C5" w:rsidRDefault="00374331" w:rsidP="00250EB4">
      <w:pPr>
        <w:ind w:firstLine="360"/>
        <w:rPr>
          <w:rFonts w:eastAsia="Belleza"/>
        </w:rPr>
      </w:pPr>
      <w:r w:rsidRPr="00B539C5">
        <w:rPr>
          <w:rFonts w:eastAsia="Belleza"/>
        </w:rPr>
        <w:t>In the laboratory, the SPMD extraction method consist on three different sections: (1) pre-cleaning, (2) dialysis, and (3) clean-up section</w:t>
      </w:r>
      <w:r w:rsidR="00F72B1C" w:rsidRPr="00B539C5">
        <w:rPr>
          <w:rFonts w:eastAsia="Belleza"/>
        </w:rPr>
        <w:t>, according to Scoy da Silva et al</w:t>
      </w:r>
      <w:r w:rsidR="00792A34" w:rsidRPr="00B539C5">
        <w:rPr>
          <w:rFonts w:eastAsia="Belleza"/>
        </w:rPr>
        <w:t>.</w:t>
      </w:r>
      <w:r w:rsidR="00F72B1C" w:rsidRPr="00B539C5">
        <w:rPr>
          <w:rFonts w:eastAsia="Belleza"/>
        </w:rPr>
        <w:t xml:space="preserve"> (2014)</w:t>
      </w:r>
      <w:r w:rsidR="00B85AA6">
        <w:rPr>
          <w:rFonts w:eastAsia="Belleza"/>
        </w:rPr>
        <w:t xml:space="preserve"> </w:t>
      </w:r>
      <w:r w:rsidR="00F72B1C" w:rsidRPr="005E19CB">
        <w:rPr>
          <w:rFonts w:eastAsia="Belleza"/>
        </w:rPr>
        <w:fldChar w:fldCharType="begin"/>
      </w:r>
      <w:r w:rsidR="0052129D">
        <w:rPr>
          <w:rFonts w:eastAsia="Belleza"/>
        </w:rPr>
        <w:instrText xml:space="preserve"> ADDIN EN.CITE &lt;EndNote&gt;&lt;Cite&gt;&lt;Author&gt;Van Scoy-DaSilva&lt;/Author&gt;&lt;Year&gt;2013-2014&lt;/Year&gt;&lt;RecNum&gt;7&lt;/RecNum&gt;&lt;DisplayText&gt;[11]&lt;/DisplayText&gt;&lt;record&gt;&lt;rec-number&gt;7&lt;/rec-number&gt;&lt;foreign-keys&gt;&lt;key app="EN" db-id="p20a0sdwbpdsp0ee552prrz7s2zfpvsazttp" timestamp="1551780421"&gt;7&lt;/key&gt;&lt;/foreign-keys&gt;&lt;ref-type name="Journal Article"&gt;17&lt;/ref-type&gt;&lt;contributors&gt;&lt;authors&gt;&lt;author&gt;Van Scoy-DaSilva, April&lt;/author&gt;&lt;author&gt;Poulsen, Anita&lt;/author&gt;&lt;author&gt;Tjeerdema, Roland&lt;/author&gt;&lt;/authors&gt;&lt;/contributors&gt;&lt;titles&gt;&lt;title&gt;The Potential of POCIS and SPMD Passive Samplers to Measure Pesticides in California Surface Waters. Final Report Agreement No. 11-C0115&lt;/title&gt;&lt;secondary-title&gt;Department of Environmental Toxicology. University of California, Davis.&lt;/secondary-title&gt;&lt;/titles&gt;&lt;periodical&gt;&lt;full-title&gt;Department of Environmental Toxicology. University of California, Davis.&lt;/full-title&gt;&lt;/periodical&gt;&lt;dates&gt;&lt;year&gt;2013-2014&lt;/year&gt;&lt;/dates&gt;&lt;urls&gt;&lt;/urls&gt;&lt;/record&gt;&lt;/Cite&gt;&lt;/EndNote&gt;</w:instrText>
      </w:r>
      <w:r w:rsidR="00F72B1C" w:rsidRPr="005E19CB">
        <w:rPr>
          <w:rFonts w:eastAsia="Belleza"/>
        </w:rPr>
        <w:fldChar w:fldCharType="separate"/>
      </w:r>
      <w:r w:rsidR="0052129D">
        <w:rPr>
          <w:rFonts w:eastAsia="Belleza"/>
          <w:noProof/>
        </w:rPr>
        <w:t>[11]</w:t>
      </w:r>
      <w:r w:rsidR="00F72B1C" w:rsidRPr="005E19CB">
        <w:rPr>
          <w:rFonts w:eastAsia="Belleza"/>
        </w:rPr>
        <w:fldChar w:fldCharType="end"/>
      </w:r>
      <w:r w:rsidRPr="005E19CB">
        <w:rPr>
          <w:rFonts w:eastAsia="Belleza"/>
        </w:rPr>
        <w:t xml:space="preserve">. The pre-cleaning section consisted </w:t>
      </w:r>
      <w:r w:rsidR="00C51706" w:rsidRPr="005E19CB">
        <w:rPr>
          <w:rFonts w:eastAsia="Belleza"/>
        </w:rPr>
        <w:t xml:space="preserve">of </w:t>
      </w:r>
      <w:r w:rsidRPr="0087776B">
        <w:rPr>
          <w:rFonts w:eastAsia="Belleza"/>
        </w:rPr>
        <w:t xml:space="preserve">separate rinses in different solvents </w:t>
      </w:r>
      <w:r w:rsidR="00C51706" w:rsidRPr="0087776B">
        <w:rPr>
          <w:rFonts w:eastAsia="Belleza"/>
        </w:rPr>
        <w:t>in</w:t>
      </w:r>
      <w:r w:rsidRPr="0087776B">
        <w:rPr>
          <w:rFonts w:eastAsia="Belleza"/>
        </w:rPr>
        <w:t xml:space="preserve"> this order: hexane, Milli-Q water, </w:t>
      </w:r>
      <w:r w:rsidR="00B85AA6">
        <w:rPr>
          <w:rFonts w:eastAsia="Belleza"/>
        </w:rPr>
        <w:t xml:space="preserve">1N </w:t>
      </w:r>
      <w:r w:rsidRPr="0087776B">
        <w:rPr>
          <w:rFonts w:eastAsia="Belleza"/>
        </w:rPr>
        <w:t>hydrochloric acid, water</w:t>
      </w:r>
      <w:r w:rsidR="00F22127">
        <w:rPr>
          <w:rFonts w:eastAsia="Belleza"/>
        </w:rPr>
        <w:t>,</w:t>
      </w:r>
      <w:r w:rsidRPr="0087776B">
        <w:rPr>
          <w:rFonts w:eastAsia="Belleza"/>
        </w:rPr>
        <w:t xml:space="preserve"> acetone, and isopropyl alcohol. </w:t>
      </w:r>
      <w:r w:rsidR="0031526B" w:rsidRPr="0087776B">
        <w:rPr>
          <w:rFonts w:eastAsia="Belleza"/>
        </w:rPr>
        <w:t>Next</w:t>
      </w:r>
      <w:r w:rsidRPr="0087776B">
        <w:rPr>
          <w:rFonts w:eastAsia="Belleza"/>
        </w:rPr>
        <w:t>, the SPMD strips were placed into an amber round glass bottle with Teflon</w:t>
      </w:r>
      <w:r w:rsidR="00F22127">
        <w:rPr>
          <w:rFonts w:eastAsia="Belleza"/>
        </w:rPr>
        <w:t>-lined</w:t>
      </w:r>
      <w:r w:rsidRPr="0087776B">
        <w:rPr>
          <w:rFonts w:eastAsia="Belleza"/>
        </w:rPr>
        <w:t xml:space="preserve"> caps containing 150 mL of hexane and spiked with 100 </w:t>
      </w:r>
      <w:r w:rsidR="00D77528" w:rsidRPr="00B539C5">
        <w:rPr>
          <w:rFonts w:eastAsia="Belleza"/>
        </w:rPr>
        <w:t>µL surrogate standard (same as for POCIS</w:t>
      </w:r>
      <w:r w:rsidRPr="00B539C5">
        <w:rPr>
          <w:rFonts w:eastAsia="Belleza"/>
        </w:rPr>
        <w:t xml:space="preserve">). The bottles were shaken for 24 hours on </w:t>
      </w:r>
      <w:r w:rsidR="00F22127">
        <w:rPr>
          <w:rFonts w:eastAsia="Belleza"/>
        </w:rPr>
        <w:t xml:space="preserve">a </w:t>
      </w:r>
      <w:r w:rsidRPr="00B539C5">
        <w:rPr>
          <w:rFonts w:eastAsia="Belleza"/>
        </w:rPr>
        <w:t xml:space="preserve">horizontal orbital shaker at constant room temperature in the dark. After the 24 hours, each SPMD strip was placed into a new bottle with </w:t>
      </w:r>
      <w:r w:rsidR="00C51706" w:rsidRPr="00B539C5">
        <w:rPr>
          <w:rFonts w:eastAsia="Belleza"/>
        </w:rPr>
        <w:t>an</w:t>
      </w:r>
      <w:r w:rsidRPr="00B539C5">
        <w:rPr>
          <w:rFonts w:eastAsia="Belleza"/>
        </w:rPr>
        <w:t>other 150 mL of hexane and bottles were again shaken overnight. The two hexane extracts were combined and the solvent volume was reduced to approximately 4</w:t>
      </w:r>
      <w:r w:rsidR="00B85AA6">
        <w:rPr>
          <w:rFonts w:eastAsia="Belleza"/>
        </w:rPr>
        <w:t xml:space="preserve"> </w:t>
      </w:r>
      <w:r w:rsidRPr="00B539C5">
        <w:rPr>
          <w:rFonts w:eastAsia="Belleza"/>
        </w:rPr>
        <w:t xml:space="preserve">mL using rotatory evaporator. </w:t>
      </w:r>
      <w:r w:rsidR="00C51706" w:rsidRPr="00B539C5">
        <w:rPr>
          <w:rFonts w:eastAsia="Belleza"/>
        </w:rPr>
        <w:t>S</w:t>
      </w:r>
      <w:r w:rsidRPr="00B539C5">
        <w:rPr>
          <w:rFonts w:eastAsia="Belleza"/>
        </w:rPr>
        <w:t>ample extracts were transferred into an Amb</w:t>
      </w:r>
      <w:r w:rsidR="00C51706" w:rsidRPr="00B539C5">
        <w:rPr>
          <w:rFonts w:eastAsia="Belleza"/>
        </w:rPr>
        <w:t>e</w:t>
      </w:r>
      <w:r w:rsidRPr="00B539C5">
        <w:rPr>
          <w:rFonts w:eastAsia="Belleza"/>
        </w:rPr>
        <w:t xml:space="preserve">r 10 mL bottle with </w:t>
      </w:r>
      <w:r w:rsidR="00C51706" w:rsidRPr="00B539C5">
        <w:rPr>
          <w:rFonts w:eastAsia="Belleza"/>
        </w:rPr>
        <w:t xml:space="preserve">a </w:t>
      </w:r>
      <w:r w:rsidRPr="00B539C5">
        <w:rPr>
          <w:rFonts w:eastAsia="Belleza"/>
        </w:rPr>
        <w:t>Teflon cap</w:t>
      </w:r>
      <w:r w:rsidR="001C6D08" w:rsidRPr="00B539C5">
        <w:rPr>
          <w:rFonts w:eastAsia="Belleza"/>
        </w:rPr>
        <w:t>,</w:t>
      </w:r>
      <w:r w:rsidRPr="00B539C5">
        <w:rPr>
          <w:rFonts w:eastAsia="Belleza"/>
        </w:rPr>
        <w:t xml:space="preserve"> and the solvent was reduced to approximately 100 </w:t>
      </w:r>
      <w:r w:rsidR="00D77528" w:rsidRPr="00B539C5">
        <w:rPr>
          <w:rFonts w:eastAsia="Belleza"/>
        </w:rPr>
        <w:t>µL</w:t>
      </w:r>
      <w:r w:rsidRPr="00B539C5">
        <w:rPr>
          <w:rFonts w:eastAsia="Belleza"/>
        </w:rPr>
        <w:t xml:space="preserve"> with N</w:t>
      </w:r>
      <w:r w:rsidRPr="00B539C5">
        <w:rPr>
          <w:rFonts w:eastAsia="Belleza"/>
          <w:vertAlign w:val="subscript"/>
        </w:rPr>
        <w:t>2</w:t>
      </w:r>
      <w:r w:rsidRPr="00B539C5">
        <w:rPr>
          <w:rFonts w:eastAsia="Belleza"/>
        </w:rPr>
        <w:t xml:space="preserve">. The third part </w:t>
      </w:r>
      <w:r w:rsidR="00AC6207">
        <w:rPr>
          <w:rFonts w:eastAsia="Belleza"/>
        </w:rPr>
        <w:t xml:space="preserve">of the extraction process </w:t>
      </w:r>
      <w:r w:rsidRPr="00B539C5">
        <w:rPr>
          <w:rFonts w:eastAsia="Belleza"/>
        </w:rPr>
        <w:t>was</w:t>
      </w:r>
      <w:r w:rsidR="00AC6207">
        <w:rPr>
          <w:rFonts w:eastAsia="Belleza"/>
        </w:rPr>
        <w:t xml:space="preserve"> a clean-up step to remove Triol</w:t>
      </w:r>
      <w:r w:rsidR="00F22127">
        <w:rPr>
          <w:rFonts w:eastAsia="Belleza"/>
        </w:rPr>
        <w:t>e</w:t>
      </w:r>
      <w:r w:rsidR="00AC6207">
        <w:rPr>
          <w:rFonts w:eastAsia="Belleza"/>
        </w:rPr>
        <w:t>in from the sample extracts. This step consisted on an</w:t>
      </w:r>
      <w:r w:rsidRPr="00B539C5">
        <w:rPr>
          <w:rFonts w:eastAsia="Belleza"/>
        </w:rPr>
        <w:t xml:space="preserve"> acetonitrile</w:t>
      </w:r>
      <w:r w:rsidRPr="005E19CB">
        <w:rPr>
          <w:rFonts w:eastAsia="Belleza"/>
        </w:rPr>
        <w:t xml:space="preserve">: hexane liquid-liquid extraction. </w:t>
      </w:r>
      <w:r w:rsidR="000E4815">
        <w:rPr>
          <w:rFonts w:eastAsia="Belleza"/>
        </w:rPr>
        <w:t xml:space="preserve">Here, </w:t>
      </w:r>
      <w:r w:rsidRPr="0087776B">
        <w:rPr>
          <w:rFonts w:eastAsia="Belleza"/>
        </w:rPr>
        <w:t>the sample was transferred to a 30 mL separation funnel</w:t>
      </w:r>
      <w:r w:rsidR="001C6D08" w:rsidRPr="0087776B">
        <w:rPr>
          <w:rFonts w:eastAsia="Belleza"/>
        </w:rPr>
        <w:t>,</w:t>
      </w:r>
      <w:r w:rsidRPr="0087776B">
        <w:rPr>
          <w:rFonts w:eastAsia="Belleza"/>
        </w:rPr>
        <w:t xml:space="preserve"> and 5 mL </w:t>
      </w:r>
      <w:r w:rsidR="000E4815">
        <w:rPr>
          <w:rFonts w:eastAsia="Belleza"/>
        </w:rPr>
        <w:t xml:space="preserve">of acetonitrile </w:t>
      </w:r>
      <w:r w:rsidRPr="0087776B">
        <w:rPr>
          <w:rFonts w:eastAsia="Belleza"/>
        </w:rPr>
        <w:t>was added to the solution. Then, the sample</w:t>
      </w:r>
      <w:r w:rsidR="00D17CA3">
        <w:rPr>
          <w:rFonts w:eastAsia="Belleza"/>
        </w:rPr>
        <w:t xml:space="preserve"> (i.e., a mixture of hexane: acetonitrile)</w:t>
      </w:r>
      <w:r w:rsidRPr="0087776B">
        <w:rPr>
          <w:rFonts w:eastAsia="Belleza"/>
        </w:rPr>
        <w:t xml:space="preserve"> was shaken for 2 min</w:t>
      </w:r>
      <w:r w:rsidR="00A1240C" w:rsidRPr="0087776B">
        <w:rPr>
          <w:rFonts w:eastAsia="Belleza"/>
        </w:rPr>
        <w:t>, which was</w:t>
      </w:r>
      <w:r w:rsidRPr="0087776B">
        <w:rPr>
          <w:rFonts w:eastAsia="Belleza"/>
        </w:rPr>
        <w:t xml:space="preserve"> followed by approximately 10 minutes of separation period. This step was repeated two </w:t>
      </w:r>
      <w:r w:rsidR="00A1240C" w:rsidRPr="0087776B">
        <w:rPr>
          <w:rFonts w:eastAsia="Belleza"/>
        </w:rPr>
        <w:t xml:space="preserve">more </w:t>
      </w:r>
      <w:r w:rsidRPr="0087776B">
        <w:rPr>
          <w:rFonts w:eastAsia="Belleza"/>
        </w:rPr>
        <w:t>times. This clean-up step permits Triol</w:t>
      </w:r>
      <w:r w:rsidR="00AE5018">
        <w:rPr>
          <w:rFonts w:eastAsia="Belleza"/>
        </w:rPr>
        <w:t>e</w:t>
      </w:r>
      <w:r w:rsidRPr="0087776B">
        <w:rPr>
          <w:rFonts w:eastAsia="Belleza"/>
        </w:rPr>
        <w:t xml:space="preserve">in traces </w:t>
      </w:r>
      <w:r w:rsidR="00792A34" w:rsidRPr="00B539C5">
        <w:rPr>
          <w:rFonts w:eastAsia="Belleza"/>
        </w:rPr>
        <w:t xml:space="preserve">to </w:t>
      </w:r>
      <w:r w:rsidRPr="00B539C5">
        <w:rPr>
          <w:rFonts w:eastAsia="Belleza"/>
        </w:rPr>
        <w:t>stay in the hexane phase</w:t>
      </w:r>
      <w:r w:rsidR="001C6D08" w:rsidRPr="00B539C5">
        <w:rPr>
          <w:rFonts w:eastAsia="Belleza"/>
        </w:rPr>
        <w:t>,</w:t>
      </w:r>
      <w:r w:rsidRPr="00B539C5">
        <w:rPr>
          <w:rFonts w:eastAsia="Belleza"/>
        </w:rPr>
        <w:t xml:space="preserve"> while the pesticides </w:t>
      </w:r>
      <w:r w:rsidR="00792A34" w:rsidRPr="00B539C5">
        <w:rPr>
          <w:rFonts w:eastAsia="Belleza"/>
        </w:rPr>
        <w:t xml:space="preserve">are </w:t>
      </w:r>
      <w:r w:rsidRPr="00B539C5">
        <w:rPr>
          <w:rFonts w:eastAsia="Belleza"/>
        </w:rPr>
        <w:t>partitioned into the acetonitrile phase</w:t>
      </w:r>
      <w:r w:rsidRPr="005E19CB">
        <w:rPr>
          <w:rFonts w:eastAsia="Belleza"/>
        </w:rPr>
        <w:t>. The final 15 mL of acetonitrile solution were concentrated wit</w:t>
      </w:r>
      <w:r w:rsidR="00D77528" w:rsidRPr="005E19CB">
        <w:rPr>
          <w:rFonts w:eastAsia="Belleza"/>
        </w:rPr>
        <w:t>h N</w:t>
      </w:r>
      <w:r w:rsidR="00D77528" w:rsidRPr="0087776B">
        <w:rPr>
          <w:rFonts w:eastAsia="Belleza"/>
          <w:vertAlign w:val="subscript"/>
        </w:rPr>
        <w:t>2</w:t>
      </w:r>
      <w:r w:rsidR="00D77528" w:rsidRPr="0087776B">
        <w:rPr>
          <w:rFonts w:eastAsia="Belleza"/>
        </w:rPr>
        <w:t xml:space="preserve"> </w:t>
      </w:r>
      <w:r w:rsidR="00D17CA3">
        <w:rPr>
          <w:rFonts w:eastAsia="Belleza"/>
        </w:rPr>
        <w:t xml:space="preserve">blow </w:t>
      </w:r>
      <w:r w:rsidR="00D77528" w:rsidRPr="0087776B">
        <w:rPr>
          <w:rFonts w:eastAsia="Belleza"/>
        </w:rPr>
        <w:t>to approximately 100 µL</w:t>
      </w:r>
      <w:r w:rsidR="00DA725D" w:rsidRPr="005E19CB">
        <w:rPr>
          <w:rFonts w:eastAsia="Belleza"/>
        </w:rPr>
        <w:t>. Then the concentrated extract</w:t>
      </w:r>
      <w:r w:rsidR="00BF7007" w:rsidRPr="005E19CB">
        <w:rPr>
          <w:rFonts w:eastAsia="Belleza"/>
        </w:rPr>
        <w:t>s</w:t>
      </w:r>
      <w:r w:rsidR="004A42E4" w:rsidRPr="0087776B">
        <w:rPr>
          <w:rFonts w:eastAsia="Belleza"/>
        </w:rPr>
        <w:t xml:space="preserve"> w</w:t>
      </w:r>
      <w:r w:rsidR="00BF7007" w:rsidRPr="0087776B">
        <w:rPr>
          <w:rFonts w:eastAsia="Belleza"/>
        </w:rPr>
        <w:t>ere</w:t>
      </w:r>
      <w:r w:rsidR="00DA725D" w:rsidRPr="0087776B">
        <w:rPr>
          <w:rFonts w:eastAsia="Belleza"/>
        </w:rPr>
        <w:t xml:space="preserve"> </w:t>
      </w:r>
      <w:r w:rsidRPr="0087776B">
        <w:rPr>
          <w:rFonts w:eastAsia="Belleza"/>
        </w:rPr>
        <w:t xml:space="preserve">exchanged </w:t>
      </w:r>
      <w:r w:rsidR="00BC707A">
        <w:rPr>
          <w:rFonts w:eastAsia="Belleza"/>
        </w:rPr>
        <w:t xml:space="preserve">in </w:t>
      </w:r>
      <w:r w:rsidRPr="0087776B">
        <w:rPr>
          <w:rFonts w:eastAsia="Belleza"/>
        </w:rPr>
        <w:t xml:space="preserve">to </w:t>
      </w:r>
      <w:r w:rsidRPr="005E19CB">
        <w:rPr>
          <w:rFonts w:eastAsia="Belleza"/>
        </w:rPr>
        <w:t>dichloromethane</w:t>
      </w:r>
      <w:r w:rsidR="00177E8B">
        <w:rPr>
          <w:rFonts w:eastAsia="Belleza"/>
        </w:rPr>
        <w:t xml:space="preserve">. This consist on </w:t>
      </w:r>
      <w:r w:rsidR="00213FA6">
        <w:rPr>
          <w:rFonts w:eastAsia="Belleza"/>
        </w:rPr>
        <w:t xml:space="preserve">reducing the acetonitrile solution to dryness with </w:t>
      </w:r>
      <w:r w:rsidR="00AE5018" w:rsidRPr="005E19CB">
        <w:rPr>
          <w:rFonts w:eastAsia="Belleza"/>
        </w:rPr>
        <w:t>N</w:t>
      </w:r>
      <w:r w:rsidR="00AE5018" w:rsidRPr="0087776B">
        <w:rPr>
          <w:rFonts w:eastAsia="Belleza"/>
          <w:vertAlign w:val="subscript"/>
        </w:rPr>
        <w:t>2</w:t>
      </w:r>
      <w:r w:rsidR="00213FA6">
        <w:rPr>
          <w:rFonts w:eastAsia="Belleza"/>
        </w:rPr>
        <w:t xml:space="preserve"> blow and add 1 mL of the new solvent, in this case dichloromethane. </w:t>
      </w:r>
      <w:r w:rsidR="00DA725D" w:rsidRPr="005E19CB">
        <w:rPr>
          <w:rFonts w:eastAsia="Belleza"/>
        </w:rPr>
        <w:t xml:space="preserve"> </w:t>
      </w:r>
      <w:r w:rsidR="00213FA6">
        <w:rPr>
          <w:rFonts w:eastAsia="Belleza"/>
        </w:rPr>
        <w:t>F</w:t>
      </w:r>
      <w:r w:rsidR="00DA725D" w:rsidRPr="005E19CB">
        <w:rPr>
          <w:rFonts w:eastAsia="Belleza"/>
        </w:rPr>
        <w:t>inally</w:t>
      </w:r>
      <w:r w:rsidR="00724F1F">
        <w:rPr>
          <w:rFonts w:eastAsia="Belleza"/>
        </w:rPr>
        <w:t>,</w:t>
      </w:r>
      <w:r w:rsidRPr="0087776B">
        <w:rPr>
          <w:rFonts w:eastAsia="Belleza"/>
        </w:rPr>
        <w:t xml:space="preserve"> </w:t>
      </w:r>
      <w:r w:rsidR="00213FA6">
        <w:rPr>
          <w:rFonts w:eastAsia="Belleza"/>
        </w:rPr>
        <w:t>the sample</w:t>
      </w:r>
      <w:r w:rsidR="00DA725D" w:rsidRPr="0087776B">
        <w:rPr>
          <w:rFonts w:eastAsia="Belleza"/>
        </w:rPr>
        <w:t xml:space="preserve"> </w:t>
      </w:r>
      <w:r w:rsidR="00D77528" w:rsidRPr="0087776B">
        <w:rPr>
          <w:rFonts w:eastAsia="Belleza"/>
        </w:rPr>
        <w:t xml:space="preserve">was exchanged </w:t>
      </w:r>
      <w:r w:rsidR="00146522">
        <w:rPr>
          <w:rFonts w:eastAsia="Belleza"/>
        </w:rPr>
        <w:t>again by adding ethyl acetate (1 mL) to the dichloromethane extraction and evaporating to 200 µL</w:t>
      </w:r>
      <w:r w:rsidR="00DA725D" w:rsidRPr="0087776B">
        <w:rPr>
          <w:rFonts w:eastAsia="Belleza"/>
        </w:rPr>
        <w:t>. I</w:t>
      </w:r>
      <w:r w:rsidR="00D77528" w:rsidRPr="0087776B">
        <w:rPr>
          <w:rFonts w:eastAsia="Belleza"/>
        </w:rPr>
        <w:t xml:space="preserve">nternal standards were </w:t>
      </w:r>
      <w:r w:rsidR="00D77528" w:rsidRPr="00B539C5">
        <w:rPr>
          <w:rFonts w:eastAsia="Belleza"/>
        </w:rPr>
        <w:t>added prior</w:t>
      </w:r>
      <w:r w:rsidRPr="00B539C5">
        <w:rPr>
          <w:rFonts w:eastAsia="Belleza"/>
        </w:rPr>
        <w:t xml:space="preserve"> </w:t>
      </w:r>
      <w:r w:rsidR="0031526B" w:rsidRPr="00B539C5">
        <w:rPr>
          <w:rFonts w:eastAsia="Belleza"/>
        </w:rPr>
        <w:t xml:space="preserve">to </w:t>
      </w:r>
      <w:r w:rsidRPr="00B539C5">
        <w:rPr>
          <w:rFonts w:eastAsia="Belleza"/>
        </w:rPr>
        <w:t xml:space="preserve">analysis. </w:t>
      </w:r>
    </w:p>
    <w:p w14:paraId="0000004B" w14:textId="77777777" w:rsidR="004E1C6F" w:rsidRPr="00B539C5" w:rsidRDefault="004E1C6F">
      <w:pPr>
        <w:spacing w:line="276" w:lineRule="auto"/>
        <w:rPr>
          <w:rFonts w:eastAsia="Belleza"/>
          <w:sz w:val="21"/>
          <w:szCs w:val="21"/>
        </w:rPr>
      </w:pPr>
    </w:p>
    <w:p w14:paraId="0000004D" w14:textId="3A20C528" w:rsidR="004E1C6F" w:rsidRPr="00B539C5" w:rsidRDefault="00822F3D" w:rsidP="00822F3D">
      <w:pPr>
        <w:pStyle w:val="Heading8"/>
        <w:numPr>
          <w:ilvl w:val="0"/>
          <w:numId w:val="10"/>
        </w:numPr>
        <w:rPr>
          <w:rFonts w:cs="Times New Roman"/>
        </w:rPr>
      </w:pPr>
      <w:r w:rsidRPr="00B539C5">
        <w:rPr>
          <w:rFonts w:cs="Times New Roman"/>
        </w:rPr>
        <w:t xml:space="preserve"> </w:t>
      </w:r>
      <w:r w:rsidR="00143D0E" w:rsidRPr="00B539C5">
        <w:rPr>
          <w:rFonts w:cs="Times New Roman"/>
        </w:rPr>
        <w:t>Sediment monitoring</w:t>
      </w:r>
      <w:r w:rsidR="009C6B15">
        <w:rPr>
          <w:rFonts w:cs="Times New Roman"/>
        </w:rPr>
        <w:t>:</w:t>
      </w:r>
      <w:r w:rsidR="00143D0E" w:rsidRPr="00B539C5">
        <w:rPr>
          <w:rFonts w:cs="Times New Roman"/>
        </w:rPr>
        <w:t xml:space="preserve"> </w:t>
      </w:r>
      <w:r w:rsidR="009C6B15">
        <w:rPr>
          <w:rFonts w:cs="Times New Roman"/>
        </w:rPr>
        <w:t>m</w:t>
      </w:r>
      <w:r w:rsidR="009C6B15" w:rsidRPr="00B539C5">
        <w:rPr>
          <w:rFonts w:cs="Times New Roman"/>
        </w:rPr>
        <w:t>icrowave</w:t>
      </w:r>
      <w:r w:rsidR="00A84F95">
        <w:rPr>
          <w:rFonts w:cs="Times New Roman"/>
        </w:rPr>
        <w:t>-assisted</w:t>
      </w:r>
      <w:r w:rsidR="00374331" w:rsidRPr="00B539C5">
        <w:rPr>
          <w:rFonts w:cs="Times New Roman"/>
        </w:rPr>
        <w:t xml:space="preserve"> extraction method</w:t>
      </w:r>
      <w:r w:rsidR="00A84F95">
        <w:rPr>
          <w:rFonts w:cs="Times New Roman"/>
        </w:rPr>
        <w:t xml:space="preserve"> (MAE)</w:t>
      </w:r>
      <w:r w:rsidR="00374331" w:rsidRPr="00B539C5">
        <w:rPr>
          <w:rFonts w:cs="Times New Roman"/>
        </w:rPr>
        <w:t xml:space="preserve">  </w:t>
      </w:r>
    </w:p>
    <w:p w14:paraId="0000004E" w14:textId="3D984FDC" w:rsidR="004E1C6F" w:rsidRPr="00B539C5" w:rsidRDefault="00BC707A" w:rsidP="00250EB4">
      <w:pPr>
        <w:widowControl w:val="0"/>
        <w:autoSpaceDE w:val="0"/>
        <w:autoSpaceDN w:val="0"/>
        <w:adjustRightInd w:val="0"/>
        <w:spacing w:line="280" w:lineRule="atLeast"/>
        <w:ind w:firstLine="360"/>
        <w:rPr>
          <w:color w:val="000000"/>
          <w:lang w:val="en-US"/>
        </w:rPr>
      </w:pPr>
      <w:r w:rsidRPr="00724F1F">
        <w:rPr>
          <w:color w:val="000000"/>
          <w:lang w:val="en-US"/>
        </w:rPr>
        <w:t xml:space="preserve">Sampling </w:t>
      </w:r>
      <w:r w:rsidR="00CF5BC5" w:rsidRPr="00724F1F">
        <w:rPr>
          <w:color w:val="000000"/>
          <w:lang w:val="en-US"/>
        </w:rPr>
        <w:t xml:space="preserve">methods </w:t>
      </w:r>
      <w:r w:rsidRPr="00724F1F">
        <w:rPr>
          <w:color w:val="000000"/>
          <w:lang w:val="en-US"/>
        </w:rPr>
        <w:t xml:space="preserve">using a uniform sample mass </w:t>
      </w:r>
      <w:r w:rsidR="00CF5BC5" w:rsidRPr="00724F1F">
        <w:rPr>
          <w:color w:val="000000"/>
          <w:lang w:val="en-US"/>
        </w:rPr>
        <w:t xml:space="preserve">were used for soil and sediment testing. This was a useful complement to passive sampling described above, since </w:t>
      </w:r>
      <w:r w:rsidR="005468BA" w:rsidRPr="00724F1F">
        <w:rPr>
          <w:color w:val="000000"/>
          <w:lang w:val="en-US"/>
        </w:rPr>
        <w:t xml:space="preserve">some </w:t>
      </w:r>
      <w:r w:rsidR="00CF5BC5" w:rsidRPr="00724F1F">
        <w:rPr>
          <w:color w:val="000000"/>
          <w:lang w:val="en-US"/>
        </w:rPr>
        <w:t xml:space="preserve">toxicity </w:t>
      </w:r>
      <w:r w:rsidR="0087776B" w:rsidRPr="00724F1F">
        <w:rPr>
          <w:color w:val="000000"/>
          <w:lang w:val="en-US"/>
        </w:rPr>
        <w:t>calculations were possible</w:t>
      </w:r>
      <w:r w:rsidR="00CF5BC5" w:rsidRPr="00724F1F">
        <w:rPr>
          <w:color w:val="000000"/>
          <w:lang w:val="en-US"/>
        </w:rPr>
        <w:t xml:space="preserve"> from sediment samples.</w:t>
      </w:r>
      <w:r w:rsidR="00CF5BC5" w:rsidRPr="00B539C5">
        <w:rPr>
          <w:color w:val="000000"/>
          <w:lang w:val="en-US"/>
        </w:rPr>
        <w:t xml:space="preserve"> </w:t>
      </w:r>
      <w:r w:rsidR="00CF5BC5" w:rsidRPr="005E19CB">
        <w:rPr>
          <w:rFonts w:eastAsia="EB Garamond"/>
        </w:rPr>
        <w:t>R</w:t>
      </w:r>
      <w:r w:rsidR="00143D0E" w:rsidRPr="0087776B">
        <w:rPr>
          <w:rFonts w:eastAsia="EB Garamond"/>
        </w:rPr>
        <w:t>epresentative sediment samples were collected with a 4.5</w:t>
      </w:r>
      <w:r w:rsidR="00B85AA6">
        <w:rPr>
          <w:rFonts w:eastAsia="EB Garamond"/>
        </w:rPr>
        <w:t xml:space="preserve"> </w:t>
      </w:r>
      <w:r w:rsidR="00143D0E" w:rsidRPr="0087776B">
        <w:rPr>
          <w:rFonts w:eastAsia="EB Garamond"/>
        </w:rPr>
        <w:t xml:space="preserve">cm diameter acrylic cylinder. </w:t>
      </w:r>
      <w:r w:rsidR="00F72B1C" w:rsidRPr="0087776B">
        <w:rPr>
          <w:rFonts w:eastAsia="Belleza"/>
        </w:rPr>
        <w:t xml:space="preserve">Pesticides analysis in sediment samples </w:t>
      </w:r>
      <w:r w:rsidR="001C6D08" w:rsidRPr="0087776B">
        <w:rPr>
          <w:rFonts w:eastAsia="Belleza"/>
        </w:rPr>
        <w:t>was conducted</w:t>
      </w:r>
      <w:r w:rsidR="00F72B1C" w:rsidRPr="0087776B">
        <w:rPr>
          <w:rFonts w:eastAsia="Belleza"/>
        </w:rPr>
        <w:t xml:space="preserve"> </w:t>
      </w:r>
      <w:r w:rsidR="00D77528" w:rsidRPr="0087776B">
        <w:rPr>
          <w:rFonts w:eastAsia="Belleza"/>
        </w:rPr>
        <w:t>similar</w:t>
      </w:r>
      <w:r w:rsidR="001C6D08" w:rsidRPr="0087776B">
        <w:rPr>
          <w:rFonts w:eastAsia="Belleza"/>
        </w:rPr>
        <w:t>ly</w:t>
      </w:r>
      <w:r w:rsidR="00F72B1C" w:rsidRPr="0087776B">
        <w:rPr>
          <w:rFonts w:eastAsia="Belleza"/>
        </w:rPr>
        <w:t xml:space="preserve"> to </w:t>
      </w:r>
      <w:r w:rsidR="00FB41DE" w:rsidRPr="0087776B">
        <w:rPr>
          <w:rFonts w:eastAsia="Belleza"/>
        </w:rPr>
        <w:t xml:space="preserve">Hladik et al (2009) </w:t>
      </w:r>
      <w:r w:rsidR="00FB41DE" w:rsidRPr="005E19CB">
        <w:rPr>
          <w:rFonts w:eastAsia="Belleza"/>
        </w:rPr>
        <w:fldChar w:fldCharType="begin"/>
      </w:r>
      <w:r w:rsidR="0052129D">
        <w:rPr>
          <w:rFonts w:eastAsia="Belleza"/>
        </w:rPr>
        <w:instrText xml:space="preserve"> ADDIN EN.CITE &lt;EndNote&gt;&lt;Cite&gt;&lt;Author&gt;Hladik&lt;/Author&gt;&lt;Year&gt;2009&lt;/Year&gt;&lt;RecNum&gt;33&lt;/RecNum&gt;&lt;DisplayText&gt;[12]&lt;/DisplayText&gt;&lt;record&gt;&lt;rec-number&gt;33&lt;/rec-number&gt;&lt;foreign-keys&gt;&lt;key app="EN" db-id="p20a0sdwbpdsp0ee552prrz7s2zfpvsazttp" timestamp="1571385884"&gt;33&lt;/key&gt;&lt;/foreign-keys&gt;&lt;ref-type name="Journal Article"&gt;17&lt;/ref-type&gt;&lt;contributors&gt;&lt;authors&gt;&lt;author&gt;Hladik, Michelle L.&lt;/author&gt;&lt;author&gt;Smalling, Kelly L.&lt;/author&gt;&lt;author&gt;Kuivila, Kathryn M.&lt;/author&gt;&lt;/authors&gt;&lt;/contributors&gt;&lt;titles&gt;&lt;title&gt;Methods of Analysis- Determination of Pyrethroid Insecticide in Water and Sediment using gas Chromatography/Mass Spectrometry&lt;/title&gt;&lt;secondary-title&gt;U.S. Geological Survey. Technical and Methods 5-C2&lt;/secondary-title&gt;&lt;/titles&gt;&lt;periodical&gt;&lt;full-title&gt;U.S. Geological Survey. Technical and Methods 5-C2&lt;/full-title&gt;&lt;/periodical&gt;&lt;pages&gt;1-17&lt;/pages&gt;&lt;dates&gt;&lt;year&gt;2009&lt;/year&gt;&lt;/dates&gt;&lt;urls&gt;&lt;/urls&gt;&lt;/record&gt;&lt;/Cite&gt;&lt;/EndNote&gt;</w:instrText>
      </w:r>
      <w:r w:rsidR="00FB41DE" w:rsidRPr="005E19CB">
        <w:rPr>
          <w:rFonts w:eastAsia="Belleza"/>
        </w:rPr>
        <w:fldChar w:fldCharType="separate"/>
      </w:r>
      <w:r w:rsidR="0052129D">
        <w:rPr>
          <w:rFonts w:eastAsia="Belleza"/>
          <w:noProof/>
        </w:rPr>
        <w:t>[12]</w:t>
      </w:r>
      <w:r w:rsidR="00FB41DE" w:rsidRPr="005E19CB">
        <w:rPr>
          <w:rFonts w:eastAsia="Belleza"/>
        </w:rPr>
        <w:fldChar w:fldCharType="end"/>
      </w:r>
      <w:r w:rsidR="00FB41DE" w:rsidRPr="005E19CB">
        <w:rPr>
          <w:rFonts w:eastAsia="Belleza"/>
        </w:rPr>
        <w:t xml:space="preserve">. </w:t>
      </w:r>
      <w:r w:rsidR="00374331" w:rsidRPr="005E19CB">
        <w:rPr>
          <w:rFonts w:eastAsia="Belleza"/>
        </w:rPr>
        <w:t>Approximately 1 g of wet and homogeni</w:t>
      </w:r>
      <w:r w:rsidR="00606107" w:rsidRPr="0087776B">
        <w:rPr>
          <w:rFonts w:eastAsia="Belleza"/>
        </w:rPr>
        <w:t>z</w:t>
      </w:r>
      <w:r w:rsidR="00374331" w:rsidRPr="0087776B">
        <w:rPr>
          <w:rFonts w:eastAsia="Belleza"/>
        </w:rPr>
        <w:t>ed sediment was placed into a microwave vessel</w:t>
      </w:r>
      <w:r w:rsidR="001C6D08" w:rsidRPr="0087776B">
        <w:rPr>
          <w:rFonts w:eastAsia="Belleza"/>
        </w:rPr>
        <w:t>,</w:t>
      </w:r>
      <w:r w:rsidR="00374331" w:rsidRPr="0087776B">
        <w:rPr>
          <w:rFonts w:eastAsia="Belleza"/>
        </w:rPr>
        <w:t xml:space="preserve"> and </w:t>
      </w:r>
      <w:r w:rsidR="001C6D08" w:rsidRPr="0087776B">
        <w:rPr>
          <w:rFonts w:eastAsia="Belleza"/>
        </w:rPr>
        <w:t xml:space="preserve">we </w:t>
      </w:r>
      <w:r w:rsidR="00374331" w:rsidRPr="0087776B">
        <w:rPr>
          <w:rFonts w:eastAsia="Belleza"/>
        </w:rPr>
        <w:t xml:space="preserve">added 50 </w:t>
      </w:r>
      <w:r w:rsidR="00D77528" w:rsidRPr="0087776B">
        <w:rPr>
          <w:rFonts w:eastAsia="Belleza"/>
        </w:rPr>
        <w:t>µL</w:t>
      </w:r>
      <w:r w:rsidR="00374331" w:rsidRPr="0087776B">
        <w:rPr>
          <w:rFonts w:eastAsia="Belleza"/>
        </w:rPr>
        <w:t xml:space="preserve"> of surrogate standard solution. Then, 30 mL of</w:t>
      </w:r>
      <w:r w:rsidR="00E3372C">
        <w:rPr>
          <w:rFonts w:eastAsia="Belleza"/>
        </w:rPr>
        <w:t xml:space="preserve"> dichloromethane: methanol</w:t>
      </w:r>
      <w:r w:rsidR="00374331" w:rsidRPr="0087776B">
        <w:rPr>
          <w:rFonts w:eastAsia="Belleza"/>
        </w:rPr>
        <w:t xml:space="preserve"> </w:t>
      </w:r>
      <w:r w:rsidR="00E3372C">
        <w:rPr>
          <w:rFonts w:eastAsia="Belleza"/>
        </w:rPr>
        <w:t>(</w:t>
      </w:r>
      <w:r w:rsidR="00374331" w:rsidRPr="0087776B">
        <w:rPr>
          <w:rFonts w:eastAsia="Belleza"/>
        </w:rPr>
        <w:t>DCM</w:t>
      </w:r>
      <w:r w:rsidR="008456F4" w:rsidRPr="0087776B">
        <w:rPr>
          <w:rFonts w:eastAsia="Belleza"/>
        </w:rPr>
        <w:t>:</w:t>
      </w:r>
      <w:r w:rsidR="000E75CF" w:rsidRPr="0087776B">
        <w:rPr>
          <w:rFonts w:eastAsia="Belleza"/>
        </w:rPr>
        <w:t xml:space="preserve"> </w:t>
      </w:r>
      <w:r w:rsidR="00374331" w:rsidRPr="0087776B">
        <w:rPr>
          <w:rFonts w:eastAsia="Belleza"/>
        </w:rPr>
        <w:t>MeOH</w:t>
      </w:r>
      <w:r w:rsidR="00E3372C">
        <w:rPr>
          <w:rFonts w:eastAsia="Belleza"/>
        </w:rPr>
        <w:t>,</w:t>
      </w:r>
      <w:r w:rsidR="00374331" w:rsidRPr="0087776B">
        <w:rPr>
          <w:rFonts w:eastAsia="Belleza"/>
        </w:rPr>
        <w:t xml:space="preserve"> 90:10 v:</w:t>
      </w:r>
      <w:r w:rsidR="00186BAB">
        <w:rPr>
          <w:rFonts w:eastAsia="Belleza"/>
        </w:rPr>
        <w:t xml:space="preserve"> </w:t>
      </w:r>
      <w:r w:rsidR="00374331" w:rsidRPr="0087776B">
        <w:rPr>
          <w:rFonts w:eastAsia="Belleza"/>
        </w:rPr>
        <w:t>v) mixture was added to each sample vessel</w:t>
      </w:r>
      <w:r w:rsidR="001C6D08" w:rsidRPr="0087776B">
        <w:rPr>
          <w:rFonts w:eastAsia="Belleza"/>
        </w:rPr>
        <w:t xml:space="preserve">, which </w:t>
      </w:r>
      <w:r w:rsidR="00606107" w:rsidRPr="0087776B">
        <w:rPr>
          <w:rFonts w:eastAsia="Belleza"/>
        </w:rPr>
        <w:t xml:space="preserve">was </w:t>
      </w:r>
      <w:r w:rsidR="00374331" w:rsidRPr="0087776B">
        <w:rPr>
          <w:rFonts w:eastAsia="Belleza"/>
        </w:rPr>
        <w:t xml:space="preserve">tightly closed with </w:t>
      </w:r>
      <w:r w:rsidR="00606107" w:rsidRPr="0087776B">
        <w:rPr>
          <w:rFonts w:eastAsia="Belleza"/>
        </w:rPr>
        <w:t xml:space="preserve">a </w:t>
      </w:r>
      <w:r w:rsidR="00374331" w:rsidRPr="0087776B">
        <w:rPr>
          <w:rFonts w:eastAsia="Belleza"/>
        </w:rPr>
        <w:t xml:space="preserve">Teflon cap. All vessels were placed evenly through </w:t>
      </w:r>
      <w:r w:rsidR="00606107" w:rsidRPr="0087776B">
        <w:rPr>
          <w:rFonts w:eastAsia="Belleza"/>
        </w:rPr>
        <w:t xml:space="preserve">the </w:t>
      </w:r>
      <w:r w:rsidR="00374331" w:rsidRPr="0087776B">
        <w:rPr>
          <w:rFonts w:eastAsia="Belleza"/>
        </w:rPr>
        <w:t>microwave</w:t>
      </w:r>
      <w:r w:rsidR="001C6D08" w:rsidRPr="0087776B">
        <w:rPr>
          <w:rFonts w:eastAsia="Belleza"/>
        </w:rPr>
        <w:t xml:space="preserve"> tray</w:t>
      </w:r>
      <w:r w:rsidR="00374331" w:rsidRPr="0087776B">
        <w:rPr>
          <w:rFonts w:eastAsia="Belleza"/>
        </w:rPr>
        <w:t>. The microwave method was programmed to</w:t>
      </w:r>
      <w:r w:rsidR="001C6D08" w:rsidRPr="0087776B">
        <w:rPr>
          <w:rFonts w:eastAsia="Belleza"/>
        </w:rPr>
        <w:t>:</w:t>
      </w:r>
      <w:r w:rsidR="00374331" w:rsidRPr="0087776B">
        <w:rPr>
          <w:rFonts w:eastAsia="Belleza"/>
        </w:rPr>
        <w:t xml:space="preserve"> 76% power temperature ramp to 120</w:t>
      </w:r>
      <w:r w:rsidR="00D77528" w:rsidRPr="0087776B">
        <w:rPr>
          <w:rFonts w:eastAsia="Belleza"/>
        </w:rPr>
        <w:t>º</w:t>
      </w:r>
      <w:r w:rsidR="00374331" w:rsidRPr="0087776B">
        <w:rPr>
          <w:rFonts w:eastAsia="Belleza"/>
        </w:rPr>
        <w:t>C for 20 minutes, hold at temperature for 10 minutes, and cool down for 20 minutes. The solution was slowly decanted over a glass funnel that contain</w:t>
      </w:r>
      <w:r w:rsidR="00606107" w:rsidRPr="0087776B">
        <w:rPr>
          <w:rFonts w:eastAsia="Belleza"/>
        </w:rPr>
        <w:t>ed</w:t>
      </w:r>
      <w:r w:rsidR="00374331" w:rsidRPr="0087776B">
        <w:rPr>
          <w:rFonts w:eastAsia="Belleza"/>
        </w:rPr>
        <w:t xml:space="preserve"> glass wool and 30 g of sodium sulphate into an Erlenmeyer flask. Then, the remaining sediment in the vessels </w:t>
      </w:r>
      <w:r w:rsidR="00606107" w:rsidRPr="0087776B">
        <w:rPr>
          <w:rFonts w:eastAsia="Belleza"/>
        </w:rPr>
        <w:t xml:space="preserve">was </w:t>
      </w:r>
      <w:r w:rsidR="00374331" w:rsidRPr="0087776B">
        <w:rPr>
          <w:rFonts w:eastAsia="Belleza"/>
        </w:rPr>
        <w:t>cov</w:t>
      </w:r>
      <w:r w:rsidR="008456F4" w:rsidRPr="0087776B">
        <w:rPr>
          <w:rFonts w:eastAsia="Belleza"/>
        </w:rPr>
        <w:t>ered with another 30 mL of DCM:</w:t>
      </w:r>
      <w:r w:rsidR="00446094" w:rsidRPr="00B539C5">
        <w:rPr>
          <w:rFonts w:eastAsia="Belleza"/>
        </w:rPr>
        <w:t xml:space="preserve"> </w:t>
      </w:r>
      <w:r w:rsidR="00374331" w:rsidRPr="00B539C5">
        <w:rPr>
          <w:rFonts w:eastAsia="Belleza"/>
        </w:rPr>
        <w:t>MeOH (90:10</w:t>
      </w:r>
      <w:r w:rsidR="00E3372C">
        <w:rPr>
          <w:rFonts w:eastAsia="Belleza"/>
        </w:rPr>
        <w:t xml:space="preserve"> v:</w:t>
      </w:r>
      <w:r w:rsidR="00186BAB">
        <w:rPr>
          <w:rFonts w:eastAsia="Belleza"/>
        </w:rPr>
        <w:t xml:space="preserve"> </w:t>
      </w:r>
      <w:r w:rsidR="00E3372C">
        <w:rPr>
          <w:rFonts w:eastAsia="Belleza"/>
        </w:rPr>
        <w:t>v</w:t>
      </w:r>
      <w:r w:rsidR="00374331" w:rsidRPr="00B539C5">
        <w:rPr>
          <w:rFonts w:eastAsia="Belleza"/>
        </w:rPr>
        <w:t>)</w:t>
      </w:r>
      <w:r w:rsidR="001C6D08" w:rsidRPr="00B539C5">
        <w:rPr>
          <w:rFonts w:eastAsia="Belleza"/>
        </w:rPr>
        <w:t>,</w:t>
      </w:r>
      <w:r w:rsidR="00374331" w:rsidRPr="00B539C5">
        <w:rPr>
          <w:rFonts w:eastAsia="Belleza"/>
        </w:rPr>
        <w:t xml:space="preserve"> and the MAE method was repeated one more time. Two sample</w:t>
      </w:r>
      <w:r w:rsidR="00606107" w:rsidRPr="00B539C5">
        <w:rPr>
          <w:rFonts w:eastAsia="Belleza"/>
        </w:rPr>
        <w:t xml:space="preserve"> </w:t>
      </w:r>
      <w:r w:rsidR="00374331" w:rsidRPr="00B539C5">
        <w:rPr>
          <w:rFonts w:eastAsia="Belleza"/>
        </w:rPr>
        <w:t xml:space="preserve">extracts were </w:t>
      </w:r>
      <w:r w:rsidR="00374331" w:rsidRPr="00B539C5">
        <w:rPr>
          <w:rFonts w:eastAsia="Belleza"/>
        </w:rPr>
        <w:lastRenderedPageBreak/>
        <w:t>combined in the Erlenmeyer flask and concentra</w:t>
      </w:r>
      <w:r w:rsidR="009B5572" w:rsidRPr="00B539C5">
        <w:rPr>
          <w:rFonts w:eastAsia="Belleza"/>
        </w:rPr>
        <w:t xml:space="preserve">ted to approximately 4 mL with </w:t>
      </w:r>
      <w:r w:rsidR="00606107" w:rsidRPr="00B539C5">
        <w:rPr>
          <w:rFonts w:eastAsia="Belleza"/>
        </w:rPr>
        <w:t xml:space="preserve">a </w:t>
      </w:r>
      <w:r w:rsidR="009B5572" w:rsidRPr="00B539C5">
        <w:rPr>
          <w:rFonts w:eastAsia="Belleza"/>
        </w:rPr>
        <w:t>r</w:t>
      </w:r>
      <w:r w:rsidR="00374331" w:rsidRPr="00B539C5">
        <w:rPr>
          <w:rFonts w:eastAsia="Belleza"/>
        </w:rPr>
        <w:t>otavapor evaporator.</w:t>
      </w:r>
      <w:r w:rsidR="00D77528" w:rsidRPr="00B539C5">
        <w:rPr>
          <w:rFonts w:eastAsia="Belleza"/>
        </w:rPr>
        <w:t xml:space="preserve"> Samples were exchanged into 0.5 mL</w:t>
      </w:r>
      <w:r w:rsidR="00E3372C">
        <w:rPr>
          <w:rFonts w:eastAsia="Belleza"/>
        </w:rPr>
        <w:t xml:space="preserve"> DCM</w:t>
      </w:r>
      <w:r w:rsidR="00D77528" w:rsidRPr="00B539C5">
        <w:rPr>
          <w:rFonts w:eastAsia="Belleza"/>
        </w:rPr>
        <w:t xml:space="preserve">, </w:t>
      </w:r>
      <w:r w:rsidR="00446094" w:rsidRPr="00B539C5">
        <w:rPr>
          <w:rFonts w:eastAsia="Belleza"/>
        </w:rPr>
        <w:t>the</w:t>
      </w:r>
      <w:r w:rsidR="001C6D08" w:rsidRPr="00B539C5">
        <w:rPr>
          <w:rFonts w:eastAsia="Belleza"/>
        </w:rPr>
        <w:t xml:space="preserve"> </w:t>
      </w:r>
      <w:r w:rsidR="00D77528" w:rsidRPr="00B539C5">
        <w:rPr>
          <w:rFonts w:eastAsia="Belleza"/>
        </w:rPr>
        <w:t xml:space="preserve">sample matrix was removed using stacked carbon/alumina SPE cartridges; the SPE cartridges were eluted with </w:t>
      </w:r>
      <w:r w:rsidR="00E3372C">
        <w:rPr>
          <w:rFonts w:eastAsia="Belleza"/>
        </w:rPr>
        <w:t xml:space="preserve">DCM </w:t>
      </w:r>
      <w:r w:rsidR="00D77528" w:rsidRPr="00B539C5">
        <w:rPr>
          <w:rFonts w:eastAsia="Belleza"/>
        </w:rPr>
        <w:t>(fraction 1) and 50:</w:t>
      </w:r>
      <w:r w:rsidR="00186BAB">
        <w:rPr>
          <w:rFonts w:eastAsia="Belleza"/>
        </w:rPr>
        <w:t xml:space="preserve"> </w:t>
      </w:r>
      <w:r w:rsidR="00D77528" w:rsidRPr="00B539C5">
        <w:rPr>
          <w:rFonts w:eastAsia="Belleza"/>
        </w:rPr>
        <w:t xml:space="preserve">50 </w:t>
      </w:r>
      <w:r w:rsidR="00E3372C">
        <w:rPr>
          <w:rFonts w:eastAsia="Belleza"/>
        </w:rPr>
        <w:t>DCM</w:t>
      </w:r>
      <w:r w:rsidR="00D77528" w:rsidRPr="00B539C5">
        <w:rPr>
          <w:rFonts w:eastAsia="Belleza"/>
        </w:rPr>
        <w:t>:</w:t>
      </w:r>
      <w:r w:rsidR="00446094" w:rsidRPr="00B539C5">
        <w:rPr>
          <w:rFonts w:eastAsia="Belleza"/>
        </w:rPr>
        <w:t xml:space="preserve"> </w:t>
      </w:r>
      <w:r w:rsidR="00D77528" w:rsidRPr="00B539C5">
        <w:rPr>
          <w:rFonts w:eastAsia="Belleza"/>
        </w:rPr>
        <w:t>ethyl acetate (fraction 2). Both fractions were combined and evaporated to 200 µL (ethyl acetate)</w:t>
      </w:r>
      <w:r w:rsidR="001C6D08" w:rsidRPr="00B539C5">
        <w:rPr>
          <w:rFonts w:eastAsia="Belleza"/>
        </w:rPr>
        <w:t>,</w:t>
      </w:r>
      <w:r w:rsidR="00D77528" w:rsidRPr="00B539C5">
        <w:rPr>
          <w:rFonts w:eastAsia="Belleza"/>
        </w:rPr>
        <w:t xml:space="preserve"> and internal standards were added.</w:t>
      </w:r>
    </w:p>
    <w:p w14:paraId="0000004F" w14:textId="77777777" w:rsidR="004E1C6F" w:rsidRPr="005E19CB" w:rsidRDefault="004E1C6F">
      <w:pPr>
        <w:spacing w:line="276" w:lineRule="auto"/>
        <w:rPr>
          <w:rFonts w:eastAsia="Belleza"/>
          <w:sz w:val="21"/>
          <w:szCs w:val="21"/>
        </w:rPr>
      </w:pPr>
    </w:p>
    <w:p w14:paraId="00000051" w14:textId="56102497" w:rsidR="004E1C6F" w:rsidRPr="0087776B" w:rsidRDefault="00822F3D" w:rsidP="00822F3D">
      <w:pPr>
        <w:pStyle w:val="Heading8"/>
        <w:numPr>
          <w:ilvl w:val="0"/>
          <w:numId w:val="10"/>
        </w:numPr>
        <w:rPr>
          <w:rFonts w:cs="Times New Roman"/>
        </w:rPr>
      </w:pPr>
      <w:r w:rsidRPr="005E19CB">
        <w:rPr>
          <w:rFonts w:cs="Times New Roman"/>
        </w:rPr>
        <w:t xml:space="preserve"> </w:t>
      </w:r>
      <w:r w:rsidR="00374331" w:rsidRPr="0087776B">
        <w:rPr>
          <w:rFonts w:cs="Times New Roman"/>
        </w:rPr>
        <w:t>Quality control and assurance</w:t>
      </w:r>
    </w:p>
    <w:p w14:paraId="00000052" w14:textId="305E6F36" w:rsidR="004E1C6F" w:rsidRPr="00B539C5" w:rsidRDefault="00374331" w:rsidP="00250EB4">
      <w:pPr>
        <w:ind w:firstLine="360"/>
        <w:rPr>
          <w:rFonts w:eastAsia="Belleza"/>
        </w:rPr>
      </w:pPr>
      <w:r w:rsidRPr="0087776B">
        <w:rPr>
          <w:rFonts w:eastAsia="Belleza"/>
        </w:rPr>
        <w:t>For both PSM, analyses were carried out in duplicates</w:t>
      </w:r>
      <w:r w:rsidR="001C6D08" w:rsidRPr="0087776B">
        <w:rPr>
          <w:rFonts w:eastAsia="Belleza"/>
        </w:rPr>
        <w:t>.</w:t>
      </w:r>
      <w:r w:rsidRPr="0087776B">
        <w:rPr>
          <w:rFonts w:eastAsia="Belleza"/>
        </w:rPr>
        <w:t xml:space="preserve"> </w:t>
      </w:r>
      <w:r w:rsidR="001C6D08" w:rsidRPr="0087776B">
        <w:rPr>
          <w:rFonts w:eastAsia="Belleza"/>
        </w:rPr>
        <w:t>O</w:t>
      </w:r>
      <w:r w:rsidRPr="0087776B">
        <w:rPr>
          <w:rFonts w:eastAsia="Belleza"/>
        </w:rPr>
        <w:t>ne field</w:t>
      </w:r>
      <w:r w:rsidR="001C6D08" w:rsidRPr="0087776B">
        <w:rPr>
          <w:rFonts w:eastAsia="Belleza"/>
        </w:rPr>
        <w:t xml:space="preserve"> blank</w:t>
      </w:r>
      <w:r w:rsidRPr="0087776B">
        <w:rPr>
          <w:rFonts w:eastAsia="Belleza"/>
        </w:rPr>
        <w:t>, two laboratory blanks</w:t>
      </w:r>
      <w:r w:rsidR="00D201B9" w:rsidRPr="0087776B">
        <w:rPr>
          <w:rFonts w:eastAsia="Belleza"/>
        </w:rPr>
        <w:t>,</w:t>
      </w:r>
      <w:r w:rsidRPr="00B539C5">
        <w:rPr>
          <w:rFonts w:eastAsia="Belleza"/>
        </w:rPr>
        <w:t xml:space="preserve"> and one solvent blank were included in the analysis. For the sediment and soil samples, analyses were </w:t>
      </w:r>
      <w:r w:rsidR="00D201B9" w:rsidRPr="00B539C5">
        <w:rPr>
          <w:rFonts w:eastAsia="Belleza"/>
        </w:rPr>
        <w:t xml:space="preserve">also </w:t>
      </w:r>
      <w:r w:rsidRPr="00B539C5">
        <w:rPr>
          <w:rFonts w:eastAsia="Belleza"/>
        </w:rPr>
        <w:t>done in duplicates</w:t>
      </w:r>
      <w:r w:rsidR="005E629B" w:rsidRPr="00B539C5">
        <w:rPr>
          <w:rFonts w:eastAsia="Belleza"/>
        </w:rPr>
        <w:t>,</w:t>
      </w:r>
      <w:r w:rsidRPr="00B539C5">
        <w:rPr>
          <w:rFonts w:eastAsia="Belleza"/>
        </w:rPr>
        <w:t xml:space="preserve"> and two laboratory blanks were included in the batch. There were no detections in any of the laboratory and field blanks. Recoveries of the PSM ranged from 70.2 to 117.1%, and from 71.6 to 114.9 % for POCIS and </w:t>
      </w:r>
      <w:r w:rsidR="00A160C3" w:rsidRPr="00B539C5">
        <w:rPr>
          <w:rFonts w:eastAsia="Belleza"/>
        </w:rPr>
        <w:t>S</w:t>
      </w:r>
      <w:r w:rsidR="00A160C3">
        <w:rPr>
          <w:rFonts w:eastAsia="Belleza"/>
        </w:rPr>
        <w:t>PM</w:t>
      </w:r>
      <w:r w:rsidR="00A160C3" w:rsidRPr="00B539C5">
        <w:rPr>
          <w:rFonts w:eastAsia="Belleza"/>
        </w:rPr>
        <w:t>D</w:t>
      </w:r>
      <w:r w:rsidRPr="00B539C5">
        <w:rPr>
          <w:rFonts w:eastAsia="Belleza"/>
        </w:rPr>
        <w:t xml:space="preserve">, </w:t>
      </w:r>
      <w:r w:rsidR="005E629B" w:rsidRPr="00B539C5">
        <w:rPr>
          <w:rFonts w:eastAsia="Belleza"/>
        </w:rPr>
        <w:t>respectively</w:t>
      </w:r>
      <w:r w:rsidRPr="00B539C5">
        <w:rPr>
          <w:rFonts w:eastAsia="Belleza"/>
        </w:rPr>
        <w:t xml:space="preserve">. Recoveries of the sediment and soil samples ranged from 70.0 to 118.6%.  </w:t>
      </w:r>
    </w:p>
    <w:p w14:paraId="00000053" w14:textId="77777777" w:rsidR="004E1C6F" w:rsidRPr="00B539C5" w:rsidRDefault="004E1C6F">
      <w:pPr>
        <w:spacing w:line="276" w:lineRule="auto"/>
        <w:rPr>
          <w:rFonts w:eastAsia="Belleza"/>
          <w:sz w:val="21"/>
          <w:szCs w:val="21"/>
        </w:rPr>
      </w:pPr>
    </w:p>
    <w:p w14:paraId="00000054" w14:textId="61625209" w:rsidR="004E1C6F" w:rsidRPr="00B539C5" w:rsidRDefault="000E75CF" w:rsidP="000E75CF">
      <w:pPr>
        <w:pStyle w:val="Heading8"/>
        <w:numPr>
          <w:ilvl w:val="0"/>
          <w:numId w:val="10"/>
        </w:numPr>
        <w:rPr>
          <w:rFonts w:cs="Times New Roman"/>
        </w:rPr>
      </w:pPr>
      <w:r w:rsidRPr="00B539C5">
        <w:rPr>
          <w:rFonts w:cs="Times New Roman"/>
        </w:rPr>
        <w:t xml:space="preserve"> </w:t>
      </w:r>
      <w:r w:rsidR="00374331" w:rsidRPr="00B539C5">
        <w:rPr>
          <w:rFonts w:cs="Times New Roman"/>
        </w:rPr>
        <w:t>Instrumental analysis</w:t>
      </w:r>
    </w:p>
    <w:p w14:paraId="576703B0" w14:textId="24212792" w:rsidR="004420CF" w:rsidRPr="00B539C5" w:rsidRDefault="00BC25EF" w:rsidP="00250EB4">
      <w:pPr>
        <w:ind w:firstLine="360"/>
        <w:rPr>
          <w:rFonts w:eastAsia="Belleza"/>
        </w:rPr>
      </w:pPr>
      <w:r w:rsidRPr="00B539C5">
        <w:rPr>
          <w:rFonts w:eastAsia="Belleza"/>
        </w:rPr>
        <w:t xml:space="preserve">Passive sampler and sediment extracts were </w:t>
      </w:r>
      <w:r w:rsidR="00AB567A" w:rsidRPr="00B539C5">
        <w:rPr>
          <w:rFonts w:eastAsia="Belleza"/>
        </w:rPr>
        <w:t>analyzed</w:t>
      </w:r>
      <w:r w:rsidRPr="00B539C5">
        <w:rPr>
          <w:rFonts w:eastAsia="Belleza"/>
        </w:rPr>
        <w:t xml:space="preserve"> on an Agilent 7890 GC coupled to an Agilent 7000 MS/MS operating in electron ionization (EI) mode. Injections of 1 µL were made with the injector at 275°C in pulsed splitless mode with a 50 psi pressure pulse for 1 min. The flow of helium through the DB-5 (30 m × 0.25 mm × 0.25 µm) GC column was set at 1.2 mL/min. The oven program was 80 °C for 1.0 min, ramp at 4 °C/min until 170°C, then ramp at 2 °C/min until 250 °C, the</w:t>
      </w:r>
      <w:r w:rsidR="004420CF" w:rsidRPr="00B539C5">
        <w:rPr>
          <w:rFonts w:eastAsia="Belleza"/>
        </w:rPr>
        <w:t>n</w:t>
      </w:r>
      <w:r w:rsidRPr="00B539C5">
        <w:rPr>
          <w:rFonts w:eastAsia="Belleza"/>
        </w:rPr>
        <w:t xml:space="preserve"> ramp at 4 °C/min until 300 °C</w:t>
      </w:r>
      <w:r w:rsidR="004420CF" w:rsidRPr="00B539C5">
        <w:rPr>
          <w:rFonts w:eastAsia="Belleza"/>
        </w:rPr>
        <w:t>,</w:t>
      </w:r>
      <w:r w:rsidRPr="00B539C5">
        <w:rPr>
          <w:rFonts w:eastAsia="Belleza"/>
        </w:rPr>
        <w:t xml:space="preserve"> and hold for 5 min. The transfer line for the GC-MS/MS system, from the GC to the MS/MS, was set at 300°C, the quadrupole was at 150°C, and the MS ion source was set at 230°C. Data was collected in multiple reaction monitoring (MRM) mode with each compound having 1 quantifier MRM and at least 1 qualifier MRM.</w:t>
      </w:r>
    </w:p>
    <w:p w14:paraId="52F8862B" w14:textId="68B27602" w:rsidR="00BC25EF" w:rsidRPr="005E19CB" w:rsidRDefault="00BC25EF" w:rsidP="00250EB4">
      <w:pPr>
        <w:pBdr>
          <w:top w:val="nil"/>
          <w:left w:val="nil"/>
          <w:bottom w:val="nil"/>
          <w:right w:val="nil"/>
          <w:between w:val="nil"/>
        </w:pBdr>
        <w:ind w:firstLine="360"/>
        <w:rPr>
          <w:rFonts w:eastAsia="Belleza"/>
          <w:color w:val="000000"/>
        </w:rPr>
      </w:pPr>
      <w:r w:rsidRPr="00B539C5">
        <w:rPr>
          <w:rFonts w:eastAsia="Belleza"/>
        </w:rPr>
        <w:t xml:space="preserve">Passive sampler extracts were also </w:t>
      </w:r>
      <w:r w:rsidR="00AB567A" w:rsidRPr="00B539C5">
        <w:rPr>
          <w:rFonts w:eastAsia="Belleza"/>
        </w:rPr>
        <w:t>analyzed</w:t>
      </w:r>
      <w:r w:rsidRPr="00B539C5">
        <w:rPr>
          <w:rFonts w:eastAsia="Belleza"/>
        </w:rPr>
        <w:t xml:space="preserve"> on an Agilent 1260 bio-inert LC coupled to an Agilent 6430 MS/MS. 10 μL was injected</w:t>
      </w:r>
      <w:r w:rsidR="00EF4F6A" w:rsidRPr="00B539C5">
        <w:rPr>
          <w:rFonts w:eastAsia="Belleza"/>
        </w:rPr>
        <w:t>,</w:t>
      </w:r>
      <w:r w:rsidRPr="00B539C5">
        <w:rPr>
          <w:rFonts w:eastAsia="Belleza"/>
        </w:rPr>
        <w:t xml:space="preserve"> and the compounds </w:t>
      </w:r>
      <w:r w:rsidR="00EF4F6A" w:rsidRPr="00B539C5">
        <w:rPr>
          <w:rFonts w:eastAsia="Belleza"/>
        </w:rPr>
        <w:t xml:space="preserve">were </w:t>
      </w:r>
      <w:r w:rsidRPr="00B539C5">
        <w:rPr>
          <w:rFonts w:eastAsia="Belleza"/>
        </w:rPr>
        <w:t>separated on an Agilent 1260 HPLC coupled to a 6430 tandem MS system with a Zorbax Eclipse XDB-C18 column (2.1 mm × 150 mm × 3.5 mm). The column flow rate was 0.6 mL/min, and the column temperature was 30 °C. The mobile phases were ACN (A channel) and 5 millimolar (mM) formic acid in water (B channel). The column gradient was 2 percent: 98 percent (A:</w:t>
      </w:r>
      <w:r w:rsidR="00186BAB">
        <w:rPr>
          <w:rFonts w:eastAsia="Belleza"/>
        </w:rPr>
        <w:t xml:space="preserve"> </w:t>
      </w:r>
      <w:r w:rsidRPr="00B539C5">
        <w:rPr>
          <w:rFonts w:eastAsia="Belleza"/>
        </w:rPr>
        <w:t>B) from 0 to 2 min; 2 to 4 min increase to 50 percent:</w:t>
      </w:r>
      <w:r w:rsidRPr="005E19CB">
        <w:rPr>
          <w:rFonts w:eastAsia="Belleza"/>
        </w:rPr>
        <w:t xml:space="preserve"> 50 percent (A:</w:t>
      </w:r>
      <w:r w:rsidR="00186BAB">
        <w:rPr>
          <w:rFonts w:eastAsia="Belleza"/>
        </w:rPr>
        <w:t xml:space="preserve"> </w:t>
      </w:r>
      <w:r w:rsidRPr="005E19CB">
        <w:rPr>
          <w:rFonts w:eastAsia="Belleza"/>
        </w:rPr>
        <w:t>B), hold for 3 min (7 min); 7 to 7.5 min decrease to 2 percent: 98 percent (A:</w:t>
      </w:r>
      <w:r w:rsidR="00186BAB">
        <w:rPr>
          <w:rFonts w:eastAsia="Belleza"/>
        </w:rPr>
        <w:t xml:space="preserve"> </w:t>
      </w:r>
      <w:r w:rsidRPr="005E19CB">
        <w:rPr>
          <w:rFonts w:eastAsia="Belleza"/>
        </w:rPr>
        <w:t>B), hold for 4.5 min (12 min). MS/MS</w:t>
      </w:r>
      <w:r w:rsidRPr="005E19CB">
        <w:rPr>
          <w:rFonts w:eastAsia="Belleza"/>
          <w:color w:val="000000"/>
        </w:rPr>
        <w:t xml:space="preserve"> </w:t>
      </w:r>
      <w:r w:rsidRPr="0087776B">
        <w:rPr>
          <w:rFonts w:eastAsia="Belleza"/>
        </w:rPr>
        <w:t>conditions were electrospray (ESI) ionization, positive or negative mode, drying gas temperature 350 °C, drying gas flow 10 L/min, capillary voltage 4,000 V, and nebulizer 40 psi. Data was collected in multiple reaction monitoring (MRM) mode with each compound having 1 quantifier MRM</w:t>
      </w:r>
      <w:r w:rsidR="00B539C5">
        <w:rPr>
          <w:rFonts w:eastAsia="Belleza"/>
        </w:rPr>
        <w:t>,</w:t>
      </w:r>
      <w:r w:rsidRPr="0087776B">
        <w:rPr>
          <w:rFonts w:eastAsia="Belleza"/>
        </w:rPr>
        <w:t xml:space="preserve"> and at least 1 qualifier MRM</w:t>
      </w:r>
      <w:r w:rsidRPr="005E19CB">
        <w:rPr>
          <w:rFonts w:eastAsia="Belleza"/>
        </w:rPr>
        <w:t>.</w:t>
      </w:r>
    </w:p>
    <w:p w14:paraId="00000055" w14:textId="77777777" w:rsidR="004E1C6F" w:rsidRPr="0087776B" w:rsidRDefault="004E1C6F">
      <w:pPr>
        <w:pBdr>
          <w:top w:val="nil"/>
          <w:left w:val="nil"/>
          <w:bottom w:val="nil"/>
          <w:right w:val="nil"/>
          <w:between w:val="nil"/>
        </w:pBdr>
        <w:spacing w:line="276" w:lineRule="auto"/>
        <w:ind w:left="720" w:hanging="720"/>
        <w:rPr>
          <w:rFonts w:eastAsia="Helvetica Neue"/>
          <w:color w:val="000000"/>
        </w:rPr>
      </w:pPr>
    </w:p>
    <w:p w14:paraId="647ADFD9" w14:textId="77777777" w:rsidR="00CE6919" w:rsidRPr="0087776B" w:rsidRDefault="00CE6919">
      <w:pPr>
        <w:pBdr>
          <w:top w:val="nil"/>
          <w:left w:val="nil"/>
          <w:bottom w:val="nil"/>
          <w:right w:val="nil"/>
          <w:between w:val="nil"/>
        </w:pBdr>
        <w:spacing w:line="276" w:lineRule="auto"/>
        <w:ind w:left="720" w:hanging="720"/>
        <w:rPr>
          <w:rFonts w:eastAsia="Helvetica Neue"/>
          <w:color w:val="000000"/>
        </w:rPr>
      </w:pPr>
    </w:p>
    <w:p w14:paraId="00000056" w14:textId="231FE1ED" w:rsidR="004E1C6F" w:rsidRPr="0087776B" w:rsidRDefault="00374331" w:rsidP="000E75CF">
      <w:pPr>
        <w:pStyle w:val="Heading7"/>
        <w:numPr>
          <w:ilvl w:val="0"/>
          <w:numId w:val="8"/>
        </w:numPr>
        <w:rPr>
          <w:rFonts w:cs="Times New Roman"/>
        </w:rPr>
      </w:pPr>
      <w:r w:rsidRPr="0087776B">
        <w:rPr>
          <w:rFonts w:cs="Times New Roman"/>
        </w:rPr>
        <w:t xml:space="preserve">Results </w:t>
      </w:r>
    </w:p>
    <w:p w14:paraId="075AD71D" w14:textId="77777777" w:rsidR="000E75CF" w:rsidRPr="0087776B" w:rsidRDefault="000E75CF" w:rsidP="000E75CF">
      <w:pPr>
        <w:rPr>
          <w:rFonts w:eastAsia="Helvetica Neue"/>
        </w:rPr>
      </w:pPr>
    </w:p>
    <w:p w14:paraId="00000057" w14:textId="259971A1" w:rsidR="004E1C6F" w:rsidRPr="0087776B" w:rsidRDefault="000E75CF" w:rsidP="000E75CF">
      <w:pPr>
        <w:pStyle w:val="Heading8"/>
        <w:numPr>
          <w:ilvl w:val="0"/>
          <w:numId w:val="13"/>
        </w:numPr>
        <w:rPr>
          <w:rFonts w:cs="Times New Roman"/>
        </w:rPr>
      </w:pPr>
      <w:r w:rsidRPr="0087776B">
        <w:rPr>
          <w:rFonts w:cs="Times New Roman"/>
        </w:rPr>
        <w:t xml:space="preserve"> </w:t>
      </w:r>
      <w:r w:rsidR="00374331" w:rsidRPr="0087776B">
        <w:rPr>
          <w:rFonts w:cs="Times New Roman"/>
        </w:rPr>
        <w:t>Pesticides detected in surface water</w:t>
      </w:r>
    </w:p>
    <w:p w14:paraId="00000058" w14:textId="4734A056" w:rsidR="004E1C6F" w:rsidRPr="00F71C61" w:rsidRDefault="0018521D" w:rsidP="00250EB4">
      <w:pPr>
        <w:ind w:firstLine="360"/>
        <w:rPr>
          <w:rFonts w:eastAsia="Belleza"/>
        </w:rPr>
      </w:pPr>
      <w:r w:rsidRPr="0087776B">
        <w:rPr>
          <w:rFonts w:eastAsia="Belleza"/>
        </w:rPr>
        <w:t>Of the 184</w:t>
      </w:r>
      <w:r w:rsidR="00374331" w:rsidRPr="00B539C5">
        <w:rPr>
          <w:rFonts w:eastAsia="Belleza"/>
        </w:rPr>
        <w:t xml:space="preserve"> active ingredients and degradation compounds </w:t>
      </w:r>
      <w:r w:rsidR="00194E99" w:rsidRPr="00B539C5">
        <w:rPr>
          <w:rFonts w:eastAsia="Belleza"/>
        </w:rPr>
        <w:t xml:space="preserve">analyzed </w:t>
      </w:r>
      <w:r w:rsidR="00DE0F8B" w:rsidRPr="00B539C5">
        <w:rPr>
          <w:rFonts w:eastAsia="Belleza"/>
        </w:rPr>
        <w:t xml:space="preserve">for surface water </w:t>
      </w:r>
      <w:r w:rsidR="00374331" w:rsidRPr="00B539C5">
        <w:rPr>
          <w:rFonts w:eastAsia="Belleza"/>
        </w:rPr>
        <w:t xml:space="preserve">in this study, 12 different compounds were detected above their </w:t>
      </w:r>
      <w:r w:rsidR="00D84596">
        <w:rPr>
          <w:rFonts w:eastAsia="Belleza"/>
        </w:rPr>
        <w:t xml:space="preserve">instrumental </w:t>
      </w:r>
      <w:r w:rsidR="00FD4A0F">
        <w:rPr>
          <w:rFonts w:eastAsia="Belleza"/>
        </w:rPr>
        <w:t>detection</w:t>
      </w:r>
      <w:r w:rsidR="00FD4A0F" w:rsidRPr="00B539C5">
        <w:rPr>
          <w:rFonts w:eastAsia="Belleza"/>
        </w:rPr>
        <w:t xml:space="preserve"> </w:t>
      </w:r>
      <w:r w:rsidR="00374331" w:rsidRPr="00B539C5">
        <w:rPr>
          <w:rFonts w:eastAsia="Belleza"/>
        </w:rPr>
        <w:t>limits (1</w:t>
      </w:r>
      <w:r w:rsidR="00BC707A">
        <w:rPr>
          <w:rFonts w:eastAsia="Belleza"/>
        </w:rPr>
        <w:t xml:space="preserve"> </w:t>
      </w:r>
      <w:r w:rsidR="00374331" w:rsidRPr="00B539C5">
        <w:rPr>
          <w:rFonts w:eastAsia="Belleza"/>
        </w:rPr>
        <w:t>ng/</w:t>
      </w:r>
      <w:r w:rsidR="00F8312C">
        <w:rPr>
          <w:rFonts w:eastAsia="Belleza"/>
        </w:rPr>
        <w:t>sampler</w:t>
      </w:r>
      <w:r w:rsidR="00FD4A0F">
        <w:rPr>
          <w:rFonts w:eastAsia="Belleza"/>
        </w:rPr>
        <w:t>; calculated as the lowest mass that could be detected on a sampler</w:t>
      </w:r>
      <w:r w:rsidR="00374331" w:rsidRPr="00B539C5">
        <w:rPr>
          <w:rFonts w:eastAsia="Belleza"/>
        </w:rPr>
        <w:t>)</w:t>
      </w:r>
      <w:r w:rsidR="00194E99" w:rsidRPr="00B539C5">
        <w:rPr>
          <w:rFonts w:eastAsia="Belleza"/>
        </w:rPr>
        <w:t>:</w:t>
      </w:r>
      <w:r w:rsidR="00374331" w:rsidRPr="00B539C5">
        <w:rPr>
          <w:rFonts w:eastAsia="Belleza"/>
        </w:rPr>
        <w:t xml:space="preserve"> 4 insecticides, 3 herbicides, and 5 </w:t>
      </w:r>
      <w:r w:rsidR="00374331" w:rsidRPr="00575B54">
        <w:rPr>
          <w:rFonts w:eastAsia="Belleza"/>
        </w:rPr>
        <w:t>metabolites.</w:t>
      </w:r>
      <w:r w:rsidR="00374331" w:rsidRPr="00B539C5">
        <w:rPr>
          <w:rFonts w:eastAsia="Belleza"/>
        </w:rPr>
        <w:t xml:space="preserve"> </w:t>
      </w:r>
      <w:r w:rsidR="0003473E" w:rsidRPr="00B539C5">
        <w:rPr>
          <w:rFonts w:eastAsia="Belleza"/>
        </w:rPr>
        <w:t xml:space="preserve">The results are </w:t>
      </w:r>
      <w:r w:rsidR="00DE326A" w:rsidRPr="00B539C5">
        <w:rPr>
          <w:rFonts w:eastAsia="Belleza"/>
        </w:rPr>
        <w:t xml:space="preserve">presented in ng of the compound detected in the </w:t>
      </w:r>
      <w:r w:rsidR="0003473E" w:rsidRPr="00B539C5">
        <w:rPr>
          <w:rFonts w:eastAsia="Belleza"/>
        </w:rPr>
        <w:t xml:space="preserve">sampler. </w:t>
      </w:r>
      <w:r w:rsidR="00374331" w:rsidRPr="00B539C5">
        <w:rPr>
          <w:rFonts w:eastAsia="Belleza"/>
        </w:rPr>
        <w:t>All samples contained at least one pesticide</w:t>
      </w:r>
      <w:r w:rsidR="006838D1" w:rsidRPr="00B539C5">
        <w:rPr>
          <w:rFonts w:eastAsia="Belleza"/>
        </w:rPr>
        <w:t>.</w:t>
      </w:r>
      <w:r w:rsidR="00374331" w:rsidRPr="00B539C5">
        <w:rPr>
          <w:rFonts w:eastAsia="Belleza"/>
        </w:rPr>
        <w:t xml:space="preserve"> </w:t>
      </w:r>
      <w:r w:rsidR="006838D1" w:rsidRPr="00B539C5">
        <w:rPr>
          <w:rFonts w:eastAsia="Belleza"/>
        </w:rPr>
        <w:t>R</w:t>
      </w:r>
      <w:r w:rsidR="00616E1E" w:rsidRPr="00B539C5">
        <w:rPr>
          <w:rFonts w:eastAsia="Belleza"/>
        </w:rPr>
        <w:t>esults are summarised in Table 1</w:t>
      </w:r>
      <w:r w:rsidR="00374331" w:rsidRPr="00B539C5">
        <w:rPr>
          <w:rFonts w:eastAsia="Belleza"/>
        </w:rPr>
        <w:t>.</w:t>
      </w:r>
      <w:r w:rsidR="00DE326A" w:rsidRPr="00B539C5">
        <w:rPr>
          <w:rFonts w:eastAsia="Belleza"/>
        </w:rPr>
        <w:t xml:space="preserve"> </w:t>
      </w:r>
      <w:r w:rsidR="00DE326A" w:rsidRPr="00B539C5">
        <w:rPr>
          <w:rFonts w:eastAsia="Belleza"/>
        </w:rPr>
        <w:lastRenderedPageBreak/>
        <w:t xml:space="preserve">The sampling site with </w:t>
      </w:r>
      <w:r w:rsidR="006838D1" w:rsidRPr="00453104">
        <w:rPr>
          <w:rFonts w:eastAsia="Belleza"/>
        </w:rPr>
        <w:t xml:space="preserve">the </w:t>
      </w:r>
      <w:r w:rsidR="00DE326A" w:rsidRPr="00453104">
        <w:rPr>
          <w:rFonts w:eastAsia="Belleza"/>
        </w:rPr>
        <w:t>highest number of detected compounds was at Crawford Creek</w:t>
      </w:r>
      <w:r w:rsidR="006838D1" w:rsidRPr="00453104">
        <w:rPr>
          <w:rFonts w:eastAsia="Belleza"/>
        </w:rPr>
        <w:t xml:space="preserve">. There were </w:t>
      </w:r>
      <w:r w:rsidR="00DE326A" w:rsidRPr="008E40C8">
        <w:rPr>
          <w:rFonts w:eastAsia="Belleza"/>
        </w:rPr>
        <w:t xml:space="preserve">8 different compounds found at </w:t>
      </w:r>
      <w:r w:rsidR="006838D1" w:rsidRPr="008E40C8">
        <w:rPr>
          <w:rFonts w:eastAsia="Belleza"/>
        </w:rPr>
        <w:t xml:space="preserve">the Crawford Creek </w:t>
      </w:r>
      <w:r w:rsidR="00DE326A" w:rsidRPr="008E40C8">
        <w:rPr>
          <w:rFonts w:eastAsia="Belleza"/>
        </w:rPr>
        <w:t>site</w:t>
      </w:r>
      <w:r w:rsidR="006838D1" w:rsidRPr="008E40C8">
        <w:rPr>
          <w:rFonts w:eastAsia="Belleza"/>
        </w:rPr>
        <w:t>,</w:t>
      </w:r>
      <w:r w:rsidR="00DE326A" w:rsidRPr="008E40C8">
        <w:rPr>
          <w:rFonts w:eastAsia="Belleza"/>
        </w:rPr>
        <w:t xml:space="preserve"> </w:t>
      </w:r>
      <w:r w:rsidR="006838D1" w:rsidRPr="00F71C61">
        <w:rPr>
          <w:rFonts w:eastAsia="Belleza"/>
        </w:rPr>
        <w:t xml:space="preserve">with </w:t>
      </w:r>
      <w:r w:rsidR="00DE326A" w:rsidRPr="00F71C61">
        <w:rPr>
          <w:rFonts w:eastAsia="Belleza"/>
        </w:rPr>
        <w:t xml:space="preserve">half of them </w:t>
      </w:r>
      <w:r w:rsidR="00AB567A" w:rsidRPr="00F71C61">
        <w:rPr>
          <w:rFonts w:eastAsia="Belleza"/>
        </w:rPr>
        <w:t>representing</w:t>
      </w:r>
      <w:r w:rsidR="006838D1" w:rsidRPr="00F71C61">
        <w:rPr>
          <w:rFonts w:eastAsia="Belleza"/>
        </w:rPr>
        <w:t xml:space="preserve"> </w:t>
      </w:r>
      <w:r w:rsidR="00575B54">
        <w:rPr>
          <w:rFonts w:eastAsia="Belleza"/>
        </w:rPr>
        <w:t>metabolites</w:t>
      </w:r>
      <w:r w:rsidR="00DE326A" w:rsidRPr="00F71C61">
        <w:rPr>
          <w:rFonts w:eastAsia="Belleza"/>
        </w:rPr>
        <w:t xml:space="preserve"> of either diuron or fip</w:t>
      </w:r>
      <w:r w:rsidR="00CE0224" w:rsidRPr="00F71C61">
        <w:rPr>
          <w:rFonts w:eastAsia="Belleza"/>
        </w:rPr>
        <w:t>ronil</w:t>
      </w:r>
      <w:r w:rsidR="00DE326A" w:rsidRPr="00F71C61">
        <w:rPr>
          <w:rFonts w:eastAsia="Belleza"/>
        </w:rPr>
        <w:t xml:space="preserve">. </w:t>
      </w:r>
    </w:p>
    <w:p w14:paraId="45940132" w14:textId="479BACF0" w:rsidR="00D35904" w:rsidRPr="00F71C61" w:rsidRDefault="00D35904">
      <w:pPr>
        <w:spacing w:line="276" w:lineRule="auto"/>
        <w:rPr>
          <w:rFonts w:eastAsia="Belleza"/>
          <w:sz w:val="22"/>
          <w:szCs w:val="22"/>
        </w:rPr>
      </w:pPr>
    </w:p>
    <w:p w14:paraId="0D4A9C33" w14:textId="66F2D926" w:rsidR="008C6BD8" w:rsidRPr="00250EB4" w:rsidRDefault="000A5DA2">
      <w:pPr>
        <w:spacing w:line="276" w:lineRule="auto"/>
        <w:rPr>
          <w:rFonts w:eastAsia="Belleza"/>
          <w:i/>
          <w:sz w:val="22"/>
          <w:szCs w:val="22"/>
        </w:rPr>
      </w:pPr>
      <w:r w:rsidRPr="00F71C61">
        <w:rPr>
          <w:rFonts w:eastAsia="Belleza"/>
          <w:i/>
          <w:sz w:val="22"/>
          <w:szCs w:val="22"/>
        </w:rPr>
        <w:t xml:space="preserve">Table </w:t>
      </w:r>
      <w:r w:rsidR="00AB567A" w:rsidRPr="00F71C61">
        <w:rPr>
          <w:rFonts w:eastAsia="Belleza"/>
          <w:i/>
          <w:sz w:val="22"/>
          <w:szCs w:val="22"/>
        </w:rPr>
        <w:t>1</w:t>
      </w:r>
      <w:r w:rsidR="00D35904" w:rsidRPr="00F71C61">
        <w:rPr>
          <w:rFonts w:eastAsia="Belleza"/>
          <w:i/>
          <w:sz w:val="22"/>
          <w:szCs w:val="22"/>
        </w:rPr>
        <w:t xml:space="preserve">: Concentrations of the detected </w:t>
      </w:r>
      <w:r w:rsidR="002355CC">
        <w:rPr>
          <w:rFonts w:eastAsia="Belleza"/>
          <w:i/>
          <w:sz w:val="22"/>
          <w:szCs w:val="22"/>
        </w:rPr>
        <w:t>pesticides</w:t>
      </w:r>
      <w:r w:rsidR="00D35904" w:rsidRPr="00F71C61">
        <w:rPr>
          <w:rFonts w:eastAsia="Belleza"/>
          <w:i/>
          <w:sz w:val="22"/>
          <w:szCs w:val="22"/>
        </w:rPr>
        <w:t xml:space="preserve"> and </w:t>
      </w:r>
      <w:r w:rsidR="00575B54">
        <w:rPr>
          <w:rFonts w:eastAsia="Belleza"/>
          <w:i/>
          <w:sz w:val="22"/>
          <w:szCs w:val="22"/>
        </w:rPr>
        <w:t xml:space="preserve">metabolites </w:t>
      </w:r>
      <w:r w:rsidR="00D35904" w:rsidRPr="00F71C61">
        <w:rPr>
          <w:rFonts w:eastAsia="Belleza"/>
          <w:i/>
          <w:sz w:val="22"/>
          <w:szCs w:val="22"/>
        </w:rPr>
        <w:t xml:space="preserve">in the passive samplers </w:t>
      </w:r>
      <w:r w:rsidR="000F1399" w:rsidRPr="00F71C61">
        <w:rPr>
          <w:rFonts w:eastAsia="Belleza"/>
          <w:i/>
          <w:sz w:val="22"/>
          <w:szCs w:val="22"/>
        </w:rPr>
        <w:t xml:space="preserve">for surface water </w:t>
      </w:r>
      <w:r w:rsidR="00D35904" w:rsidRPr="00F71C61">
        <w:rPr>
          <w:rFonts w:eastAsia="Belleza"/>
          <w:i/>
          <w:sz w:val="22"/>
          <w:szCs w:val="22"/>
        </w:rPr>
        <w:t xml:space="preserve">at </w:t>
      </w:r>
      <w:r w:rsidR="00843B9D" w:rsidRPr="00F71C61">
        <w:rPr>
          <w:rFonts w:eastAsia="Belleza"/>
          <w:i/>
          <w:sz w:val="22"/>
          <w:szCs w:val="22"/>
        </w:rPr>
        <w:t xml:space="preserve">the </w:t>
      </w:r>
      <w:r w:rsidR="00D35904" w:rsidRPr="00F71C61">
        <w:rPr>
          <w:rFonts w:eastAsia="Belleza"/>
          <w:i/>
          <w:sz w:val="22"/>
          <w:szCs w:val="22"/>
        </w:rPr>
        <w:t>four different sampling sites</w:t>
      </w:r>
      <w:r w:rsidR="00D35904" w:rsidRPr="005E19CB">
        <w:rPr>
          <w:rFonts w:eastAsia="Belleza"/>
          <w:i/>
          <w:sz w:val="22"/>
          <w:szCs w:val="22"/>
        </w:rPr>
        <w:t>.</w:t>
      </w:r>
      <w:r w:rsidR="00B914D4" w:rsidRPr="005E19CB">
        <w:rPr>
          <w:rFonts w:eastAsia="Belleza"/>
          <w:i/>
          <w:sz w:val="22"/>
          <w:szCs w:val="22"/>
        </w:rPr>
        <w:t xml:space="preserve"> Concentrations </w:t>
      </w:r>
      <w:r w:rsidR="00F5492D" w:rsidRPr="00F5492D">
        <w:rPr>
          <w:rFonts w:eastAsia="Belleza"/>
          <w:i/>
          <w:sz w:val="22"/>
          <w:szCs w:val="22"/>
        </w:rPr>
        <w:t>in each replicate (N=2)</w:t>
      </w:r>
      <w:r w:rsidR="00F5492D">
        <w:rPr>
          <w:rFonts w:eastAsia="Belleza"/>
          <w:i/>
          <w:sz w:val="22"/>
          <w:szCs w:val="22"/>
        </w:rPr>
        <w:t xml:space="preserve"> </w:t>
      </w:r>
      <w:r w:rsidR="00B914D4" w:rsidRPr="005E19CB">
        <w:rPr>
          <w:rFonts w:eastAsia="Belleza"/>
          <w:i/>
          <w:sz w:val="22"/>
          <w:szCs w:val="22"/>
        </w:rPr>
        <w:t>are in ng/</w:t>
      </w:r>
      <w:r w:rsidR="00030422">
        <w:rPr>
          <w:rFonts w:eastAsia="Belleza"/>
          <w:i/>
          <w:sz w:val="22"/>
          <w:szCs w:val="22"/>
        </w:rPr>
        <w:t>sampler</w:t>
      </w:r>
      <w:r w:rsidR="00F5492D">
        <w:rPr>
          <w:rFonts w:eastAsia="Belleza"/>
          <w:i/>
          <w:sz w:val="22"/>
          <w:szCs w:val="22"/>
        </w:rPr>
        <w:t>. Last column indicates the type of passive sampler that the compounds were detected.</w:t>
      </w:r>
    </w:p>
    <w:tbl>
      <w:tblPr>
        <w:tblStyle w:val="PlainTable41"/>
        <w:tblW w:w="8256" w:type="dxa"/>
        <w:tblLook w:val="04A0" w:firstRow="1" w:lastRow="0" w:firstColumn="1" w:lastColumn="0" w:noHBand="0" w:noVBand="1"/>
      </w:tblPr>
      <w:tblGrid>
        <w:gridCol w:w="1843"/>
        <w:gridCol w:w="913"/>
        <w:gridCol w:w="1100"/>
        <w:gridCol w:w="1100"/>
        <w:gridCol w:w="1100"/>
        <w:gridCol w:w="1100"/>
        <w:gridCol w:w="1100"/>
      </w:tblGrid>
      <w:tr w:rsidR="00676A6D" w:rsidRPr="00676A6D" w14:paraId="6A2A0DFB" w14:textId="77777777" w:rsidTr="00676A6D">
        <w:trPr>
          <w:cnfStyle w:val="100000000000" w:firstRow="1" w:lastRow="0" w:firstColumn="0" w:lastColumn="0" w:oddVBand="0" w:evenVBand="0" w:oddHBand="0"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756" w:type="dxa"/>
            <w:gridSpan w:val="2"/>
            <w:tcBorders>
              <w:top w:val="single" w:sz="4" w:space="0" w:color="auto"/>
              <w:bottom w:val="single" w:sz="4" w:space="0" w:color="auto"/>
            </w:tcBorders>
            <w:noWrap/>
            <w:vAlign w:val="center"/>
            <w:hideMark/>
          </w:tcPr>
          <w:p w14:paraId="28033863" w14:textId="77777777" w:rsidR="00676A6D" w:rsidRPr="00676A6D" w:rsidRDefault="00676A6D" w:rsidP="00676A6D">
            <w:pPr>
              <w:rPr>
                <w:color w:val="000000"/>
                <w:sz w:val="18"/>
                <w:szCs w:val="18"/>
              </w:rPr>
            </w:pPr>
            <w:r w:rsidRPr="00676A6D">
              <w:rPr>
                <w:color w:val="000000"/>
                <w:sz w:val="18"/>
                <w:szCs w:val="18"/>
              </w:rPr>
              <w:t>ng/sampler</w:t>
            </w:r>
          </w:p>
        </w:tc>
        <w:tc>
          <w:tcPr>
            <w:tcW w:w="1100" w:type="dxa"/>
            <w:tcBorders>
              <w:top w:val="single" w:sz="4" w:space="0" w:color="auto"/>
              <w:bottom w:val="single" w:sz="4" w:space="0" w:color="auto"/>
            </w:tcBorders>
            <w:noWrap/>
            <w:vAlign w:val="center"/>
            <w:hideMark/>
          </w:tcPr>
          <w:p w14:paraId="1E970449" w14:textId="77777777" w:rsidR="00676A6D" w:rsidRPr="00676A6D" w:rsidRDefault="00676A6D" w:rsidP="00676A6D">
            <w:pPr>
              <w:cnfStyle w:val="100000000000" w:firstRow="1"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Red Cap C</w:t>
            </w:r>
          </w:p>
        </w:tc>
        <w:tc>
          <w:tcPr>
            <w:tcW w:w="1100" w:type="dxa"/>
            <w:tcBorders>
              <w:top w:val="single" w:sz="4" w:space="0" w:color="auto"/>
              <w:bottom w:val="single" w:sz="4" w:space="0" w:color="auto"/>
            </w:tcBorders>
            <w:noWrap/>
            <w:vAlign w:val="center"/>
            <w:hideMark/>
          </w:tcPr>
          <w:p w14:paraId="228C2197" w14:textId="7883436B" w:rsidR="00676A6D" w:rsidRPr="00676A6D" w:rsidRDefault="00676A6D" w:rsidP="00676A6D">
            <w:pPr>
              <w:cnfStyle w:val="100000000000" w:firstRow="1"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Crawford</w:t>
            </w:r>
          </w:p>
        </w:tc>
        <w:tc>
          <w:tcPr>
            <w:tcW w:w="1100" w:type="dxa"/>
            <w:tcBorders>
              <w:top w:val="single" w:sz="4" w:space="0" w:color="auto"/>
              <w:bottom w:val="single" w:sz="4" w:space="0" w:color="auto"/>
            </w:tcBorders>
            <w:noWrap/>
            <w:vAlign w:val="center"/>
            <w:hideMark/>
          </w:tcPr>
          <w:p w14:paraId="74F152C0" w14:textId="5EBE6804" w:rsidR="00676A6D" w:rsidRPr="00676A6D" w:rsidRDefault="00676A6D" w:rsidP="00676A6D">
            <w:pPr>
              <w:cnfStyle w:val="100000000000" w:firstRow="1"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Dillon</w:t>
            </w:r>
          </w:p>
        </w:tc>
        <w:tc>
          <w:tcPr>
            <w:tcW w:w="1100" w:type="dxa"/>
            <w:tcBorders>
              <w:top w:val="single" w:sz="4" w:space="0" w:color="auto"/>
              <w:bottom w:val="single" w:sz="4" w:space="0" w:color="auto"/>
            </w:tcBorders>
            <w:noWrap/>
            <w:vAlign w:val="center"/>
            <w:hideMark/>
          </w:tcPr>
          <w:p w14:paraId="69009917" w14:textId="49A93CF1" w:rsidR="00676A6D" w:rsidRPr="00676A6D" w:rsidRDefault="00676A6D" w:rsidP="00676A6D">
            <w:pPr>
              <w:cnfStyle w:val="100000000000" w:firstRow="1"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Elk</w:t>
            </w:r>
          </w:p>
        </w:tc>
        <w:tc>
          <w:tcPr>
            <w:tcW w:w="1100" w:type="dxa"/>
            <w:tcBorders>
              <w:top w:val="single" w:sz="4" w:space="0" w:color="auto"/>
              <w:bottom w:val="single" w:sz="4" w:space="0" w:color="auto"/>
            </w:tcBorders>
            <w:noWrap/>
            <w:vAlign w:val="center"/>
            <w:hideMark/>
          </w:tcPr>
          <w:p w14:paraId="56FE059C" w14:textId="77777777" w:rsidR="00676A6D" w:rsidRPr="00676A6D" w:rsidRDefault="00676A6D" w:rsidP="00676A6D">
            <w:pPr>
              <w:cnfStyle w:val="100000000000" w:firstRow="1"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Passive Sampler</w:t>
            </w:r>
          </w:p>
        </w:tc>
      </w:tr>
      <w:tr w:rsidR="00676A6D" w:rsidRPr="00676A6D" w14:paraId="2DBCE8F5"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6A674DFE" w14:textId="7C93BB12" w:rsidR="00676A6D" w:rsidRPr="00676A6D" w:rsidRDefault="00676A6D" w:rsidP="00676A6D">
            <w:pPr>
              <w:rPr>
                <w:color w:val="000000"/>
                <w:sz w:val="18"/>
                <w:szCs w:val="18"/>
              </w:rPr>
            </w:pPr>
            <w:r w:rsidRPr="00676A6D">
              <w:rPr>
                <w:color w:val="000000"/>
                <w:sz w:val="18"/>
                <w:szCs w:val="18"/>
              </w:rPr>
              <w:t>Cyhalothrin</w:t>
            </w:r>
          </w:p>
        </w:tc>
        <w:tc>
          <w:tcPr>
            <w:tcW w:w="913" w:type="dxa"/>
            <w:tcBorders>
              <w:top w:val="single" w:sz="4" w:space="0" w:color="auto"/>
            </w:tcBorders>
            <w:shd w:val="clear" w:color="auto" w:fill="auto"/>
            <w:noWrap/>
            <w:hideMark/>
          </w:tcPr>
          <w:p w14:paraId="1827F420"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4FCD23D9"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0BE52CD4"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71F57131"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384350"/>
                <w:sz w:val="18"/>
                <w:szCs w:val="18"/>
              </w:rPr>
            </w:pPr>
            <w:r w:rsidRPr="00676A6D">
              <w:rPr>
                <w:color w:val="384350"/>
                <w:sz w:val="18"/>
                <w:szCs w:val="18"/>
              </w:rPr>
              <w:t>114.7</w:t>
            </w:r>
          </w:p>
        </w:tc>
        <w:tc>
          <w:tcPr>
            <w:tcW w:w="1100" w:type="dxa"/>
            <w:tcBorders>
              <w:top w:val="single" w:sz="4" w:space="0" w:color="auto"/>
            </w:tcBorders>
            <w:shd w:val="clear" w:color="auto" w:fill="auto"/>
            <w:noWrap/>
            <w:hideMark/>
          </w:tcPr>
          <w:p w14:paraId="70045D22"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384350"/>
                <w:sz w:val="18"/>
                <w:szCs w:val="18"/>
              </w:rPr>
            </w:pPr>
            <w:r w:rsidRPr="00676A6D">
              <w:rPr>
                <w:color w:val="384350"/>
                <w:sz w:val="18"/>
                <w:szCs w:val="18"/>
              </w:rPr>
              <w:t>61.4</w:t>
            </w:r>
          </w:p>
        </w:tc>
        <w:tc>
          <w:tcPr>
            <w:tcW w:w="1100" w:type="dxa"/>
            <w:tcBorders>
              <w:top w:val="single" w:sz="4" w:space="0" w:color="auto"/>
            </w:tcBorders>
            <w:shd w:val="clear" w:color="auto" w:fill="auto"/>
            <w:noWrap/>
            <w:hideMark/>
          </w:tcPr>
          <w:p w14:paraId="7275D6C3"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5A3B25D3"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4341CB0E" w14:textId="77777777" w:rsidR="00676A6D" w:rsidRPr="00676A6D" w:rsidRDefault="00676A6D" w:rsidP="00676A6D">
            <w:pPr>
              <w:rPr>
                <w:color w:val="000000"/>
                <w:sz w:val="18"/>
                <w:szCs w:val="18"/>
              </w:rPr>
            </w:pPr>
          </w:p>
        </w:tc>
        <w:tc>
          <w:tcPr>
            <w:tcW w:w="913" w:type="dxa"/>
            <w:tcBorders>
              <w:bottom w:val="single" w:sz="4" w:space="0" w:color="auto"/>
            </w:tcBorders>
            <w:shd w:val="clear" w:color="auto" w:fill="auto"/>
            <w:noWrap/>
            <w:hideMark/>
          </w:tcPr>
          <w:p w14:paraId="4E17BFF0"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002B2A97"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1100" w:type="dxa"/>
            <w:tcBorders>
              <w:bottom w:val="single" w:sz="4" w:space="0" w:color="auto"/>
            </w:tcBorders>
            <w:shd w:val="clear" w:color="auto" w:fill="auto"/>
            <w:noWrap/>
            <w:hideMark/>
          </w:tcPr>
          <w:p w14:paraId="130D9283"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0ABA7327"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384350"/>
                <w:sz w:val="18"/>
                <w:szCs w:val="18"/>
              </w:rPr>
            </w:pPr>
            <w:r w:rsidRPr="00676A6D">
              <w:rPr>
                <w:color w:val="384350"/>
                <w:sz w:val="18"/>
                <w:szCs w:val="18"/>
              </w:rPr>
              <w:t>105.6</w:t>
            </w:r>
          </w:p>
        </w:tc>
        <w:tc>
          <w:tcPr>
            <w:tcW w:w="1100" w:type="dxa"/>
            <w:tcBorders>
              <w:bottom w:val="single" w:sz="4" w:space="0" w:color="auto"/>
            </w:tcBorders>
            <w:shd w:val="clear" w:color="auto" w:fill="auto"/>
            <w:noWrap/>
            <w:hideMark/>
          </w:tcPr>
          <w:p w14:paraId="2DE04C8F"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384350"/>
                <w:sz w:val="18"/>
                <w:szCs w:val="18"/>
              </w:rPr>
            </w:pPr>
            <w:r w:rsidRPr="00676A6D">
              <w:rPr>
                <w:color w:val="384350"/>
                <w:sz w:val="18"/>
                <w:szCs w:val="18"/>
              </w:rPr>
              <w:t>72.1</w:t>
            </w:r>
          </w:p>
        </w:tc>
        <w:tc>
          <w:tcPr>
            <w:tcW w:w="1100" w:type="dxa"/>
            <w:tcBorders>
              <w:bottom w:val="single" w:sz="4" w:space="0" w:color="auto"/>
            </w:tcBorders>
            <w:shd w:val="clear" w:color="auto" w:fill="auto"/>
            <w:noWrap/>
            <w:hideMark/>
          </w:tcPr>
          <w:p w14:paraId="10E5C820"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361B0937"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2A270451" w14:textId="77777777" w:rsidR="00676A6D" w:rsidRPr="00676A6D" w:rsidRDefault="00676A6D" w:rsidP="00676A6D">
            <w:pPr>
              <w:rPr>
                <w:color w:val="000000"/>
                <w:sz w:val="18"/>
                <w:szCs w:val="18"/>
              </w:rPr>
            </w:pPr>
            <w:r w:rsidRPr="00676A6D">
              <w:rPr>
                <w:color w:val="000000"/>
                <w:sz w:val="18"/>
                <w:szCs w:val="18"/>
              </w:rPr>
              <w:t>Deltamethrin</w:t>
            </w:r>
          </w:p>
        </w:tc>
        <w:tc>
          <w:tcPr>
            <w:tcW w:w="913" w:type="dxa"/>
            <w:tcBorders>
              <w:top w:val="single" w:sz="4" w:space="0" w:color="auto"/>
            </w:tcBorders>
            <w:shd w:val="clear" w:color="auto" w:fill="auto"/>
            <w:noWrap/>
            <w:hideMark/>
          </w:tcPr>
          <w:p w14:paraId="35DD6A26"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0A3DFBAA"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384350"/>
                <w:sz w:val="18"/>
                <w:szCs w:val="18"/>
              </w:rPr>
            </w:pPr>
            <w:r w:rsidRPr="00676A6D">
              <w:rPr>
                <w:color w:val="384350"/>
                <w:sz w:val="18"/>
                <w:szCs w:val="18"/>
              </w:rPr>
              <w:t>11.4</w:t>
            </w:r>
          </w:p>
        </w:tc>
        <w:tc>
          <w:tcPr>
            <w:tcW w:w="1100" w:type="dxa"/>
            <w:tcBorders>
              <w:top w:val="single" w:sz="4" w:space="0" w:color="auto"/>
            </w:tcBorders>
            <w:shd w:val="clear" w:color="auto" w:fill="auto"/>
            <w:noWrap/>
            <w:hideMark/>
          </w:tcPr>
          <w:p w14:paraId="06EC63A8"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384350"/>
                <w:sz w:val="18"/>
                <w:szCs w:val="18"/>
              </w:rPr>
            </w:pPr>
          </w:p>
        </w:tc>
        <w:tc>
          <w:tcPr>
            <w:tcW w:w="1100" w:type="dxa"/>
            <w:tcBorders>
              <w:top w:val="single" w:sz="4" w:space="0" w:color="auto"/>
            </w:tcBorders>
            <w:shd w:val="clear" w:color="auto" w:fill="auto"/>
            <w:noWrap/>
            <w:hideMark/>
          </w:tcPr>
          <w:p w14:paraId="35B7CEAB"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67803728"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3CD0ECD9"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SPMD</w:t>
            </w:r>
          </w:p>
        </w:tc>
      </w:tr>
      <w:tr w:rsidR="00676A6D" w:rsidRPr="00676A6D" w14:paraId="2F1CED98"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463D484A" w14:textId="77777777" w:rsidR="00676A6D" w:rsidRPr="00676A6D" w:rsidRDefault="00676A6D" w:rsidP="00676A6D">
            <w:pPr>
              <w:rPr>
                <w:color w:val="000000"/>
                <w:sz w:val="18"/>
                <w:szCs w:val="18"/>
              </w:rPr>
            </w:pPr>
          </w:p>
        </w:tc>
        <w:tc>
          <w:tcPr>
            <w:tcW w:w="913" w:type="dxa"/>
            <w:tcBorders>
              <w:bottom w:val="single" w:sz="4" w:space="0" w:color="auto"/>
            </w:tcBorders>
            <w:shd w:val="clear" w:color="auto" w:fill="auto"/>
            <w:noWrap/>
            <w:hideMark/>
          </w:tcPr>
          <w:p w14:paraId="380B1966"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1CDA21B8"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384350"/>
                <w:sz w:val="18"/>
                <w:szCs w:val="18"/>
              </w:rPr>
            </w:pPr>
            <w:r w:rsidRPr="00676A6D">
              <w:rPr>
                <w:color w:val="384350"/>
                <w:sz w:val="18"/>
                <w:szCs w:val="18"/>
              </w:rPr>
              <w:t>7.3</w:t>
            </w:r>
          </w:p>
        </w:tc>
        <w:tc>
          <w:tcPr>
            <w:tcW w:w="1100" w:type="dxa"/>
            <w:tcBorders>
              <w:bottom w:val="single" w:sz="4" w:space="0" w:color="auto"/>
            </w:tcBorders>
            <w:shd w:val="clear" w:color="auto" w:fill="auto"/>
            <w:noWrap/>
            <w:hideMark/>
          </w:tcPr>
          <w:p w14:paraId="774C4424"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384350"/>
                <w:sz w:val="18"/>
                <w:szCs w:val="18"/>
              </w:rPr>
            </w:pPr>
          </w:p>
        </w:tc>
        <w:tc>
          <w:tcPr>
            <w:tcW w:w="1100" w:type="dxa"/>
            <w:tcBorders>
              <w:bottom w:val="single" w:sz="4" w:space="0" w:color="auto"/>
            </w:tcBorders>
            <w:shd w:val="clear" w:color="auto" w:fill="auto"/>
            <w:noWrap/>
            <w:hideMark/>
          </w:tcPr>
          <w:p w14:paraId="43DF110A"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5F9D7F21"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3822EE4E"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SPMD</w:t>
            </w:r>
          </w:p>
        </w:tc>
      </w:tr>
      <w:tr w:rsidR="00676A6D" w:rsidRPr="00676A6D" w14:paraId="73608B10"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03D3B019" w14:textId="4A7C935B" w:rsidR="00676A6D" w:rsidRPr="00676A6D" w:rsidRDefault="00676A6D" w:rsidP="00676A6D">
            <w:pPr>
              <w:rPr>
                <w:color w:val="000000"/>
                <w:sz w:val="18"/>
                <w:szCs w:val="18"/>
              </w:rPr>
            </w:pPr>
            <w:r w:rsidRPr="00676A6D">
              <w:rPr>
                <w:color w:val="000000"/>
                <w:sz w:val="18"/>
                <w:szCs w:val="18"/>
              </w:rPr>
              <w:t>Diuron</w:t>
            </w:r>
          </w:p>
        </w:tc>
        <w:tc>
          <w:tcPr>
            <w:tcW w:w="913" w:type="dxa"/>
            <w:tcBorders>
              <w:top w:val="single" w:sz="4" w:space="0" w:color="auto"/>
            </w:tcBorders>
            <w:shd w:val="clear" w:color="auto" w:fill="auto"/>
            <w:noWrap/>
            <w:hideMark/>
          </w:tcPr>
          <w:p w14:paraId="6B175452"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790AB231"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2A62EAED"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2.3</w:t>
            </w:r>
          </w:p>
        </w:tc>
        <w:tc>
          <w:tcPr>
            <w:tcW w:w="1100" w:type="dxa"/>
            <w:tcBorders>
              <w:top w:val="single" w:sz="4" w:space="0" w:color="auto"/>
            </w:tcBorders>
            <w:shd w:val="clear" w:color="auto" w:fill="auto"/>
            <w:noWrap/>
            <w:hideMark/>
          </w:tcPr>
          <w:p w14:paraId="2FDB59F2"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0D165635"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2CF5F90F"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4709B7AF"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59C3E41D" w14:textId="77777777" w:rsidR="00676A6D" w:rsidRPr="00676A6D" w:rsidRDefault="00676A6D" w:rsidP="00676A6D">
            <w:pPr>
              <w:rPr>
                <w:color w:val="000000"/>
                <w:sz w:val="18"/>
                <w:szCs w:val="18"/>
              </w:rPr>
            </w:pPr>
          </w:p>
        </w:tc>
        <w:tc>
          <w:tcPr>
            <w:tcW w:w="913" w:type="dxa"/>
            <w:tcBorders>
              <w:bottom w:val="single" w:sz="4" w:space="0" w:color="auto"/>
            </w:tcBorders>
            <w:shd w:val="clear" w:color="auto" w:fill="auto"/>
            <w:noWrap/>
            <w:hideMark/>
          </w:tcPr>
          <w:p w14:paraId="4B131DC0"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37693A33"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1100" w:type="dxa"/>
            <w:tcBorders>
              <w:bottom w:val="single" w:sz="4" w:space="0" w:color="auto"/>
            </w:tcBorders>
            <w:shd w:val="clear" w:color="auto" w:fill="auto"/>
            <w:noWrap/>
            <w:hideMark/>
          </w:tcPr>
          <w:p w14:paraId="5AEA7C22"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70A91ABC"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22739E34"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4888E6C4"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r>
      <w:tr w:rsidR="00676A6D" w:rsidRPr="00676A6D" w14:paraId="609135C9"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5AD87D2E" w14:textId="282DE09A" w:rsidR="00676A6D" w:rsidRPr="00676A6D" w:rsidRDefault="00676A6D" w:rsidP="00676A6D">
            <w:pPr>
              <w:rPr>
                <w:color w:val="000000"/>
                <w:sz w:val="18"/>
                <w:szCs w:val="18"/>
              </w:rPr>
            </w:pPr>
            <w:r w:rsidRPr="00676A6D">
              <w:rPr>
                <w:color w:val="000000"/>
                <w:sz w:val="18"/>
                <w:szCs w:val="18"/>
              </w:rPr>
              <w:t>DCPMU</w:t>
            </w:r>
          </w:p>
        </w:tc>
        <w:tc>
          <w:tcPr>
            <w:tcW w:w="913" w:type="dxa"/>
            <w:tcBorders>
              <w:top w:val="single" w:sz="4" w:space="0" w:color="auto"/>
            </w:tcBorders>
            <w:shd w:val="clear" w:color="auto" w:fill="auto"/>
            <w:noWrap/>
            <w:hideMark/>
          </w:tcPr>
          <w:p w14:paraId="3E4727ED"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4AD37D3F"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2E78C509"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5.8</w:t>
            </w:r>
          </w:p>
        </w:tc>
        <w:tc>
          <w:tcPr>
            <w:tcW w:w="1100" w:type="dxa"/>
            <w:tcBorders>
              <w:top w:val="single" w:sz="4" w:space="0" w:color="auto"/>
            </w:tcBorders>
            <w:shd w:val="clear" w:color="auto" w:fill="auto"/>
            <w:noWrap/>
            <w:hideMark/>
          </w:tcPr>
          <w:p w14:paraId="6A2BBA5E"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2A9988A8"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5F1C6D12"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193C5F75"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3DC94F97" w14:textId="77777777" w:rsidR="00676A6D" w:rsidRPr="00676A6D" w:rsidRDefault="00676A6D" w:rsidP="00676A6D">
            <w:pPr>
              <w:rPr>
                <w:color w:val="000000"/>
                <w:sz w:val="18"/>
                <w:szCs w:val="18"/>
              </w:rPr>
            </w:pPr>
          </w:p>
        </w:tc>
        <w:tc>
          <w:tcPr>
            <w:tcW w:w="913" w:type="dxa"/>
            <w:tcBorders>
              <w:bottom w:val="single" w:sz="4" w:space="0" w:color="auto"/>
            </w:tcBorders>
            <w:shd w:val="clear" w:color="auto" w:fill="auto"/>
            <w:noWrap/>
            <w:hideMark/>
          </w:tcPr>
          <w:p w14:paraId="6EFF1916"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4B725AE6"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1100" w:type="dxa"/>
            <w:tcBorders>
              <w:bottom w:val="single" w:sz="4" w:space="0" w:color="auto"/>
            </w:tcBorders>
            <w:shd w:val="clear" w:color="auto" w:fill="auto"/>
            <w:noWrap/>
            <w:hideMark/>
          </w:tcPr>
          <w:p w14:paraId="7D1617C5"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539AE830"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78CA4A95"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039C2B78"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r>
      <w:tr w:rsidR="00676A6D" w:rsidRPr="00676A6D" w14:paraId="71D6229F"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3C26BC35" w14:textId="77777777" w:rsidR="00676A6D" w:rsidRPr="00676A6D" w:rsidRDefault="00676A6D" w:rsidP="00676A6D">
            <w:pPr>
              <w:rPr>
                <w:color w:val="000000"/>
                <w:sz w:val="18"/>
                <w:szCs w:val="18"/>
              </w:rPr>
            </w:pPr>
            <w:r w:rsidRPr="00676A6D">
              <w:rPr>
                <w:color w:val="000000"/>
                <w:sz w:val="18"/>
                <w:szCs w:val="18"/>
              </w:rPr>
              <w:t>DCPU</w:t>
            </w:r>
          </w:p>
        </w:tc>
        <w:tc>
          <w:tcPr>
            <w:tcW w:w="913" w:type="dxa"/>
            <w:tcBorders>
              <w:top w:val="single" w:sz="4" w:space="0" w:color="auto"/>
            </w:tcBorders>
            <w:shd w:val="clear" w:color="auto" w:fill="auto"/>
            <w:noWrap/>
            <w:hideMark/>
          </w:tcPr>
          <w:p w14:paraId="350F19A4"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1F5780FF"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7AFC76FF"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3.1</w:t>
            </w:r>
          </w:p>
        </w:tc>
        <w:tc>
          <w:tcPr>
            <w:tcW w:w="1100" w:type="dxa"/>
            <w:tcBorders>
              <w:top w:val="single" w:sz="4" w:space="0" w:color="auto"/>
            </w:tcBorders>
            <w:shd w:val="clear" w:color="auto" w:fill="auto"/>
            <w:noWrap/>
            <w:hideMark/>
          </w:tcPr>
          <w:p w14:paraId="426E15F7"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144D6BFE"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793498C8"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023C9851"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3EFB123E" w14:textId="77777777" w:rsidR="00676A6D" w:rsidRPr="00676A6D" w:rsidRDefault="00676A6D" w:rsidP="00676A6D">
            <w:pPr>
              <w:rPr>
                <w:color w:val="000000"/>
                <w:sz w:val="18"/>
                <w:szCs w:val="18"/>
              </w:rPr>
            </w:pPr>
          </w:p>
        </w:tc>
        <w:tc>
          <w:tcPr>
            <w:tcW w:w="913" w:type="dxa"/>
            <w:tcBorders>
              <w:bottom w:val="single" w:sz="4" w:space="0" w:color="auto"/>
            </w:tcBorders>
            <w:shd w:val="clear" w:color="auto" w:fill="auto"/>
            <w:noWrap/>
            <w:hideMark/>
          </w:tcPr>
          <w:p w14:paraId="40F79E54"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7681D321"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1100" w:type="dxa"/>
            <w:tcBorders>
              <w:bottom w:val="single" w:sz="4" w:space="0" w:color="auto"/>
            </w:tcBorders>
            <w:shd w:val="clear" w:color="auto" w:fill="auto"/>
            <w:noWrap/>
            <w:hideMark/>
          </w:tcPr>
          <w:p w14:paraId="6D8D984A"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6C184019"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795FEA9A"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6FB808F5"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r>
      <w:tr w:rsidR="00676A6D" w:rsidRPr="00676A6D" w14:paraId="79C8C456"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69AC11E5" w14:textId="030E45EC" w:rsidR="00676A6D" w:rsidRPr="00676A6D" w:rsidRDefault="00676A6D" w:rsidP="00676A6D">
            <w:pPr>
              <w:rPr>
                <w:color w:val="000000"/>
                <w:sz w:val="18"/>
                <w:szCs w:val="18"/>
              </w:rPr>
            </w:pPr>
            <w:r w:rsidRPr="00676A6D">
              <w:rPr>
                <w:color w:val="000000"/>
                <w:sz w:val="18"/>
                <w:szCs w:val="18"/>
              </w:rPr>
              <w:t>Fipronil</w:t>
            </w:r>
          </w:p>
        </w:tc>
        <w:tc>
          <w:tcPr>
            <w:tcW w:w="913" w:type="dxa"/>
            <w:tcBorders>
              <w:top w:val="single" w:sz="4" w:space="0" w:color="auto"/>
            </w:tcBorders>
            <w:shd w:val="clear" w:color="auto" w:fill="auto"/>
            <w:noWrap/>
            <w:hideMark/>
          </w:tcPr>
          <w:p w14:paraId="0937806C"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31466DE0"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75F1FE84"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36.9</w:t>
            </w:r>
          </w:p>
        </w:tc>
        <w:tc>
          <w:tcPr>
            <w:tcW w:w="1100" w:type="dxa"/>
            <w:tcBorders>
              <w:top w:val="single" w:sz="4" w:space="0" w:color="auto"/>
            </w:tcBorders>
            <w:shd w:val="clear" w:color="auto" w:fill="auto"/>
            <w:noWrap/>
            <w:hideMark/>
          </w:tcPr>
          <w:p w14:paraId="5FBE0D7B"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19180785"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49E53901"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628CCD28"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26210371" w14:textId="77777777" w:rsidR="00676A6D" w:rsidRPr="00676A6D" w:rsidRDefault="00676A6D" w:rsidP="00676A6D">
            <w:pPr>
              <w:rPr>
                <w:color w:val="000000"/>
                <w:sz w:val="18"/>
                <w:szCs w:val="18"/>
              </w:rPr>
            </w:pPr>
          </w:p>
        </w:tc>
        <w:tc>
          <w:tcPr>
            <w:tcW w:w="913" w:type="dxa"/>
            <w:tcBorders>
              <w:bottom w:val="single" w:sz="4" w:space="0" w:color="auto"/>
            </w:tcBorders>
            <w:shd w:val="clear" w:color="auto" w:fill="auto"/>
            <w:noWrap/>
            <w:hideMark/>
          </w:tcPr>
          <w:p w14:paraId="5B8DC49D"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68BCAE93"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1100" w:type="dxa"/>
            <w:tcBorders>
              <w:bottom w:val="single" w:sz="4" w:space="0" w:color="auto"/>
            </w:tcBorders>
            <w:shd w:val="clear" w:color="auto" w:fill="auto"/>
            <w:noWrap/>
            <w:hideMark/>
          </w:tcPr>
          <w:p w14:paraId="29821AB1"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7F46B13E"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560A9986"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6FB08936"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r>
      <w:tr w:rsidR="00676A6D" w:rsidRPr="00676A6D" w14:paraId="283C9299"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4EA77124" w14:textId="559D1745" w:rsidR="00676A6D" w:rsidRPr="00676A6D" w:rsidRDefault="00676A6D" w:rsidP="00676A6D">
            <w:pPr>
              <w:rPr>
                <w:color w:val="000000"/>
                <w:sz w:val="18"/>
                <w:szCs w:val="18"/>
              </w:rPr>
            </w:pPr>
            <w:r w:rsidRPr="00676A6D">
              <w:rPr>
                <w:color w:val="000000"/>
                <w:sz w:val="18"/>
                <w:szCs w:val="18"/>
              </w:rPr>
              <w:t>Fipronil sulfide</w:t>
            </w:r>
          </w:p>
        </w:tc>
        <w:tc>
          <w:tcPr>
            <w:tcW w:w="913" w:type="dxa"/>
            <w:tcBorders>
              <w:top w:val="single" w:sz="4" w:space="0" w:color="auto"/>
            </w:tcBorders>
            <w:shd w:val="clear" w:color="auto" w:fill="auto"/>
            <w:noWrap/>
            <w:hideMark/>
          </w:tcPr>
          <w:p w14:paraId="08AC445A"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53C6F51B"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12B5E06F"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1.4</w:t>
            </w:r>
          </w:p>
        </w:tc>
        <w:tc>
          <w:tcPr>
            <w:tcW w:w="1100" w:type="dxa"/>
            <w:tcBorders>
              <w:top w:val="single" w:sz="4" w:space="0" w:color="auto"/>
            </w:tcBorders>
            <w:shd w:val="clear" w:color="auto" w:fill="auto"/>
            <w:noWrap/>
            <w:hideMark/>
          </w:tcPr>
          <w:p w14:paraId="666FAAB5"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64F4DE48"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21006C04"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09D45566"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36D0B373" w14:textId="77777777" w:rsidR="00676A6D" w:rsidRPr="00676A6D" w:rsidRDefault="00676A6D" w:rsidP="00676A6D">
            <w:pPr>
              <w:rPr>
                <w:color w:val="000000"/>
                <w:sz w:val="18"/>
                <w:szCs w:val="18"/>
              </w:rPr>
            </w:pPr>
          </w:p>
        </w:tc>
        <w:tc>
          <w:tcPr>
            <w:tcW w:w="913" w:type="dxa"/>
            <w:tcBorders>
              <w:bottom w:val="single" w:sz="4" w:space="0" w:color="auto"/>
            </w:tcBorders>
            <w:shd w:val="clear" w:color="auto" w:fill="auto"/>
            <w:noWrap/>
            <w:hideMark/>
          </w:tcPr>
          <w:p w14:paraId="7F8121A2"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17F44269"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1100" w:type="dxa"/>
            <w:tcBorders>
              <w:bottom w:val="single" w:sz="4" w:space="0" w:color="auto"/>
            </w:tcBorders>
            <w:shd w:val="clear" w:color="auto" w:fill="auto"/>
            <w:noWrap/>
            <w:hideMark/>
          </w:tcPr>
          <w:p w14:paraId="10A461AE"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0D441825"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085F054F"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405B4E36"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r>
      <w:tr w:rsidR="00676A6D" w:rsidRPr="00676A6D" w14:paraId="7DFBDE5A"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31DCCD1F" w14:textId="0692962D" w:rsidR="00676A6D" w:rsidRPr="00676A6D" w:rsidRDefault="00676A6D" w:rsidP="00676A6D">
            <w:pPr>
              <w:rPr>
                <w:color w:val="000000"/>
                <w:sz w:val="18"/>
                <w:szCs w:val="18"/>
              </w:rPr>
            </w:pPr>
            <w:r w:rsidRPr="00676A6D">
              <w:rPr>
                <w:color w:val="000000"/>
                <w:sz w:val="18"/>
                <w:szCs w:val="18"/>
              </w:rPr>
              <w:t>Fipronil sulfone</w:t>
            </w:r>
          </w:p>
        </w:tc>
        <w:tc>
          <w:tcPr>
            <w:tcW w:w="913" w:type="dxa"/>
            <w:tcBorders>
              <w:top w:val="single" w:sz="4" w:space="0" w:color="auto"/>
            </w:tcBorders>
            <w:shd w:val="clear" w:color="auto" w:fill="auto"/>
            <w:noWrap/>
            <w:hideMark/>
          </w:tcPr>
          <w:p w14:paraId="7EB5F866"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26074E9A"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015F3301"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80.7</w:t>
            </w:r>
          </w:p>
        </w:tc>
        <w:tc>
          <w:tcPr>
            <w:tcW w:w="1100" w:type="dxa"/>
            <w:tcBorders>
              <w:top w:val="single" w:sz="4" w:space="0" w:color="auto"/>
            </w:tcBorders>
            <w:shd w:val="clear" w:color="auto" w:fill="auto"/>
            <w:noWrap/>
            <w:hideMark/>
          </w:tcPr>
          <w:p w14:paraId="3C3464A9"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4106832F"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31E37492"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39433F80"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428E1051" w14:textId="77777777" w:rsidR="00676A6D" w:rsidRPr="00676A6D" w:rsidRDefault="00676A6D" w:rsidP="00676A6D">
            <w:pPr>
              <w:rPr>
                <w:color w:val="000000"/>
                <w:sz w:val="18"/>
                <w:szCs w:val="18"/>
              </w:rPr>
            </w:pPr>
          </w:p>
        </w:tc>
        <w:tc>
          <w:tcPr>
            <w:tcW w:w="913" w:type="dxa"/>
            <w:tcBorders>
              <w:bottom w:val="single" w:sz="4" w:space="0" w:color="auto"/>
            </w:tcBorders>
            <w:shd w:val="clear" w:color="auto" w:fill="auto"/>
            <w:noWrap/>
            <w:hideMark/>
          </w:tcPr>
          <w:p w14:paraId="5F14C35F"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3A980C72"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1100" w:type="dxa"/>
            <w:tcBorders>
              <w:bottom w:val="single" w:sz="4" w:space="0" w:color="auto"/>
            </w:tcBorders>
            <w:shd w:val="clear" w:color="auto" w:fill="auto"/>
            <w:noWrap/>
            <w:hideMark/>
          </w:tcPr>
          <w:p w14:paraId="762251B2"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1DA5032A"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5E773281"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1DD96D4F"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r>
      <w:tr w:rsidR="00676A6D" w:rsidRPr="00676A6D" w14:paraId="3DC50B2D"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63E7D622" w14:textId="4097FA3D" w:rsidR="00676A6D" w:rsidRPr="00676A6D" w:rsidRDefault="00676A6D" w:rsidP="00676A6D">
            <w:pPr>
              <w:rPr>
                <w:color w:val="000000"/>
                <w:sz w:val="18"/>
                <w:szCs w:val="18"/>
              </w:rPr>
            </w:pPr>
            <w:r w:rsidRPr="00676A6D">
              <w:rPr>
                <w:color w:val="000000"/>
                <w:sz w:val="18"/>
                <w:szCs w:val="18"/>
              </w:rPr>
              <w:t>Mesotrione</w:t>
            </w:r>
          </w:p>
        </w:tc>
        <w:tc>
          <w:tcPr>
            <w:tcW w:w="913" w:type="dxa"/>
            <w:tcBorders>
              <w:top w:val="single" w:sz="4" w:space="0" w:color="auto"/>
            </w:tcBorders>
            <w:shd w:val="clear" w:color="auto" w:fill="auto"/>
            <w:noWrap/>
            <w:hideMark/>
          </w:tcPr>
          <w:p w14:paraId="500EBEE0"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60BD8020"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60E922EA"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384350"/>
                <w:sz w:val="18"/>
                <w:szCs w:val="18"/>
              </w:rPr>
            </w:pPr>
            <w:r w:rsidRPr="00676A6D">
              <w:rPr>
                <w:color w:val="384350"/>
                <w:sz w:val="18"/>
                <w:szCs w:val="18"/>
              </w:rPr>
              <w:t>6.4</w:t>
            </w:r>
          </w:p>
        </w:tc>
        <w:tc>
          <w:tcPr>
            <w:tcW w:w="1100" w:type="dxa"/>
            <w:tcBorders>
              <w:top w:val="single" w:sz="4" w:space="0" w:color="auto"/>
            </w:tcBorders>
            <w:shd w:val="clear" w:color="auto" w:fill="auto"/>
            <w:noWrap/>
            <w:hideMark/>
          </w:tcPr>
          <w:p w14:paraId="6AED5C4C"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384350"/>
                <w:sz w:val="18"/>
                <w:szCs w:val="18"/>
              </w:rPr>
            </w:pPr>
          </w:p>
        </w:tc>
        <w:tc>
          <w:tcPr>
            <w:tcW w:w="1100" w:type="dxa"/>
            <w:tcBorders>
              <w:top w:val="single" w:sz="4" w:space="0" w:color="auto"/>
            </w:tcBorders>
            <w:shd w:val="clear" w:color="auto" w:fill="auto"/>
            <w:noWrap/>
            <w:hideMark/>
          </w:tcPr>
          <w:p w14:paraId="2EFAC207"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64F2481A"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3F38CA7F"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4B4A8F3E" w14:textId="77777777" w:rsidR="00676A6D" w:rsidRPr="00676A6D" w:rsidRDefault="00676A6D" w:rsidP="00676A6D">
            <w:pPr>
              <w:rPr>
                <w:color w:val="000000"/>
                <w:sz w:val="18"/>
                <w:szCs w:val="18"/>
              </w:rPr>
            </w:pPr>
          </w:p>
        </w:tc>
        <w:tc>
          <w:tcPr>
            <w:tcW w:w="913" w:type="dxa"/>
            <w:tcBorders>
              <w:bottom w:val="single" w:sz="4" w:space="0" w:color="auto"/>
            </w:tcBorders>
            <w:shd w:val="clear" w:color="auto" w:fill="auto"/>
            <w:noWrap/>
            <w:hideMark/>
          </w:tcPr>
          <w:p w14:paraId="06662BD2"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18ABD927"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1100" w:type="dxa"/>
            <w:tcBorders>
              <w:bottom w:val="single" w:sz="4" w:space="0" w:color="auto"/>
            </w:tcBorders>
            <w:shd w:val="clear" w:color="auto" w:fill="auto"/>
            <w:noWrap/>
            <w:hideMark/>
          </w:tcPr>
          <w:p w14:paraId="13B67A0C"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5A74DFC5"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50B9785C"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764B3B8F"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r>
      <w:tr w:rsidR="00676A6D" w:rsidRPr="00676A6D" w14:paraId="2E1C1556"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00BD3332" w14:textId="2167D15A" w:rsidR="00676A6D" w:rsidRPr="00676A6D" w:rsidRDefault="00676A6D" w:rsidP="00676A6D">
            <w:pPr>
              <w:rPr>
                <w:color w:val="000000"/>
                <w:sz w:val="18"/>
                <w:szCs w:val="18"/>
              </w:rPr>
            </w:pPr>
            <w:r w:rsidRPr="00676A6D">
              <w:rPr>
                <w:color w:val="000000"/>
                <w:sz w:val="18"/>
                <w:szCs w:val="18"/>
              </w:rPr>
              <w:t>Methoxyfenozide</w:t>
            </w:r>
          </w:p>
        </w:tc>
        <w:tc>
          <w:tcPr>
            <w:tcW w:w="913" w:type="dxa"/>
            <w:tcBorders>
              <w:top w:val="single" w:sz="4" w:space="0" w:color="auto"/>
            </w:tcBorders>
            <w:shd w:val="clear" w:color="auto" w:fill="auto"/>
            <w:noWrap/>
            <w:hideMark/>
          </w:tcPr>
          <w:p w14:paraId="7561BC75"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4187D6A8"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1342BDAE"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02737D1A"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384350"/>
                <w:sz w:val="18"/>
                <w:szCs w:val="18"/>
              </w:rPr>
            </w:pPr>
            <w:r w:rsidRPr="00676A6D">
              <w:rPr>
                <w:color w:val="384350"/>
                <w:sz w:val="18"/>
                <w:szCs w:val="18"/>
              </w:rPr>
              <w:t>2.0</w:t>
            </w:r>
          </w:p>
        </w:tc>
        <w:tc>
          <w:tcPr>
            <w:tcW w:w="1100" w:type="dxa"/>
            <w:tcBorders>
              <w:top w:val="single" w:sz="4" w:space="0" w:color="auto"/>
            </w:tcBorders>
            <w:shd w:val="clear" w:color="auto" w:fill="auto"/>
            <w:noWrap/>
            <w:hideMark/>
          </w:tcPr>
          <w:p w14:paraId="23930D76"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384350"/>
                <w:sz w:val="18"/>
                <w:szCs w:val="18"/>
              </w:rPr>
            </w:pPr>
          </w:p>
        </w:tc>
        <w:tc>
          <w:tcPr>
            <w:tcW w:w="1100" w:type="dxa"/>
            <w:tcBorders>
              <w:top w:val="single" w:sz="4" w:space="0" w:color="auto"/>
            </w:tcBorders>
            <w:shd w:val="clear" w:color="auto" w:fill="auto"/>
            <w:noWrap/>
            <w:hideMark/>
          </w:tcPr>
          <w:p w14:paraId="5B78387E"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29C5D7EB"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066B5CBD" w14:textId="77777777" w:rsidR="00676A6D" w:rsidRPr="00676A6D" w:rsidRDefault="00676A6D" w:rsidP="00676A6D">
            <w:pPr>
              <w:rPr>
                <w:color w:val="000000"/>
                <w:sz w:val="18"/>
                <w:szCs w:val="18"/>
              </w:rPr>
            </w:pPr>
          </w:p>
        </w:tc>
        <w:tc>
          <w:tcPr>
            <w:tcW w:w="913" w:type="dxa"/>
            <w:tcBorders>
              <w:bottom w:val="single" w:sz="4" w:space="0" w:color="auto"/>
            </w:tcBorders>
            <w:shd w:val="clear" w:color="auto" w:fill="auto"/>
            <w:noWrap/>
            <w:hideMark/>
          </w:tcPr>
          <w:p w14:paraId="5FD15FA1"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7E4E7A54"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1100" w:type="dxa"/>
            <w:tcBorders>
              <w:bottom w:val="single" w:sz="4" w:space="0" w:color="auto"/>
            </w:tcBorders>
            <w:shd w:val="clear" w:color="auto" w:fill="auto"/>
            <w:noWrap/>
            <w:hideMark/>
          </w:tcPr>
          <w:p w14:paraId="23B7D65D"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5EA76C59"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384350"/>
                <w:sz w:val="18"/>
                <w:szCs w:val="18"/>
              </w:rPr>
            </w:pPr>
            <w:r w:rsidRPr="00676A6D">
              <w:rPr>
                <w:color w:val="384350"/>
                <w:sz w:val="18"/>
                <w:szCs w:val="18"/>
              </w:rPr>
              <w:t>1.5</w:t>
            </w:r>
          </w:p>
        </w:tc>
        <w:tc>
          <w:tcPr>
            <w:tcW w:w="1100" w:type="dxa"/>
            <w:tcBorders>
              <w:bottom w:val="single" w:sz="4" w:space="0" w:color="auto"/>
            </w:tcBorders>
            <w:shd w:val="clear" w:color="auto" w:fill="auto"/>
            <w:noWrap/>
            <w:hideMark/>
          </w:tcPr>
          <w:p w14:paraId="57F485DF"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384350"/>
                <w:sz w:val="18"/>
                <w:szCs w:val="18"/>
              </w:rPr>
            </w:pPr>
          </w:p>
        </w:tc>
        <w:tc>
          <w:tcPr>
            <w:tcW w:w="1100" w:type="dxa"/>
            <w:tcBorders>
              <w:bottom w:val="single" w:sz="4" w:space="0" w:color="auto"/>
            </w:tcBorders>
            <w:shd w:val="clear" w:color="auto" w:fill="auto"/>
            <w:noWrap/>
            <w:hideMark/>
          </w:tcPr>
          <w:p w14:paraId="5AC0994C"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267DADFE"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25F92E03" w14:textId="26D71F59" w:rsidR="00676A6D" w:rsidRPr="00676A6D" w:rsidRDefault="00676A6D" w:rsidP="00676A6D">
            <w:pPr>
              <w:rPr>
                <w:color w:val="000000"/>
                <w:sz w:val="18"/>
                <w:szCs w:val="18"/>
              </w:rPr>
            </w:pPr>
            <w:r w:rsidRPr="00676A6D">
              <w:rPr>
                <w:color w:val="000000"/>
                <w:sz w:val="18"/>
                <w:szCs w:val="18"/>
              </w:rPr>
              <w:t>Metolachlor</w:t>
            </w:r>
          </w:p>
        </w:tc>
        <w:tc>
          <w:tcPr>
            <w:tcW w:w="913" w:type="dxa"/>
            <w:tcBorders>
              <w:top w:val="single" w:sz="4" w:space="0" w:color="auto"/>
            </w:tcBorders>
            <w:shd w:val="clear" w:color="auto" w:fill="auto"/>
            <w:noWrap/>
            <w:hideMark/>
          </w:tcPr>
          <w:p w14:paraId="6366E22F"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7D000EA5"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063ECD86"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384350"/>
                <w:sz w:val="18"/>
                <w:szCs w:val="18"/>
              </w:rPr>
            </w:pPr>
            <w:r w:rsidRPr="00676A6D">
              <w:rPr>
                <w:color w:val="384350"/>
                <w:sz w:val="18"/>
                <w:szCs w:val="18"/>
              </w:rPr>
              <w:t>1.3</w:t>
            </w:r>
          </w:p>
        </w:tc>
        <w:tc>
          <w:tcPr>
            <w:tcW w:w="1100" w:type="dxa"/>
            <w:tcBorders>
              <w:top w:val="single" w:sz="4" w:space="0" w:color="auto"/>
            </w:tcBorders>
            <w:shd w:val="clear" w:color="auto" w:fill="auto"/>
            <w:noWrap/>
            <w:hideMark/>
          </w:tcPr>
          <w:p w14:paraId="325F51A4"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384350"/>
                <w:sz w:val="18"/>
                <w:szCs w:val="18"/>
              </w:rPr>
            </w:pPr>
          </w:p>
        </w:tc>
        <w:tc>
          <w:tcPr>
            <w:tcW w:w="1100" w:type="dxa"/>
            <w:tcBorders>
              <w:top w:val="single" w:sz="4" w:space="0" w:color="auto"/>
            </w:tcBorders>
            <w:shd w:val="clear" w:color="auto" w:fill="auto"/>
            <w:noWrap/>
            <w:hideMark/>
          </w:tcPr>
          <w:p w14:paraId="0DCBD0C1"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5F143D39"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POCIS</w:t>
            </w:r>
          </w:p>
        </w:tc>
      </w:tr>
      <w:tr w:rsidR="00676A6D" w:rsidRPr="00676A6D" w14:paraId="713B97EE"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3E88AD89" w14:textId="77777777" w:rsidR="00676A6D" w:rsidRPr="00676A6D" w:rsidRDefault="00676A6D" w:rsidP="00676A6D">
            <w:pPr>
              <w:rPr>
                <w:color w:val="000000"/>
                <w:sz w:val="18"/>
                <w:szCs w:val="18"/>
              </w:rPr>
            </w:pPr>
          </w:p>
        </w:tc>
        <w:tc>
          <w:tcPr>
            <w:tcW w:w="913" w:type="dxa"/>
            <w:tcBorders>
              <w:bottom w:val="single" w:sz="4" w:space="0" w:color="auto"/>
            </w:tcBorders>
            <w:shd w:val="clear" w:color="auto" w:fill="auto"/>
            <w:noWrap/>
            <w:hideMark/>
          </w:tcPr>
          <w:p w14:paraId="1C762675"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7BAE0721"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1100" w:type="dxa"/>
            <w:tcBorders>
              <w:bottom w:val="single" w:sz="4" w:space="0" w:color="auto"/>
            </w:tcBorders>
            <w:shd w:val="clear" w:color="auto" w:fill="auto"/>
            <w:noWrap/>
            <w:hideMark/>
          </w:tcPr>
          <w:p w14:paraId="5E5478C5"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69A9FA1A"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38EC9DCC"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686E7998"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r>
      <w:tr w:rsidR="00676A6D" w:rsidRPr="00676A6D" w14:paraId="437EFCF5" w14:textId="77777777" w:rsidTr="00676A6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shd w:val="clear" w:color="auto" w:fill="auto"/>
            <w:noWrap/>
            <w:hideMark/>
          </w:tcPr>
          <w:p w14:paraId="16406BE4" w14:textId="25DA4EE8" w:rsidR="00676A6D" w:rsidRPr="00676A6D" w:rsidRDefault="00676A6D" w:rsidP="00676A6D">
            <w:pPr>
              <w:rPr>
                <w:color w:val="000000"/>
                <w:sz w:val="18"/>
                <w:szCs w:val="18"/>
              </w:rPr>
            </w:pPr>
            <w:r w:rsidRPr="00676A6D">
              <w:rPr>
                <w:color w:val="000000"/>
                <w:sz w:val="18"/>
                <w:szCs w:val="18"/>
              </w:rPr>
              <w:t>p,p'-DDE</w:t>
            </w:r>
          </w:p>
        </w:tc>
        <w:tc>
          <w:tcPr>
            <w:tcW w:w="913" w:type="dxa"/>
            <w:tcBorders>
              <w:top w:val="single" w:sz="4" w:space="0" w:color="auto"/>
            </w:tcBorders>
            <w:shd w:val="clear" w:color="auto" w:fill="auto"/>
            <w:noWrap/>
            <w:hideMark/>
          </w:tcPr>
          <w:p w14:paraId="4077C8FE"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76A6D">
              <w:rPr>
                <w:color w:val="000000"/>
                <w:sz w:val="18"/>
                <w:szCs w:val="18"/>
              </w:rPr>
              <w:t>Repl 1</w:t>
            </w:r>
          </w:p>
        </w:tc>
        <w:tc>
          <w:tcPr>
            <w:tcW w:w="1100" w:type="dxa"/>
            <w:tcBorders>
              <w:top w:val="single" w:sz="4" w:space="0" w:color="auto"/>
            </w:tcBorders>
            <w:shd w:val="clear" w:color="auto" w:fill="auto"/>
            <w:noWrap/>
            <w:hideMark/>
          </w:tcPr>
          <w:p w14:paraId="4E6696D5"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color w:val="000000"/>
                <w:sz w:val="18"/>
                <w:szCs w:val="18"/>
              </w:rPr>
            </w:pPr>
          </w:p>
        </w:tc>
        <w:tc>
          <w:tcPr>
            <w:tcW w:w="1100" w:type="dxa"/>
            <w:tcBorders>
              <w:top w:val="single" w:sz="4" w:space="0" w:color="auto"/>
            </w:tcBorders>
            <w:shd w:val="clear" w:color="auto" w:fill="auto"/>
            <w:noWrap/>
            <w:hideMark/>
          </w:tcPr>
          <w:p w14:paraId="50B54C0F"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5633BDC1"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1A037AF2"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c>
          <w:tcPr>
            <w:tcW w:w="1100" w:type="dxa"/>
            <w:tcBorders>
              <w:top w:val="single" w:sz="4" w:space="0" w:color="auto"/>
            </w:tcBorders>
            <w:shd w:val="clear" w:color="auto" w:fill="auto"/>
            <w:noWrap/>
            <w:hideMark/>
          </w:tcPr>
          <w:p w14:paraId="129043A0" w14:textId="77777777" w:rsidR="00676A6D" w:rsidRPr="00676A6D" w:rsidRDefault="00676A6D" w:rsidP="00676A6D">
            <w:pPr>
              <w:cnfStyle w:val="000000100000" w:firstRow="0" w:lastRow="0" w:firstColumn="0" w:lastColumn="0" w:oddVBand="0" w:evenVBand="0" w:oddHBand="1" w:evenHBand="0" w:firstRowFirstColumn="0" w:firstRowLastColumn="0" w:lastRowFirstColumn="0" w:lastRowLastColumn="0"/>
              <w:rPr>
                <w:sz w:val="18"/>
                <w:szCs w:val="18"/>
              </w:rPr>
            </w:pPr>
          </w:p>
        </w:tc>
      </w:tr>
      <w:tr w:rsidR="00676A6D" w:rsidRPr="00676A6D" w14:paraId="6330A4F8" w14:textId="77777777" w:rsidTr="00676A6D">
        <w:trPr>
          <w:trHeight w:val="26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shd w:val="clear" w:color="auto" w:fill="auto"/>
            <w:noWrap/>
            <w:hideMark/>
          </w:tcPr>
          <w:p w14:paraId="79BB26CE" w14:textId="77777777" w:rsidR="00676A6D" w:rsidRPr="00676A6D" w:rsidRDefault="00676A6D" w:rsidP="00676A6D">
            <w:pPr>
              <w:rPr>
                <w:sz w:val="18"/>
                <w:szCs w:val="18"/>
              </w:rPr>
            </w:pPr>
          </w:p>
        </w:tc>
        <w:tc>
          <w:tcPr>
            <w:tcW w:w="913" w:type="dxa"/>
            <w:tcBorders>
              <w:bottom w:val="single" w:sz="4" w:space="0" w:color="auto"/>
            </w:tcBorders>
            <w:shd w:val="clear" w:color="auto" w:fill="auto"/>
            <w:noWrap/>
            <w:hideMark/>
          </w:tcPr>
          <w:p w14:paraId="1BCCAAF1"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Repl 2</w:t>
            </w:r>
          </w:p>
        </w:tc>
        <w:tc>
          <w:tcPr>
            <w:tcW w:w="1100" w:type="dxa"/>
            <w:tcBorders>
              <w:bottom w:val="single" w:sz="4" w:space="0" w:color="auto"/>
            </w:tcBorders>
            <w:shd w:val="clear" w:color="auto" w:fill="auto"/>
            <w:noWrap/>
            <w:hideMark/>
          </w:tcPr>
          <w:p w14:paraId="15C6AE01"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384350"/>
                <w:sz w:val="18"/>
                <w:szCs w:val="18"/>
              </w:rPr>
            </w:pPr>
            <w:r w:rsidRPr="00676A6D">
              <w:rPr>
                <w:color w:val="384350"/>
                <w:sz w:val="18"/>
                <w:szCs w:val="18"/>
              </w:rPr>
              <w:t>1.0</w:t>
            </w:r>
          </w:p>
        </w:tc>
        <w:tc>
          <w:tcPr>
            <w:tcW w:w="1100" w:type="dxa"/>
            <w:tcBorders>
              <w:bottom w:val="single" w:sz="4" w:space="0" w:color="auto"/>
            </w:tcBorders>
            <w:shd w:val="clear" w:color="auto" w:fill="auto"/>
            <w:noWrap/>
            <w:hideMark/>
          </w:tcPr>
          <w:p w14:paraId="020E16A9"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384350"/>
                <w:sz w:val="18"/>
                <w:szCs w:val="18"/>
              </w:rPr>
            </w:pPr>
          </w:p>
        </w:tc>
        <w:tc>
          <w:tcPr>
            <w:tcW w:w="1100" w:type="dxa"/>
            <w:tcBorders>
              <w:bottom w:val="single" w:sz="4" w:space="0" w:color="auto"/>
            </w:tcBorders>
            <w:shd w:val="clear" w:color="auto" w:fill="auto"/>
            <w:noWrap/>
            <w:hideMark/>
          </w:tcPr>
          <w:p w14:paraId="71881102"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sz w:val="18"/>
                <w:szCs w:val="18"/>
              </w:rPr>
            </w:pPr>
          </w:p>
        </w:tc>
        <w:tc>
          <w:tcPr>
            <w:tcW w:w="1100" w:type="dxa"/>
            <w:tcBorders>
              <w:bottom w:val="single" w:sz="4" w:space="0" w:color="auto"/>
            </w:tcBorders>
            <w:shd w:val="clear" w:color="auto" w:fill="auto"/>
            <w:noWrap/>
            <w:hideMark/>
          </w:tcPr>
          <w:p w14:paraId="0C015BBD"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384350"/>
                <w:sz w:val="18"/>
                <w:szCs w:val="18"/>
              </w:rPr>
            </w:pPr>
            <w:r w:rsidRPr="00676A6D">
              <w:rPr>
                <w:color w:val="384350"/>
                <w:sz w:val="18"/>
                <w:szCs w:val="18"/>
              </w:rPr>
              <w:t>2.3</w:t>
            </w:r>
          </w:p>
        </w:tc>
        <w:tc>
          <w:tcPr>
            <w:tcW w:w="1100" w:type="dxa"/>
            <w:tcBorders>
              <w:bottom w:val="single" w:sz="4" w:space="0" w:color="auto"/>
            </w:tcBorders>
            <w:shd w:val="clear" w:color="auto" w:fill="auto"/>
            <w:noWrap/>
            <w:hideMark/>
          </w:tcPr>
          <w:p w14:paraId="2B291C55" w14:textId="77777777" w:rsidR="00676A6D" w:rsidRPr="00676A6D" w:rsidRDefault="00676A6D" w:rsidP="00676A6D">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76A6D">
              <w:rPr>
                <w:color w:val="000000"/>
                <w:sz w:val="18"/>
                <w:szCs w:val="18"/>
              </w:rPr>
              <w:t>POCIS</w:t>
            </w:r>
          </w:p>
        </w:tc>
      </w:tr>
    </w:tbl>
    <w:p w14:paraId="29C4DEB3" w14:textId="77777777" w:rsidR="008C6BD8" w:rsidRDefault="008C6BD8">
      <w:pPr>
        <w:spacing w:line="276" w:lineRule="auto"/>
        <w:rPr>
          <w:rFonts w:eastAsia="Belleza"/>
          <w:color w:val="000000"/>
          <w:sz w:val="20"/>
          <w:szCs w:val="20"/>
          <w:highlight w:val="white"/>
        </w:rPr>
      </w:pPr>
    </w:p>
    <w:p w14:paraId="3E666577" w14:textId="77777777" w:rsidR="008C6BD8" w:rsidRPr="00905293" w:rsidRDefault="008C6BD8">
      <w:pPr>
        <w:spacing w:line="276" w:lineRule="auto"/>
        <w:rPr>
          <w:rFonts w:eastAsia="Belleza"/>
          <w:color w:val="000000"/>
          <w:sz w:val="20"/>
          <w:szCs w:val="20"/>
          <w:highlight w:val="white"/>
        </w:rPr>
      </w:pPr>
    </w:p>
    <w:p w14:paraId="000000F3" w14:textId="4E81C1A0" w:rsidR="004E1C6F" w:rsidRPr="00F71C61" w:rsidRDefault="000E75CF" w:rsidP="000E75CF">
      <w:pPr>
        <w:pStyle w:val="Heading8"/>
        <w:numPr>
          <w:ilvl w:val="0"/>
          <w:numId w:val="13"/>
        </w:numPr>
        <w:rPr>
          <w:rFonts w:cs="Times New Roman"/>
        </w:rPr>
      </w:pPr>
      <w:r w:rsidRPr="00F71C61">
        <w:rPr>
          <w:rFonts w:cs="Times New Roman"/>
        </w:rPr>
        <w:t xml:space="preserve"> </w:t>
      </w:r>
      <w:r w:rsidR="00374331" w:rsidRPr="00F71C61">
        <w:rPr>
          <w:rFonts w:cs="Times New Roman"/>
        </w:rPr>
        <w:t>Pesticides detected in sediment samples</w:t>
      </w:r>
    </w:p>
    <w:p w14:paraId="000000F4" w14:textId="1D5ACCAA" w:rsidR="004E1C6F" w:rsidRPr="005E19CB" w:rsidRDefault="00B32AC7" w:rsidP="00250EB4">
      <w:pPr>
        <w:ind w:firstLine="360"/>
        <w:rPr>
          <w:rFonts w:eastAsia="Helvetica Neue"/>
        </w:rPr>
      </w:pPr>
      <w:r w:rsidRPr="00F71C61">
        <w:rPr>
          <w:rFonts w:eastAsia="Helvetica Neue"/>
        </w:rPr>
        <w:t>From the 84 active ingredients analy</w:t>
      </w:r>
      <w:r w:rsidR="00AB567A" w:rsidRPr="00F71C61">
        <w:rPr>
          <w:rFonts w:eastAsia="Helvetica Neue"/>
        </w:rPr>
        <w:t>z</w:t>
      </w:r>
      <w:r w:rsidRPr="00F71C61">
        <w:rPr>
          <w:rFonts w:eastAsia="Helvetica Neue"/>
        </w:rPr>
        <w:t>ed in the sediment samples, 5 different active ingredients and degradation products were detected and quantified above the quantification limit</w:t>
      </w:r>
      <w:r w:rsidR="00030422">
        <w:rPr>
          <w:rFonts w:eastAsia="Helvetica Neue"/>
        </w:rPr>
        <w:t>s</w:t>
      </w:r>
      <w:r w:rsidR="00F921C3" w:rsidRPr="00F71C61">
        <w:rPr>
          <w:rFonts w:eastAsia="Helvetica Neue"/>
        </w:rPr>
        <w:t xml:space="preserve"> (</w:t>
      </w:r>
      <w:r w:rsidR="00BE0F6C">
        <w:rPr>
          <w:rFonts w:eastAsia="Helvetica Neue"/>
        </w:rPr>
        <w:t xml:space="preserve">between 1.0 to 1.3 </w:t>
      </w:r>
      <w:r w:rsidR="00F921C3" w:rsidRPr="00F71C61">
        <w:rPr>
          <w:rFonts w:eastAsia="Helvetica Neue"/>
        </w:rPr>
        <w:t>ng/g</w:t>
      </w:r>
      <w:r w:rsidR="00575B54">
        <w:rPr>
          <w:rFonts w:eastAsia="Helvetica Neue"/>
        </w:rPr>
        <w:t xml:space="preserve"> </w:t>
      </w:r>
      <w:r w:rsidR="00575B54" w:rsidRPr="00285C34">
        <w:rPr>
          <w:rFonts w:eastAsia="Helvetica Neue"/>
          <w:vertAlign w:val="subscript"/>
        </w:rPr>
        <w:t xml:space="preserve">wet </w:t>
      </w:r>
      <w:r w:rsidR="00F921C3" w:rsidRPr="00575B54">
        <w:rPr>
          <w:rFonts w:eastAsia="Helvetica Neue"/>
          <w:vertAlign w:val="subscript"/>
        </w:rPr>
        <w:t>sediment</w:t>
      </w:r>
      <w:r w:rsidR="00F921C3" w:rsidRPr="005E19CB">
        <w:rPr>
          <w:rFonts w:eastAsia="Helvetica Neue"/>
        </w:rPr>
        <w:t>)</w:t>
      </w:r>
      <w:r w:rsidRPr="005E19CB">
        <w:rPr>
          <w:rFonts w:eastAsia="Helvetica Neue"/>
        </w:rPr>
        <w:t xml:space="preserve">. Crawford </w:t>
      </w:r>
      <w:r w:rsidR="00AB567A" w:rsidRPr="0087776B">
        <w:rPr>
          <w:rFonts w:eastAsia="Helvetica Neue"/>
        </w:rPr>
        <w:t>C</w:t>
      </w:r>
      <w:r w:rsidRPr="0087776B">
        <w:rPr>
          <w:rFonts w:eastAsia="Helvetica Neue"/>
        </w:rPr>
        <w:t xml:space="preserve">reek was </w:t>
      </w:r>
      <w:r w:rsidR="00E1203A">
        <w:rPr>
          <w:rFonts w:eastAsia="Helvetica Neue"/>
        </w:rPr>
        <w:t xml:space="preserve">again </w:t>
      </w:r>
      <w:r w:rsidRPr="0087776B">
        <w:rPr>
          <w:rFonts w:eastAsia="Helvetica Neue"/>
        </w:rPr>
        <w:t xml:space="preserve">the site with the highest number of compounds detected in the sediment sample. The </w:t>
      </w:r>
      <w:r w:rsidR="00991A3C" w:rsidRPr="0087776B">
        <w:rPr>
          <w:rFonts w:eastAsia="Helvetica Neue"/>
        </w:rPr>
        <w:t>results are summari</w:t>
      </w:r>
      <w:r w:rsidR="000F1399" w:rsidRPr="0087776B">
        <w:rPr>
          <w:rFonts w:eastAsia="Helvetica Neue"/>
        </w:rPr>
        <w:t>zed</w:t>
      </w:r>
      <w:r w:rsidR="00991A3C" w:rsidRPr="0087776B">
        <w:rPr>
          <w:rFonts w:eastAsia="Helvetica Neue"/>
        </w:rPr>
        <w:t xml:space="preserve"> in Table</w:t>
      </w:r>
      <w:r w:rsidR="00616E1E" w:rsidRPr="00B539C5">
        <w:rPr>
          <w:rFonts w:eastAsia="Helvetica Neue"/>
        </w:rPr>
        <w:t xml:space="preserve"> 2</w:t>
      </w:r>
      <w:r w:rsidRPr="00B539C5">
        <w:rPr>
          <w:rFonts w:eastAsia="Helvetica Neue"/>
        </w:rPr>
        <w:t>.</w:t>
      </w:r>
      <w:r w:rsidR="00375DBC" w:rsidRPr="00B539C5">
        <w:rPr>
          <w:rFonts w:eastAsia="Helvetica Neue"/>
        </w:rPr>
        <w:t xml:space="preserve"> </w:t>
      </w:r>
      <w:r w:rsidR="0084758A" w:rsidRPr="00B539C5">
        <w:rPr>
          <w:rFonts w:eastAsia="EB Garamond"/>
        </w:rPr>
        <w:t>Deltamet</w:t>
      </w:r>
      <w:r w:rsidR="00375DBC" w:rsidRPr="00B539C5">
        <w:rPr>
          <w:rFonts w:eastAsia="EB Garamond"/>
        </w:rPr>
        <w:t>h</w:t>
      </w:r>
      <w:r w:rsidR="0084758A" w:rsidRPr="00B539C5">
        <w:rPr>
          <w:rFonts w:eastAsia="EB Garamond"/>
        </w:rPr>
        <w:t>r</w:t>
      </w:r>
      <w:r w:rsidR="00375DBC" w:rsidRPr="00B539C5">
        <w:rPr>
          <w:rFonts w:eastAsia="EB Garamond"/>
        </w:rPr>
        <w:t xml:space="preserve">in was found at the highest concentration in sediments, with concentrations of 3.2, 6.5, and 1.7 ng/g at </w:t>
      </w:r>
      <w:r w:rsidR="00385185">
        <w:rPr>
          <w:rFonts w:eastAsia="EB Garamond"/>
        </w:rPr>
        <w:t>Red Cap</w:t>
      </w:r>
      <w:r w:rsidR="00375DBC" w:rsidRPr="00B539C5">
        <w:rPr>
          <w:rFonts w:eastAsia="EB Garamond"/>
        </w:rPr>
        <w:t>, Crawford, and Dillon, respectively.</w:t>
      </w:r>
      <w:r w:rsidR="00AA7527" w:rsidRPr="00B539C5">
        <w:rPr>
          <w:rFonts w:eastAsia="EB Garamond"/>
        </w:rPr>
        <w:t xml:space="preserve"> </w:t>
      </w:r>
      <w:r w:rsidR="00EE0B75" w:rsidRPr="00F71C61">
        <w:t>Pentachloronitrobenzene</w:t>
      </w:r>
      <w:r w:rsidR="00EE0B75" w:rsidRPr="005E19CB">
        <w:rPr>
          <w:rFonts w:eastAsia="EB Garamond"/>
        </w:rPr>
        <w:t xml:space="preserve"> (</w:t>
      </w:r>
      <w:r w:rsidR="00AA7527" w:rsidRPr="0087776B">
        <w:rPr>
          <w:rFonts w:eastAsia="EB Garamond"/>
        </w:rPr>
        <w:t>PCNB</w:t>
      </w:r>
      <w:r w:rsidR="00EE0B75" w:rsidRPr="0087776B">
        <w:rPr>
          <w:rFonts w:eastAsia="EB Garamond"/>
        </w:rPr>
        <w:t>)</w:t>
      </w:r>
      <w:r w:rsidR="00AA7527" w:rsidRPr="0087776B">
        <w:rPr>
          <w:rFonts w:eastAsia="EB Garamond"/>
        </w:rPr>
        <w:t xml:space="preserve"> was found in all samples, in a concentration range between 2.3 to 3.6 ng/g</w:t>
      </w:r>
      <w:r w:rsidR="00AA7527" w:rsidRPr="0087776B">
        <w:rPr>
          <w:rFonts w:eastAsia="Helvetica Neue"/>
        </w:rPr>
        <w:t>.</w:t>
      </w:r>
    </w:p>
    <w:p w14:paraId="000000F5" w14:textId="77777777" w:rsidR="004E1C6F" w:rsidRPr="005E19CB" w:rsidRDefault="004E1C6F">
      <w:pPr>
        <w:pBdr>
          <w:top w:val="nil"/>
          <w:left w:val="nil"/>
          <w:bottom w:val="nil"/>
          <w:right w:val="nil"/>
          <w:between w:val="nil"/>
        </w:pBdr>
        <w:spacing w:line="276" w:lineRule="auto"/>
        <w:rPr>
          <w:rFonts w:eastAsia="Helvetica Neue"/>
        </w:rPr>
      </w:pPr>
    </w:p>
    <w:p w14:paraId="000000F6" w14:textId="36641A00" w:rsidR="004E1C6F" w:rsidRPr="0087776B" w:rsidRDefault="00991A3C">
      <w:pPr>
        <w:pBdr>
          <w:top w:val="nil"/>
          <w:left w:val="nil"/>
          <w:bottom w:val="nil"/>
          <w:right w:val="nil"/>
          <w:between w:val="nil"/>
        </w:pBdr>
        <w:spacing w:line="276" w:lineRule="auto"/>
        <w:rPr>
          <w:rFonts w:eastAsia="Helvetica Neue"/>
          <w:sz w:val="22"/>
          <w:szCs w:val="22"/>
        </w:rPr>
      </w:pPr>
      <w:r w:rsidRPr="005E19CB">
        <w:rPr>
          <w:rFonts w:eastAsia="EB Garamond"/>
          <w:i/>
          <w:sz w:val="22"/>
          <w:szCs w:val="22"/>
        </w:rPr>
        <w:t xml:space="preserve">Table </w:t>
      </w:r>
      <w:r w:rsidR="00616E1E" w:rsidRPr="0087776B">
        <w:rPr>
          <w:rFonts w:eastAsia="EB Garamond"/>
          <w:i/>
          <w:sz w:val="22"/>
          <w:szCs w:val="22"/>
        </w:rPr>
        <w:t>2</w:t>
      </w:r>
      <w:r w:rsidR="00374331" w:rsidRPr="0087776B">
        <w:rPr>
          <w:rFonts w:eastAsia="EB Garamond"/>
          <w:i/>
          <w:sz w:val="22"/>
          <w:szCs w:val="22"/>
        </w:rPr>
        <w:t>: Results of the active ingredients concentrations found in the sedime</w:t>
      </w:r>
      <w:r w:rsidR="00B32AC7" w:rsidRPr="0087776B">
        <w:rPr>
          <w:rFonts w:eastAsia="EB Garamond"/>
          <w:i/>
          <w:sz w:val="22"/>
          <w:szCs w:val="22"/>
        </w:rPr>
        <w:t>n</w:t>
      </w:r>
      <w:r w:rsidR="00374331" w:rsidRPr="0087776B">
        <w:rPr>
          <w:rFonts w:eastAsia="EB Garamond"/>
          <w:i/>
          <w:sz w:val="22"/>
          <w:szCs w:val="22"/>
        </w:rPr>
        <w:t>t and soil samples</w:t>
      </w:r>
      <w:r w:rsidR="00B32AC7" w:rsidRPr="0087776B">
        <w:rPr>
          <w:rFonts w:eastAsia="EB Garamond"/>
          <w:i/>
          <w:sz w:val="22"/>
          <w:szCs w:val="22"/>
        </w:rPr>
        <w:t>. Results are expressed as mean and standard deviation of two replicates.</w:t>
      </w:r>
    </w:p>
    <w:tbl>
      <w:tblPr>
        <w:tblStyle w:val="TableGridLight1"/>
        <w:tblW w:w="8815" w:type="dxa"/>
        <w:tblInd w:w="-88" w:type="dxa"/>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Layout w:type="fixed"/>
        <w:tblLook w:val="0600" w:firstRow="0" w:lastRow="0" w:firstColumn="0" w:lastColumn="0" w:noHBand="1" w:noVBand="1"/>
      </w:tblPr>
      <w:tblGrid>
        <w:gridCol w:w="2245"/>
        <w:gridCol w:w="529"/>
        <w:gridCol w:w="1376"/>
        <w:gridCol w:w="1395"/>
        <w:gridCol w:w="1095"/>
        <w:gridCol w:w="870"/>
        <w:gridCol w:w="1305"/>
      </w:tblGrid>
      <w:tr w:rsidR="00F669E9" w:rsidRPr="00905293" w14:paraId="437811DB" w14:textId="77777777" w:rsidTr="004A22C9">
        <w:trPr>
          <w:trHeight w:hRule="exact" w:val="227"/>
        </w:trPr>
        <w:tc>
          <w:tcPr>
            <w:tcW w:w="2245" w:type="dxa"/>
            <w:tcBorders>
              <w:top w:val="single" w:sz="6" w:space="0" w:color="000000" w:themeColor="text1"/>
              <w:bottom w:val="single" w:sz="6" w:space="0" w:color="000000" w:themeColor="text1"/>
            </w:tcBorders>
            <w:shd w:val="clear" w:color="auto" w:fill="auto"/>
            <w:tcMar>
              <w:top w:w="20" w:type="dxa"/>
              <w:left w:w="20" w:type="dxa"/>
              <w:bottom w:w="100" w:type="dxa"/>
              <w:right w:w="20" w:type="dxa"/>
            </w:tcMar>
          </w:tcPr>
          <w:p w14:paraId="000000F7" w14:textId="00244A7A" w:rsidR="004E1C6F" w:rsidRPr="005E19CB" w:rsidRDefault="00374331" w:rsidP="00625EFB">
            <w:pPr>
              <w:widowControl w:val="0"/>
              <w:pBdr>
                <w:top w:val="nil"/>
                <w:left w:val="nil"/>
                <w:bottom w:val="nil"/>
                <w:right w:val="nil"/>
                <w:between w:val="nil"/>
              </w:pBdr>
              <w:spacing w:line="276" w:lineRule="auto"/>
              <w:rPr>
                <w:rFonts w:eastAsia="EB Garamond"/>
                <w:b/>
                <w:color w:val="000000" w:themeColor="text1"/>
                <w:sz w:val="20"/>
                <w:szCs w:val="20"/>
              </w:rPr>
            </w:pPr>
            <w:r w:rsidRPr="0087776B">
              <w:rPr>
                <w:rFonts w:eastAsia="EB Garamond"/>
                <w:b/>
                <w:color w:val="000000" w:themeColor="text1"/>
                <w:sz w:val="20"/>
                <w:szCs w:val="20"/>
              </w:rPr>
              <w:t>ng/</w:t>
            </w:r>
            <w:r w:rsidR="00625EFB" w:rsidRPr="0087776B">
              <w:rPr>
                <w:rFonts w:eastAsia="EB Garamond"/>
                <w:b/>
                <w:color w:val="000000" w:themeColor="text1"/>
                <w:sz w:val="20"/>
                <w:szCs w:val="20"/>
              </w:rPr>
              <w:t>g</w:t>
            </w:r>
            <w:r w:rsidR="00EE0B75" w:rsidRPr="00F71C61">
              <w:rPr>
                <w:rFonts w:eastAsia="EB Garamond"/>
                <w:b/>
                <w:color w:val="000000" w:themeColor="text1"/>
                <w:sz w:val="20"/>
                <w:szCs w:val="20"/>
                <w:vertAlign w:val="subscript"/>
              </w:rPr>
              <w:t>sediment</w:t>
            </w:r>
          </w:p>
        </w:tc>
        <w:tc>
          <w:tcPr>
            <w:tcW w:w="529" w:type="dxa"/>
            <w:tcBorders>
              <w:top w:val="single" w:sz="6" w:space="0" w:color="000000" w:themeColor="text1"/>
              <w:bottom w:val="single" w:sz="6" w:space="0" w:color="000000" w:themeColor="text1"/>
            </w:tcBorders>
            <w:shd w:val="clear" w:color="auto" w:fill="auto"/>
            <w:tcMar>
              <w:top w:w="20" w:type="dxa"/>
              <w:left w:w="20" w:type="dxa"/>
              <w:bottom w:w="100" w:type="dxa"/>
              <w:right w:w="20" w:type="dxa"/>
            </w:tcMar>
          </w:tcPr>
          <w:p w14:paraId="000000F8" w14:textId="77777777" w:rsidR="004E1C6F" w:rsidRPr="005E19CB" w:rsidRDefault="004E1C6F" w:rsidP="0028188B">
            <w:pPr>
              <w:widowControl w:val="0"/>
              <w:pBdr>
                <w:top w:val="nil"/>
                <w:left w:val="nil"/>
                <w:bottom w:val="nil"/>
                <w:right w:val="nil"/>
                <w:between w:val="nil"/>
              </w:pBdr>
              <w:spacing w:line="276" w:lineRule="auto"/>
              <w:rPr>
                <w:rFonts w:eastAsia="EB Garamond"/>
                <w:b/>
                <w:color w:val="000000" w:themeColor="text1"/>
                <w:sz w:val="20"/>
                <w:szCs w:val="20"/>
              </w:rPr>
            </w:pPr>
          </w:p>
        </w:tc>
        <w:tc>
          <w:tcPr>
            <w:tcW w:w="1376" w:type="dxa"/>
            <w:tcBorders>
              <w:top w:val="single" w:sz="6" w:space="0" w:color="000000" w:themeColor="text1"/>
              <w:bottom w:val="single" w:sz="6" w:space="0" w:color="000000" w:themeColor="text1"/>
            </w:tcBorders>
            <w:shd w:val="clear" w:color="auto" w:fill="auto"/>
            <w:tcMar>
              <w:top w:w="20" w:type="dxa"/>
              <w:left w:w="20" w:type="dxa"/>
              <w:bottom w:w="100" w:type="dxa"/>
              <w:right w:w="20" w:type="dxa"/>
            </w:tcMar>
          </w:tcPr>
          <w:p w14:paraId="000000F9" w14:textId="79574CA8" w:rsidR="004E1C6F" w:rsidRPr="0087776B" w:rsidRDefault="00F669E9" w:rsidP="0028188B">
            <w:pPr>
              <w:widowControl w:val="0"/>
              <w:pBdr>
                <w:top w:val="nil"/>
                <w:left w:val="nil"/>
                <w:bottom w:val="nil"/>
                <w:right w:val="nil"/>
                <w:between w:val="nil"/>
              </w:pBdr>
              <w:spacing w:line="276" w:lineRule="auto"/>
              <w:jc w:val="center"/>
              <w:rPr>
                <w:rFonts w:eastAsia="EB Garamond"/>
                <w:b/>
                <w:color w:val="000000" w:themeColor="text1"/>
                <w:sz w:val="20"/>
                <w:szCs w:val="20"/>
              </w:rPr>
            </w:pPr>
            <w:r w:rsidRPr="0087776B">
              <w:rPr>
                <w:rFonts w:eastAsia="EB Garamond"/>
                <w:b/>
                <w:color w:val="000000" w:themeColor="text1"/>
                <w:sz w:val="20"/>
                <w:szCs w:val="20"/>
              </w:rPr>
              <w:t>Red Ca</w:t>
            </w:r>
            <w:r w:rsidR="00374331" w:rsidRPr="0087776B">
              <w:rPr>
                <w:rFonts w:eastAsia="EB Garamond"/>
                <w:b/>
                <w:color w:val="000000" w:themeColor="text1"/>
                <w:sz w:val="20"/>
                <w:szCs w:val="20"/>
              </w:rPr>
              <w:t>p</w:t>
            </w:r>
          </w:p>
        </w:tc>
        <w:tc>
          <w:tcPr>
            <w:tcW w:w="1395" w:type="dxa"/>
            <w:tcBorders>
              <w:top w:val="single" w:sz="6" w:space="0" w:color="000000" w:themeColor="text1"/>
              <w:bottom w:val="single" w:sz="6" w:space="0" w:color="000000" w:themeColor="text1"/>
            </w:tcBorders>
            <w:shd w:val="clear" w:color="auto" w:fill="auto"/>
            <w:tcMar>
              <w:top w:w="20" w:type="dxa"/>
              <w:left w:w="20" w:type="dxa"/>
              <w:bottom w:w="100" w:type="dxa"/>
              <w:right w:w="20" w:type="dxa"/>
            </w:tcMar>
          </w:tcPr>
          <w:p w14:paraId="000000FA" w14:textId="407059BC" w:rsidR="004E1C6F" w:rsidRPr="0087776B" w:rsidRDefault="0028188B" w:rsidP="0028188B">
            <w:pPr>
              <w:widowControl w:val="0"/>
              <w:pBdr>
                <w:top w:val="nil"/>
                <w:left w:val="nil"/>
                <w:bottom w:val="nil"/>
                <w:right w:val="nil"/>
                <w:between w:val="nil"/>
              </w:pBdr>
              <w:spacing w:line="276" w:lineRule="auto"/>
              <w:jc w:val="center"/>
              <w:rPr>
                <w:rFonts w:eastAsia="EB Garamond"/>
                <w:b/>
                <w:color w:val="000000" w:themeColor="text1"/>
                <w:sz w:val="20"/>
                <w:szCs w:val="20"/>
              </w:rPr>
            </w:pPr>
            <w:r w:rsidRPr="0087776B">
              <w:rPr>
                <w:rFonts w:eastAsia="EB Garamond"/>
                <w:b/>
                <w:color w:val="000000" w:themeColor="text1"/>
                <w:sz w:val="20"/>
                <w:szCs w:val="20"/>
              </w:rPr>
              <w:t>Crawford</w:t>
            </w:r>
          </w:p>
        </w:tc>
        <w:tc>
          <w:tcPr>
            <w:tcW w:w="1095" w:type="dxa"/>
            <w:tcBorders>
              <w:top w:val="single" w:sz="6" w:space="0" w:color="000000" w:themeColor="text1"/>
              <w:bottom w:val="single" w:sz="6" w:space="0" w:color="000000" w:themeColor="text1"/>
            </w:tcBorders>
            <w:shd w:val="clear" w:color="auto" w:fill="auto"/>
            <w:tcMar>
              <w:top w:w="20" w:type="dxa"/>
              <w:left w:w="20" w:type="dxa"/>
              <w:bottom w:w="100" w:type="dxa"/>
              <w:right w:w="20" w:type="dxa"/>
            </w:tcMar>
          </w:tcPr>
          <w:p w14:paraId="000000FB" w14:textId="312F61CE" w:rsidR="004E1C6F" w:rsidRPr="00B539C5" w:rsidRDefault="00374331" w:rsidP="0028188B">
            <w:pPr>
              <w:widowControl w:val="0"/>
              <w:pBdr>
                <w:top w:val="nil"/>
                <w:left w:val="nil"/>
                <w:bottom w:val="nil"/>
                <w:right w:val="nil"/>
                <w:between w:val="nil"/>
              </w:pBdr>
              <w:spacing w:line="276" w:lineRule="auto"/>
              <w:jc w:val="center"/>
              <w:rPr>
                <w:rFonts w:eastAsia="EB Garamond"/>
                <w:b/>
                <w:color w:val="000000" w:themeColor="text1"/>
                <w:sz w:val="20"/>
                <w:szCs w:val="20"/>
              </w:rPr>
            </w:pPr>
            <w:r w:rsidRPr="0087776B">
              <w:rPr>
                <w:rFonts w:eastAsia="EB Garamond"/>
                <w:b/>
                <w:color w:val="000000" w:themeColor="text1"/>
                <w:sz w:val="20"/>
                <w:szCs w:val="20"/>
              </w:rPr>
              <w:t>Dillon</w:t>
            </w:r>
          </w:p>
        </w:tc>
        <w:tc>
          <w:tcPr>
            <w:tcW w:w="870" w:type="dxa"/>
            <w:tcBorders>
              <w:top w:val="single" w:sz="6" w:space="0" w:color="000000" w:themeColor="text1"/>
              <w:bottom w:val="single" w:sz="6" w:space="0" w:color="000000" w:themeColor="text1"/>
            </w:tcBorders>
            <w:shd w:val="clear" w:color="auto" w:fill="auto"/>
            <w:tcMar>
              <w:top w:w="20" w:type="dxa"/>
              <w:left w:w="20" w:type="dxa"/>
              <w:bottom w:w="100" w:type="dxa"/>
              <w:right w:w="20" w:type="dxa"/>
            </w:tcMar>
          </w:tcPr>
          <w:p w14:paraId="000000FC" w14:textId="01C7F3E1" w:rsidR="004E1C6F" w:rsidRPr="00B539C5" w:rsidRDefault="00374331" w:rsidP="0028188B">
            <w:pPr>
              <w:widowControl w:val="0"/>
              <w:pBdr>
                <w:top w:val="nil"/>
                <w:left w:val="nil"/>
                <w:bottom w:val="nil"/>
                <w:right w:val="nil"/>
                <w:between w:val="nil"/>
              </w:pBdr>
              <w:spacing w:line="276" w:lineRule="auto"/>
              <w:jc w:val="center"/>
              <w:rPr>
                <w:rFonts w:eastAsia="EB Garamond"/>
                <w:b/>
                <w:color w:val="000000" w:themeColor="text1"/>
                <w:sz w:val="20"/>
                <w:szCs w:val="20"/>
              </w:rPr>
            </w:pPr>
            <w:r w:rsidRPr="00B539C5">
              <w:rPr>
                <w:rFonts w:eastAsia="EB Garamond"/>
                <w:b/>
                <w:color w:val="000000" w:themeColor="text1"/>
                <w:sz w:val="20"/>
                <w:szCs w:val="20"/>
              </w:rPr>
              <w:t>Elk</w:t>
            </w:r>
          </w:p>
        </w:tc>
        <w:tc>
          <w:tcPr>
            <w:tcW w:w="1305" w:type="dxa"/>
            <w:tcBorders>
              <w:top w:val="single" w:sz="6" w:space="0" w:color="000000" w:themeColor="text1"/>
              <w:bottom w:val="single" w:sz="6" w:space="0" w:color="000000" w:themeColor="text1"/>
            </w:tcBorders>
            <w:shd w:val="clear" w:color="auto" w:fill="auto"/>
            <w:tcMar>
              <w:top w:w="20" w:type="dxa"/>
              <w:left w:w="20" w:type="dxa"/>
              <w:bottom w:w="100" w:type="dxa"/>
              <w:right w:w="20" w:type="dxa"/>
            </w:tcMar>
          </w:tcPr>
          <w:p w14:paraId="000000FD" w14:textId="6EE3C29F" w:rsidR="004E1C6F" w:rsidRPr="00B539C5" w:rsidRDefault="0028188B" w:rsidP="0028188B">
            <w:pPr>
              <w:widowControl w:val="0"/>
              <w:pBdr>
                <w:top w:val="nil"/>
                <w:left w:val="nil"/>
                <w:bottom w:val="nil"/>
                <w:right w:val="nil"/>
                <w:between w:val="nil"/>
              </w:pBdr>
              <w:spacing w:line="276" w:lineRule="auto"/>
              <w:jc w:val="center"/>
              <w:rPr>
                <w:rFonts w:eastAsia="EB Garamond"/>
                <w:b/>
                <w:color w:val="000000" w:themeColor="text1"/>
                <w:sz w:val="20"/>
                <w:szCs w:val="20"/>
              </w:rPr>
            </w:pPr>
            <w:r w:rsidRPr="00B539C5">
              <w:rPr>
                <w:rFonts w:eastAsia="EB Garamond"/>
                <w:b/>
                <w:color w:val="000000" w:themeColor="text1"/>
                <w:sz w:val="20"/>
                <w:szCs w:val="20"/>
              </w:rPr>
              <w:t>Soil</w:t>
            </w:r>
          </w:p>
        </w:tc>
      </w:tr>
      <w:tr w:rsidR="00F669E9" w:rsidRPr="00905293" w14:paraId="7051DA45" w14:textId="77777777" w:rsidTr="004A22C9">
        <w:trPr>
          <w:trHeight w:hRule="exact" w:val="227"/>
        </w:trPr>
        <w:tc>
          <w:tcPr>
            <w:tcW w:w="2245" w:type="dxa"/>
            <w:tcBorders>
              <w:top w:val="single" w:sz="6" w:space="0" w:color="000000" w:themeColor="text1"/>
            </w:tcBorders>
            <w:shd w:val="clear" w:color="auto" w:fill="auto"/>
            <w:tcMar>
              <w:top w:w="20" w:type="dxa"/>
              <w:left w:w="20" w:type="dxa"/>
              <w:bottom w:w="100" w:type="dxa"/>
              <w:right w:w="20" w:type="dxa"/>
            </w:tcMar>
          </w:tcPr>
          <w:p w14:paraId="000000FE" w14:textId="77777777" w:rsidR="004E1C6F" w:rsidRPr="00905293" w:rsidRDefault="00374331" w:rsidP="0028188B">
            <w:pPr>
              <w:spacing w:line="276" w:lineRule="auto"/>
              <w:rPr>
                <w:rFonts w:eastAsia="EB Garamond"/>
                <w:b/>
                <w:color w:val="000000" w:themeColor="text1"/>
                <w:sz w:val="20"/>
                <w:szCs w:val="20"/>
              </w:rPr>
            </w:pPr>
            <w:r w:rsidRPr="00905293">
              <w:rPr>
                <w:rFonts w:eastAsia="EB Garamond"/>
                <w:b/>
                <w:color w:val="000000" w:themeColor="text1"/>
                <w:sz w:val="20"/>
                <w:szCs w:val="20"/>
              </w:rPr>
              <w:t xml:space="preserve">Deltamethrin </w:t>
            </w:r>
          </w:p>
        </w:tc>
        <w:tc>
          <w:tcPr>
            <w:tcW w:w="529" w:type="dxa"/>
            <w:tcBorders>
              <w:top w:val="single" w:sz="6" w:space="0" w:color="000000" w:themeColor="text1"/>
            </w:tcBorders>
            <w:shd w:val="clear" w:color="auto" w:fill="auto"/>
            <w:tcMar>
              <w:top w:w="20" w:type="dxa"/>
              <w:left w:w="20" w:type="dxa"/>
              <w:bottom w:w="100" w:type="dxa"/>
              <w:right w:w="20" w:type="dxa"/>
            </w:tcMar>
          </w:tcPr>
          <w:p w14:paraId="000000FF" w14:textId="77777777" w:rsidR="004E1C6F" w:rsidRPr="00905293" w:rsidRDefault="00374331" w:rsidP="0028188B">
            <w:pPr>
              <w:spacing w:line="276" w:lineRule="auto"/>
              <w:rPr>
                <w:rFonts w:eastAsia="EB Garamond"/>
                <w:color w:val="000000" w:themeColor="text1"/>
                <w:sz w:val="20"/>
                <w:szCs w:val="20"/>
              </w:rPr>
            </w:pPr>
            <w:r w:rsidRPr="00905293">
              <w:rPr>
                <w:rFonts w:eastAsia="EB Garamond"/>
                <w:color w:val="000000" w:themeColor="text1"/>
                <w:sz w:val="20"/>
                <w:szCs w:val="20"/>
              </w:rPr>
              <w:t>mean</w:t>
            </w:r>
          </w:p>
        </w:tc>
        <w:tc>
          <w:tcPr>
            <w:tcW w:w="1376" w:type="dxa"/>
            <w:tcBorders>
              <w:top w:val="single" w:sz="6" w:space="0" w:color="000000" w:themeColor="text1"/>
            </w:tcBorders>
            <w:shd w:val="clear" w:color="auto" w:fill="auto"/>
            <w:tcMar>
              <w:top w:w="20" w:type="dxa"/>
              <w:left w:w="20" w:type="dxa"/>
              <w:bottom w:w="100" w:type="dxa"/>
              <w:right w:w="20" w:type="dxa"/>
            </w:tcMar>
          </w:tcPr>
          <w:p w14:paraId="00000100"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3.2</w:t>
            </w:r>
          </w:p>
        </w:tc>
        <w:tc>
          <w:tcPr>
            <w:tcW w:w="1395" w:type="dxa"/>
            <w:tcBorders>
              <w:top w:val="single" w:sz="6" w:space="0" w:color="000000" w:themeColor="text1"/>
            </w:tcBorders>
            <w:shd w:val="clear" w:color="auto" w:fill="auto"/>
            <w:tcMar>
              <w:top w:w="20" w:type="dxa"/>
              <w:left w:w="20" w:type="dxa"/>
              <w:bottom w:w="100" w:type="dxa"/>
              <w:right w:w="20" w:type="dxa"/>
            </w:tcMar>
          </w:tcPr>
          <w:p w14:paraId="00000101"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6.5</w:t>
            </w:r>
          </w:p>
        </w:tc>
        <w:tc>
          <w:tcPr>
            <w:tcW w:w="1095" w:type="dxa"/>
            <w:tcBorders>
              <w:top w:val="single" w:sz="6" w:space="0" w:color="000000" w:themeColor="text1"/>
            </w:tcBorders>
            <w:shd w:val="clear" w:color="auto" w:fill="auto"/>
            <w:tcMar>
              <w:top w:w="20" w:type="dxa"/>
              <w:left w:w="20" w:type="dxa"/>
              <w:bottom w:w="100" w:type="dxa"/>
              <w:right w:w="20" w:type="dxa"/>
            </w:tcMar>
          </w:tcPr>
          <w:p w14:paraId="00000102"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1.7</w:t>
            </w:r>
          </w:p>
        </w:tc>
        <w:tc>
          <w:tcPr>
            <w:tcW w:w="870" w:type="dxa"/>
            <w:tcBorders>
              <w:top w:val="single" w:sz="6" w:space="0" w:color="000000" w:themeColor="text1"/>
            </w:tcBorders>
            <w:shd w:val="clear" w:color="auto" w:fill="auto"/>
            <w:tcMar>
              <w:top w:w="20" w:type="dxa"/>
              <w:left w:w="20" w:type="dxa"/>
              <w:bottom w:w="100" w:type="dxa"/>
              <w:right w:w="20" w:type="dxa"/>
            </w:tcMar>
          </w:tcPr>
          <w:p w14:paraId="00000103"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05" w:type="dxa"/>
            <w:tcBorders>
              <w:top w:val="single" w:sz="6" w:space="0" w:color="000000" w:themeColor="text1"/>
            </w:tcBorders>
            <w:shd w:val="clear" w:color="auto" w:fill="auto"/>
            <w:tcMar>
              <w:top w:w="20" w:type="dxa"/>
              <w:left w:w="20" w:type="dxa"/>
              <w:bottom w:w="100" w:type="dxa"/>
              <w:right w:w="20" w:type="dxa"/>
            </w:tcMar>
          </w:tcPr>
          <w:p w14:paraId="00000104"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r>
      <w:tr w:rsidR="00F669E9" w:rsidRPr="00905293" w14:paraId="0F2F6F7F" w14:textId="77777777" w:rsidTr="004A22C9">
        <w:trPr>
          <w:trHeight w:hRule="exact" w:val="227"/>
        </w:trPr>
        <w:tc>
          <w:tcPr>
            <w:tcW w:w="2245" w:type="dxa"/>
            <w:tcBorders>
              <w:bottom w:val="single" w:sz="6" w:space="0" w:color="000000" w:themeColor="text1"/>
            </w:tcBorders>
            <w:shd w:val="clear" w:color="auto" w:fill="auto"/>
            <w:tcMar>
              <w:top w:w="20" w:type="dxa"/>
              <w:left w:w="20" w:type="dxa"/>
              <w:bottom w:w="100" w:type="dxa"/>
              <w:right w:w="20" w:type="dxa"/>
            </w:tcMar>
          </w:tcPr>
          <w:p w14:paraId="00000105" w14:textId="77777777" w:rsidR="004E1C6F" w:rsidRPr="00905293" w:rsidRDefault="004E1C6F" w:rsidP="0028188B">
            <w:pPr>
              <w:widowControl w:val="0"/>
              <w:pBdr>
                <w:top w:val="nil"/>
                <w:left w:val="nil"/>
                <w:bottom w:val="nil"/>
                <w:right w:val="nil"/>
                <w:between w:val="nil"/>
              </w:pBdr>
              <w:spacing w:line="276" w:lineRule="auto"/>
              <w:rPr>
                <w:rFonts w:eastAsia="EB Garamond"/>
                <w:b/>
                <w:color w:val="000000" w:themeColor="text1"/>
                <w:sz w:val="20"/>
                <w:szCs w:val="20"/>
              </w:rPr>
            </w:pPr>
          </w:p>
        </w:tc>
        <w:tc>
          <w:tcPr>
            <w:tcW w:w="529" w:type="dxa"/>
            <w:tcBorders>
              <w:bottom w:val="single" w:sz="6" w:space="0" w:color="000000" w:themeColor="text1"/>
            </w:tcBorders>
            <w:shd w:val="clear" w:color="auto" w:fill="auto"/>
            <w:tcMar>
              <w:top w:w="20" w:type="dxa"/>
              <w:left w:w="20" w:type="dxa"/>
              <w:bottom w:w="100" w:type="dxa"/>
              <w:right w:w="20" w:type="dxa"/>
            </w:tcMar>
          </w:tcPr>
          <w:p w14:paraId="00000106" w14:textId="77777777" w:rsidR="004E1C6F" w:rsidRPr="00905293" w:rsidRDefault="00374331" w:rsidP="0028188B">
            <w:pPr>
              <w:widowControl w:val="0"/>
              <w:pBdr>
                <w:top w:val="nil"/>
                <w:left w:val="nil"/>
                <w:bottom w:val="nil"/>
                <w:right w:val="nil"/>
                <w:between w:val="nil"/>
              </w:pBdr>
              <w:spacing w:line="276" w:lineRule="auto"/>
              <w:rPr>
                <w:rFonts w:eastAsia="EB Garamond"/>
                <w:color w:val="000000" w:themeColor="text1"/>
                <w:sz w:val="20"/>
                <w:szCs w:val="20"/>
              </w:rPr>
            </w:pPr>
            <w:r w:rsidRPr="00905293">
              <w:rPr>
                <w:rFonts w:eastAsia="EB Garamond"/>
                <w:color w:val="000000" w:themeColor="text1"/>
                <w:sz w:val="20"/>
                <w:szCs w:val="20"/>
              </w:rPr>
              <w:t>stdev</w:t>
            </w:r>
          </w:p>
        </w:tc>
        <w:tc>
          <w:tcPr>
            <w:tcW w:w="1376" w:type="dxa"/>
            <w:tcBorders>
              <w:bottom w:val="single" w:sz="6" w:space="0" w:color="000000" w:themeColor="text1"/>
            </w:tcBorders>
            <w:shd w:val="clear" w:color="auto" w:fill="auto"/>
            <w:tcMar>
              <w:top w:w="20" w:type="dxa"/>
              <w:left w:w="20" w:type="dxa"/>
              <w:bottom w:w="100" w:type="dxa"/>
              <w:right w:w="20" w:type="dxa"/>
            </w:tcMar>
          </w:tcPr>
          <w:p w14:paraId="00000107"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0.3</w:t>
            </w:r>
          </w:p>
        </w:tc>
        <w:tc>
          <w:tcPr>
            <w:tcW w:w="1395" w:type="dxa"/>
            <w:tcBorders>
              <w:bottom w:val="single" w:sz="6" w:space="0" w:color="000000" w:themeColor="text1"/>
            </w:tcBorders>
            <w:shd w:val="clear" w:color="auto" w:fill="auto"/>
            <w:tcMar>
              <w:top w:w="20" w:type="dxa"/>
              <w:left w:w="20" w:type="dxa"/>
              <w:bottom w:w="100" w:type="dxa"/>
              <w:right w:w="20" w:type="dxa"/>
            </w:tcMar>
          </w:tcPr>
          <w:p w14:paraId="00000108"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0.7</w:t>
            </w:r>
          </w:p>
        </w:tc>
        <w:tc>
          <w:tcPr>
            <w:tcW w:w="1095" w:type="dxa"/>
            <w:tcBorders>
              <w:bottom w:val="single" w:sz="6" w:space="0" w:color="000000" w:themeColor="text1"/>
            </w:tcBorders>
            <w:shd w:val="clear" w:color="auto" w:fill="auto"/>
            <w:tcMar>
              <w:top w:w="20" w:type="dxa"/>
              <w:left w:w="20" w:type="dxa"/>
              <w:bottom w:w="100" w:type="dxa"/>
              <w:right w:w="20" w:type="dxa"/>
            </w:tcMar>
          </w:tcPr>
          <w:p w14:paraId="00000109"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0.2</w:t>
            </w:r>
          </w:p>
        </w:tc>
        <w:tc>
          <w:tcPr>
            <w:tcW w:w="870" w:type="dxa"/>
            <w:tcBorders>
              <w:bottom w:val="single" w:sz="6" w:space="0" w:color="000000" w:themeColor="text1"/>
            </w:tcBorders>
            <w:shd w:val="clear" w:color="auto" w:fill="auto"/>
            <w:tcMar>
              <w:top w:w="20" w:type="dxa"/>
              <w:left w:w="20" w:type="dxa"/>
              <w:bottom w:w="100" w:type="dxa"/>
              <w:right w:w="20" w:type="dxa"/>
            </w:tcMar>
          </w:tcPr>
          <w:p w14:paraId="0000010A"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05" w:type="dxa"/>
            <w:tcBorders>
              <w:bottom w:val="single" w:sz="6" w:space="0" w:color="000000" w:themeColor="text1"/>
            </w:tcBorders>
            <w:shd w:val="clear" w:color="auto" w:fill="auto"/>
            <w:tcMar>
              <w:top w:w="20" w:type="dxa"/>
              <w:left w:w="20" w:type="dxa"/>
              <w:bottom w:w="100" w:type="dxa"/>
              <w:right w:w="20" w:type="dxa"/>
            </w:tcMar>
          </w:tcPr>
          <w:p w14:paraId="0000010B"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r>
      <w:tr w:rsidR="00F669E9" w:rsidRPr="00905293" w14:paraId="29D51A4E" w14:textId="77777777" w:rsidTr="004A22C9">
        <w:trPr>
          <w:trHeight w:hRule="exact" w:val="227"/>
        </w:trPr>
        <w:tc>
          <w:tcPr>
            <w:tcW w:w="2245" w:type="dxa"/>
            <w:tcBorders>
              <w:top w:val="single" w:sz="6" w:space="0" w:color="000000" w:themeColor="text1"/>
            </w:tcBorders>
            <w:shd w:val="clear" w:color="auto" w:fill="auto"/>
            <w:tcMar>
              <w:top w:w="20" w:type="dxa"/>
              <w:left w:w="20" w:type="dxa"/>
              <w:bottom w:w="100" w:type="dxa"/>
              <w:right w:w="20" w:type="dxa"/>
            </w:tcMar>
          </w:tcPr>
          <w:p w14:paraId="0000010C" w14:textId="77777777" w:rsidR="004E1C6F" w:rsidRPr="00905293" w:rsidRDefault="00374331" w:rsidP="0028188B">
            <w:pPr>
              <w:spacing w:line="276" w:lineRule="auto"/>
              <w:rPr>
                <w:rFonts w:eastAsia="EB Garamond"/>
                <w:b/>
                <w:color w:val="000000" w:themeColor="text1"/>
                <w:sz w:val="20"/>
                <w:szCs w:val="20"/>
              </w:rPr>
            </w:pPr>
            <w:r w:rsidRPr="00905293">
              <w:rPr>
                <w:rFonts w:eastAsia="EB Garamond"/>
                <w:b/>
                <w:color w:val="000000" w:themeColor="text1"/>
                <w:sz w:val="20"/>
                <w:szCs w:val="20"/>
              </w:rPr>
              <w:lastRenderedPageBreak/>
              <w:t xml:space="preserve">Fenpropathrin </w:t>
            </w:r>
          </w:p>
        </w:tc>
        <w:tc>
          <w:tcPr>
            <w:tcW w:w="529" w:type="dxa"/>
            <w:tcBorders>
              <w:top w:val="single" w:sz="6" w:space="0" w:color="000000" w:themeColor="text1"/>
            </w:tcBorders>
            <w:shd w:val="clear" w:color="auto" w:fill="auto"/>
            <w:tcMar>
              <w:top w:w="20" w:type="dxa"/>
              <w:left w:w="20" w:type="dxa"/>
              <w:bottom w:w="100" w:type="dxa"/>
              <w:right w:w="20" w:type="dxa"/>
            </w:tcMar>
          </w:tcPr>
          <w:p w14:paraId="0000010D" w14:textId="77777777" w:rsidR="004E1C6F" w:rsidRPr="00905293" w:rsidRDefault="00374331" w:rsidP="0028188B">
            <w:pPr>
              <w:spacing w:line="276" w:lineRule="auto"/>
              <w:rPr>
                <w:rFonts w:eastAsia="EB Garamond"/>
                <w:color w:val="000000" w:themeColor="text1"/>
                <w:sz w:val="20"/>
                <w:szCs w:val="20"/>
              </w:rPr>
            </w:pPr>
            <w:r w:rsidRPr="00905293">
              <w:rPr>
                <w:rFonts w:eastAsia="EB Garamond"/>
                <w:color w:val="000000" w:themeColor="text1"/>
                <w:sz w:val="20"/>
                <w:szCs w:val="20"/>
              </w:rPr>
              <w:t>mean</w:t>
            </w:r>
          </w:p>
        </w:tc>
        <w:tc>
          <w:tcPr>
            <w:tcW w:w="1376" w:type="dxa"/>
            <w:tcBorders>
              <w:top w:val="single" w:sz="6" w:space="0" w:color="000000" w:themeColor="text1"/>
            </w:tcBorders>
            <w:shd w:val="clear" w:color="auto" w:fill="auto"/>
            <w:tcMar>
              <w:top w:w="20" w:type="dxa"/>
              <w:left w:w="20" w:type="dxa"/>
              <w:bottom w:w="100" w:type="dxa"/>
              <w:right w:w="20" w:type="dxa"/>
            </w:tcMar>
          </w:tcPr>
          <w:p w14:paraId="0000010E"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95" w:type="dxa"/>
            <w:tcBorders>
              <w:top w:val="single" w:sz="6" w:space="0" w:color="000000" w:themeColor="text1"/>
            </w:tcBorders>
            <w:shd w:val="clear" w:color="auto" w:fill="auto"/>
            <w:tcMar>
              <w:top w:w="20" w:type="dxa"/>
              <w:left w:w="20" w:type="dxa"/>
              <w:bottom w:w="100" w:type="dxa"/>
              <w:right w:w="20" w:type="dxa"/>
            </w:tcMar>
          </w:tcPr>
          <w:p w14:paraId="0000010F"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1.3</w:t>
            </w:r>
          </w:p>
        </w:tc>
        <w:tc>
          <w:tcPr>
            <w:tcW w:w="1095" w:type="dxa"/>
            <w:tcBorders>
              <w:top w:val="single" w:sz="6" w:space="0" w:color="000000" w:themeColor="text1"/>
            </w:tcBorders>
            <w:shd w:val="clear" w:color="auto" w:fill="auto"/>
            <w:tcMar>
              <w:top w:w="20" w:type="dxa"/>
              <w:left w:w="20" w:type="dxa"/>
              <w:bottom w:w="100" w:type="dxa"/>
              <w:right w:w="20" w:type="dxa"/>
            </w:tcMar>
          </w:tcPr>
          <w:p w14:paraId="00000110"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870" w:type="dxa"/>
            <w:tcBorders>
              <w:top w:val="single" w:sz="6" w:space="0" w:color="000000" w:themeColor="text1"/>
            </w:tcBorders>
            <w:shd w:val="clear" w:color="auto" w:fill="auto"/>
            <w:tcMar>
              <w:top w:w="20" w:type="dxa"/>
              <w:left w:w="20" w:type="dxa"/>
              <w:bottom w:w="100" w:type="dxa"/>
              <w:right w:w="20" w:type="dxa"/>
            </w:tcMar>
          </w:tcPr>
          <w:p w14:paraId="00000111"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05" w:type="dxa"/>
            <w:tcBorders>
              <w:top w:val="single" w:sz="6" w:space="0" w:color="000000" w:themeColor="text1"/>
            </w:tcBorders>
            <w:shd w:val="clear" w:color="auto" w:fill="auto"/>
            <w:tcMar>
              <w:top w:w="20" w:type="dxa"/>
              <w:left w:w="20" w:type="dxa"/>
              <w:bottom w:w="100" w:type="dxa"/>
              <w:right w:w="20" w:type="dxa"/>
            </w:tcMar>
          </w:tcPr>
          <w:p w14:paraId="00000112"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r>
      <w:tr w:rsidR="00F669E9" w:rsidRPr="00905293" w14:paraId="6F5EDA88" w14:textId="77777777" w:rsidTr="004A22C9">
        <w:trPr>
          <w:trHeight w:hRule="exact" w:val="227"/>
        </w:trPr>
        <w:tc>
          <w:tcPr>
            <w:tcW w:w="2245" w:type="dxa"/>
            <w:tcBorders>
              <w:bottom w:val="single" w:sz="6" w:space="0" w:color="000000" w:themeColor="text1"/>
            </w:tcBorders>
            <w:shd w:val="clear" w:color="auto" w:fill="auto"/>
            <w:tcMar>
              <w:top w:w="20" w:type="dxa"/>
              <w:left w:w="20" w:type="dxa"/>
              <w:bottom w:w="100" w:type="dxa"/>
              <w:right w:w="20" w:type="dxa"/>
            </w:tcMar>
          </w:tcPr>
          <w:p w14:paraId="00000113" w14:textId="77777777" w:rsidR="004E1C6F" w:rsidRPr="00905293" w:rsidRDefault="004E1C6F" w:rsidP="0028188B">
            <w:pPr>
              <w:widowControl w:val="0"/>
              <w:pBdr>
                <w:top w:val="nil"/>
                <w:left w:val="nil"/>
                <w:bottom w:val="nil"/>
                <w:right w:val="nil"/>
                <w:between w:val="nil"/>
              </w:pBdr>
              <w:spacing w:line="276" w:lineRule="auto"/>
              <w:rPr>
                <w:rFonts w:eastAsia="EB Garamond"/>
                <w:b/>
                <w:color w:val="000000" w:themeColor="text1"/>
                <w:sz w:val="20"/>
                <w:szCs w:val="20"/>
              </w:rPr>
            </w:pPr>
          </w:p>
        </w:tc>
        <w:tc>
          <w:tcPr>
            <w:tcW w:w="529" w:type="dxa"/>
            <w:tcBorders>
              <w:bottom w:val="single" w:sz="6" w:space="0" w:color="000000" w:themeColor="text1"/>
            </w:tcBorders>
            <w:shd w:val="clear" w:color="auto" w:fill="auto"/>
            <w:tcMar>
              <w:top w:w="20" w:type="dxa"/>
              <w:left w:w="20" w:type="dxa"/>
              <w:bottom w:w="100" w:type="dxa"/>
              <w:right w:w="20" w:type="dxa"/>
            </w:tcMar>
          </w:tcPr>
          <w:p w14:paraId="00000114" w14:textId="77777777" w:rsidR="004E1C6F" w:rsidRPr="00905293" w:rsidRDefault="00374331" w:rsidP="0028188B">
            <w:pPr>
              <w:widowControl w:val="0"/>
              <w:pBdr>
                <w:top w:val="nil"/>
                <w:left w:val="nil"/>
                <w:bottom w:val="nil"/>
                <w:right w:val="nil"/>
                <w:between w:val="nil"/>
              </w:pBdr>
              <w:spacing w:line="276" w:lineRule="auto"/>
              <w:rPr>
                <w:rFonts w:eastAsia="EB Garamond"/>
                <w:color w:val="000000" w:themeColor="text1"/>
                <w:sz w:val="20"/>
                <w:szCs w:val="20"/>
              </w:rPr>
            </w:pPr>
            <w:r w:rsidRPr="00905293">
              <w:rPr>
                <w:rFonts w:eastAsia="EB Garamond"/>
                <w:color w:val="000000" w:themeColor="text1"/>
                <w:sz w:val="20"/>
                <w:szCs w:val="20"/>
              </w:rPr>
              <w:t>stdev</w:t>
            </w:r>
          </w:p>
        </w:tc>
        <w:tc>
          <w:tcPr>
            <w:tcW w:w="1376" w:type="dxa"/>
            <w:tcBorders>
              <w:bottom w:val="single" w:sz="6" w:space="0" w:color="000000" w:themeColor="text1"/>
            </w:tcBorders>
            <w:shd w:val="clear" w:color="auto" w:fill="auto"/>
            <w:tcMar>
              <w:top w:w="20" w:type="dxa"/>
              <w:left w:w="20" w:type="dxa"/>
              <w:bottom w:w="100" w:type="dxa"/>
              <w:right w:w="20" w:type="dxa"/>
            </w:tcMar>
          </w:tcPr>
          <w:p w14:paraId="00000115"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95" w:type="dxa"/>
            <w:tcBorders>
              <w:bottom w:val="single" w:sz="6" w:space="0" w:color="000000" w:themeColor="text1"/>
            </w:tcBorders>
            <w:shd w:val="clear" w:color="auto" w:fill="auto"/>
            <w:tcMar>
              <w:top w:w="20" w:type="dxa"/>
              <w:left w:w="20" w:type="dxa"/>
              <w:bottom w:w="100" w:type="dxa"/>
              <w:right w:w="20" w:type="dxa"/>
            </w:tcMar>
          </w:tcPr>
          <w:p w14:paraId="00000116"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0.1</w:t>
            </w:r>
          </w:p>
        </w:tc>
        <w:tc>
          <w:tcPr>
            <w:tcW w:w="1095" w:type="dxa"/>
            <w:tcBorders>
              <w:bottom w:val="single" w:sz="6" w:space="0" w:color="000000" w:themeColor="text1"/>
            </w:tcBorders>
            <w:shd w:val="clear" w:color="auto" w:fill="auto"/>
            <w:tcMar>
              <w:top w:w="20" w:type="dxa"/>
              <w:left w:w="20" w:type="dxa"/>
              <w:bottom w:w="100" w:type="dxa"/>
              <w:right w:w="20" w:type="dxa"/>
            </w:tcMar>
          </w:tcPr>
          <w:p w14:paraId="00000117"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870" w:type="dxa"/>
            <w:tcBorders>
              <w:bottom w:val="single" w:sz="6" w:space="0" w:color="000000" w:themeColor="text1"/>
            </w:tcBorders>
            <w:shd w:val="clear" w:color="auto" w:fill="auto"/>
            <w:tcMar>
              <w:top w:w="20" w:type="dxa"/>
              <w:left w:w="20" w:type="dxa"/>
              <w:bottom w:w="100" w:type="dxa"/>
              <w:right w:w="20" w:type="dxa"/>
            </w:tcMar>
          </w:tcPr>
          <w:p w14:paraId="00000118"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05" w:type="dxa"/>
            <w:tcBorders>
              <w:bottom w:val="single" w:sz="6" w:space="0" w:color="000000" w:themeColor="text1"/>
            </w:tcBorders>
            <w:shd w:val="clear" w:color="auto" w:fill="auto"/>
            <w:tcMar>
              <w:top w:w="20" w:type="dxa"/>
              <w:left w:w="20" w:type="dxa"/>
              <w:bottom w:w="100" w:type="dxa"/>
              <w:right w:w="20" w:type="dxa"/>
            </w:tcMar>
          </w:tcPr>
          <w:p w14:paraId="00000119"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r>
      <w:tr w:rsidR="00F669E9" w:rsidRPr="00905293" w14:paraId="24F27617" w14:textId="77777777" w:rsidTr="004A22C9">
        <w:trPr>
          <w:trHeight w:hRule="exact" w:val="227"/>
        </w:trPr>
        <w:tc>
          <w:tcPr>
            <w:tcW w:w="2245" w:type="dxa"/>
            <w:tcBorders>
              <w:top w:val="single" w:sz="6" w:space="0" w:color="000000" w:themeColor="text1"/>
            </w:tcBorders>
            <w:shd w:val="clear" w:color="auto" w:fill="auto"/>
            <w:tcMar>
              <w:top w:w="20" w:type="dxa"/>
              <w:left w:w="20" w:type="dxa"/>
              <w:bottom w:w="100" w:type="dxa"/>
              <w:right w:w="20" w:type="dxa"/>
            </w:tcMar>
          </w:tcPr>
          <w:p w14:paraId="0000011A" w14:textId="77777777" w:rsidR="004E1C6F" w:rsidRPr="00905293" w:rsidRDefault="00374331" w:rsidP="0028188B">
            <w:pPr>
              <w:spacing w:line="276" w:lineRule="auto"/>
              <w:rPr>
                <w:rFonts w:eastAsia="EB Garamond"/>
                <w:b/>
                <w:color w:val="000000" w:themeColor="text1"/>
                <w:sz w:val="20"/>
                <w:szCs w:val="20"/>
              </w:rPr>
            </w:pPr>
            <w:r w:rsidRPr="00905293">
              <w:rPr>
                <w:rFonts w:eastAsia="EB Garamond"/>
                <w:b/>
                <w:color w:val="000000" w:themeColor="text1"/>
                <w:sz w:val="20"/>
                <w:szCs w:val="20"/>
              </w:rPr>
              <w:t xml:space="preserve">Fipronil sulfone </w:t>
            </w:r>
          </w:p>
        </w:tc>
        <w:tc>
          <w:tcPr>
            <w:tcW w:w="529" w:type="dxa"/>
            <w:tcBorders>
              <w:top w:val="single" w:sz="6" w:space="0" w:color="000000" w:themeColor="text1"/>
            </w:tcBorders>
            <w:shd w:val="clear" w:color="auto" w:fill="auto"/>
            <w:tcMar>
              <w:top w:w="20" w:type="dxa"/>
              <w:left w:w="20" w:type="dxa"/>
              <w:bottom w:w="100" w:type="dxa"/>
              <w:right w:w="20" w:type="dxa"/>
            </w:tcMar>
          </w:tcPr>
          <w:p w14:paraId="0000011B" w14:textId="77777777" w:rsidR="004E1C6F" w:rsidRPr="00905293" w:rsidRDefault="00374331" w:rsidP="0028188B">
            <w:pPr>
              <w:spacing w:line="276" w:lineRule="auto"/>
              <w:rPr>
                <w:rFonts w:eastAsia="EB Garamond"/>
                <w:color w:val="000000" w:themeColor="text1"/>
                <w:sz w:val="20"/>
                <w:szCs w:val="20"/>
              </w:rPr>
            </w:pPr>
            <w:r w:rsidRPr="00905293">
              <w:rPr>
                <w:rFonts w:eastAsia="EB Garamond"/>
                <w:color w:val="000000" w:themeColor="text1"/>
                <w:sz w:val="20"/>
                <w:szCs w:val="20"/>
              </w:rPr>
              <w:t>mean</w:t>
            </w:r>
          </w:p>
        </w:tc>
        <w:tc>
          <w:tcPr>
            <w:tcW w:w="1376" w:type="dxa"/>
            <w:tcBorders>
              <w:top w:val="single" w:sz="6" w:space="0" w:color="000000" w:themeColor="text1"/>
            </w:tcBorders>
            <w:shd w:val="clear" w:color="auto" w:fill="auto"/>
            <w:tcMar>
              <w:top w:w="20" w:type="dxa"/>
              <w:left w:w="20" w:type="dxa"/>
              <w:bottom w:w="100" w:type="dxa"/>
              <w:right w:w="20" w:type="dxa"/>
            </w:tcMar>
          </w:tcPr>
          <w:p w14:paraId="0000011C"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95" w:type="dxa"/>
            <w:tcBorders>
              <w:top w:val="single" w:sz="6" w:space="0" w:color="000000" w:themeColor="text1"/>
            </w:tcBorders>
            <w:shd w:val="clear" w:color="auto" w:fill="auto"/>
            <w:tcMar>
              <w:top w:w="20" w:type="dxa"/>
              <w:left w:w="20" w:type="dxa"/>
              <w:bottom w:w="100" w:type="dxa"/>
              <w:right w:w="20" w:type="dxa"/>
            </w:tcMar>
          </w:tcPr>
          <w:p w14:paraId="0000011D"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095" w:type="dxa"/>
            <w:tcBorders>
              <w:top w:val="single" w:sz="6" w:space="0" w:color="000000" w:themeColor="text1"/>
            </w:tcBorders>
            <w:shd w:val="clear" w:color="auto" w:fill="auto"/>
            <w:tcMar>
              <w:top w:w="20" w:type="dxa"/>
              <w:left w:w="20" w:type="dxa"/>
              <w:bottom w:w="100" w:type="dxa"/>
              <w:right w:w="20" w:type="dxa"/>
            </w:tcMar>
          </w:tcPr>
          <w:p w14:paraId="0000011E"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1.8</w:t>
            </w:r>
          </w:p>
        </w:tc>
        <w:tc>
          <w:tcPr>
            <w:tcW w:w="870" w:type="dxa"/>
            <w:tcBorders>
              <w:top w:val="single" w:sz="6" w:space="0" w:color="000000" w:themeColor="text1"/>
            </w:tcBorders>
            <w:shd w:val="clear" w:color="auto" w:fill="auto"/>
            <w:tcMar>
              <w:top w:w="20" w:type="dxa"/>
              <w:left w:w="20" w:type="dxa"/>
              <w:bottom w:w="100" w:type="dxa"/>
              <w:right w:w="20" w:type="dxa"/>
            </w:tcMar>
          </w:tcPr>
          <w:p w14:paraId="0000011F"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05" w:type="dxa"/>
            <w:tcBorders>
              <w:top w:val="single" w:sz="6" w:space="0" w:color="000000" w:themeColor="text1"/>
            </w:tcBorders>
            <w:shd w:val="clear" w:color="auto" w:fill="auto"/>
            <w:tcMar>
              <w:top w:w="20" w:type="dxa"/>
              <w:left w:w="20" w:type="dxa"/>
              <w:bottom w:w="100" w:type="dxa"/>
              <w:right w:w="20" w:type="dxa"/>
            </w:tcMar>
          </w:tcPr>
          <w:p w14:paraId="00000120"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r>
      <w:tr w:rsidR="00F669E9" w:rsidRPr="00905293" w14:paraId="04A90C61" w14:textId="77777777" w:rsidTr="004A22C9">
        <w:trPr>
          <w:trHeight w:hRule="exact" w:val="227"/>
        </w:trPr>
        <w:tc>
          <w:tcPr>
            <w:tcW w:w="2245" w:type="dxa"/>
            <w:tcBorders>
              <w:bottom w:val="single" w:sz="6" w:space="0" w:color="000000" w:themeColor="text1"/>
            </w:tcBorders>
            <w:shd w:val="clear" w:color="auto" w:fill="auto"/>
            <w:tcMar>
              <w:top w:w="20" w:type="dxa"/>
              <w:left w:w="20" w:type="dxa"/>
              <w:bottom w:w="100" w:type="dxa"/>
              <w:right w:w="20" w:type="dxa"/>
            </w:tcMar>
          </w:tcPr>
          <w:p w14:paraId="00000121" w14:textId="77777777" w:rsidR="004E1C6F" w:rsidRPr="00905293" w:rsidRDefault="004E1C6F" w:rsidP="0028188B">
            <w:pPr>
              <w:widowControl w:val="0"/>
              <w:pBdr>
                <w:top w:val="nil"/>
                <w:left w:val="nil"/>
                <w:bottom w:val="nil"/>
                <w:right w:val="nil"/>
                <w:between w:val="nil"/>
              </w:pBdr>
              <w:spacing w:line="276" w:lineRule="auto"/>
              <w:rPr>
                <w:rFonts w:eastAsia="EB Garamond"/>
                <w:b/>
                <w:color w:val="000000" w:themeColor="text1"/>
                <w:sz w:val="20"/>
                <w:szCs w:val="20"/>
              </w:rPr>
            </w:pPr>
          </w:p>
        </w:tc>
        <w:tc>
          <w:tcPr>
            <w:tcW w:w="529" w:type="dxa"/>
            <w:tcBorders>
              <w:bottom w:val="single" w:sz="6" w:space="0" w:color="000000" w:themeColor="text1"/>
            </w:tcBorders>
            <w:shd w:val="clear" w:color="auto" w:fill="auto"/>
            <w:tcMar>
              <w:top w:w="20" w:type="dxa"/>
              <w:left w:w="20" w:type="dxa"/>
              <w:bottom w:w="100" w:type="dxa"/>
              <w:right w:w="20" w:type="dxa"/>
            </w:tcMar>
          </w:tcPr>
          <w:p w14:paraId="00000122" w14:textId="77777777" w:rsidR="004E1C6F" w:rsidRPr="00905293" w:rsidRDefault="00374331" w:rsidP="0028188B">
            <w:pPr>
              <w:widowControl w:val="0"/>
              <w:pBdr>
                <w:top w:val="nil"/>
                <w:left w:val="nil"/>
                <w:bottom w:val="nil"/>
                <w:right w:val="nil"/>
                <w:between w:val="nil"/>
              </w:pBdr>
              <w:spacing w:line="276" w:lineRule="auto"/>
              <w:rPr>
                <w:rFonts w:eastAsia="EB Garamond"/>
                <w:color w:val="000000" w:themeColor="text1"/>
                <w:sz w:val="20"/>
                <w:szCs w:val="20"/>
              </w:rPr>
            </w:pPr>
            <w:r w:rsidRPr="00905293">
              <w:rPr>
                <w:rFonts w:eastAsia="EB Garamond"/>
                <w:color w:val="000000" w:themeColor="text1"/>
                <w:sz w:val="20"/>
                <w:szCs w:val="20"/>
              </w:rPr>
              <w:t>stdev</w:t>
            </w:r>
          </w:p>
        </w:tc>
        <w:tc>
          <w:tcPr>
            <w:tcW w:w="1376" w:type="dxa"/>
            <w:tcBorders>
              <w:bottom w:val="single" w:sz="6" w:space="0" w:color="000000" w:themeColor="text1"/>
            </w:tcBorders>
            <w:shd w:val="clear" w:color="auto" w:fill="auto"/>
            <w:tcMar>
              <w:top w:w="20" w:type="dxa"/>
              <w:left w:w="20" w:type="dxa"/>
              <w:bottom w:w="100" w:type="dxa"/>
              <w:right w:w="20" w:type="dxa"/>
            </w:tcMar>
          </w:tcPr>
          <w:p w14:paraId="00000123"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95" w:type="dxa"/>
            <w:tcBorders>
              <w:bottom w:val="single" w:sz="6" w:space="0" w:color="000000" w:themeColor="text1"/>
            </w:tcBorders>
            <w:shd w:val="clear" w:color="auto" w:fill="auto"/>
            <w:tcMar>
              <w:top w:w="20" w:type="dxa"/>
              <w:left w:w="20" w:type="dxa"/>
              <w:bottom w:w="100" w:type="dxa"/>
              <w:right w:w="20" w:type="dxa"/>
            </w:tcMar>
          </w:tcPr>
          <w:p w14:paraId="00000124"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095" w:type="dxa"/>
            <w:tcBorders>
              <w:bottom w:val="single" w:sz="6" w:space="0" w:color="000000" w:themeColor="text1"/>
            </w:tcBorders>
            <w:shd w:val="clear" w:color="auto" w:fill="auto"/>
            <w:tcMar>
              <w:top w:w="20" w:type="dxa"/>
              <w:left w:w="20" w:type="dxa"/>
              <w:bottom w:w="100" w:type="dxa"/>
              <w:right w:w="20" w:type="dxa"/>
            </w:tcMar>
          </w:tcPr>
          <w:p w14:paraId="00000125"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0.2</w:t>
            </w:r>
          </w:p>
        </w:tc>
        <w:tc>
          <w:tcPr>
            <w:tcW w:w="870" w:type="dxa"/>
            <w:tcBorders>
              <w:bottom w:val="single" w:sz="6" w:space="0" w:color="000000" w:themeColor="text1"/>
            </w:tcBorders>
            <w:shd w:val="clear" w:color="auto" w:fill="auto"/>
            <w:tcMar>
              <w:top w:w="20" w:type="dxa"/>
              <w:left w:w="20" w:type="dxa"/>
              <w:bottom w:w="100" w:type="dxa"/>
              <w:right w:w="20" w:type="dxa"/>
            </w:tcMar>
          </w:tcPr>
          <w:p w14:paraId="00000126"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05" w:type="dxa"/>
            <w:tcBorders>
              <w:bottom w:val="single" w:sz="6" w:space="0" w:color="000000" w:themeColor="text1"/>
            </w:tcBorders>
            <w:shd w:val="clear" w:color="auto" w:fill="auto"/>
            <w:tcMar>
              <w:top w:w="20" w:type="dxa"/>
              <w:left w:w="20" w:type="dxa"/>
              <w:bottom w:w="100" w:type="dxa"/>
              <w:right w:w="20" w:type="dxa"/>
            </w:tcMar>
          </w:tcPr>
          <w:p w14:paraId="00000127"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r>
      <w:tr w:rsidR="00F669E9" w:rsidRPr="00905293" w14:paraId="644C854E" w14:textId="77777777" w:rsidTr="004A22C9">
        <w:trPr>
          <w:trHeight w:hRule="exact" w:val="227"/>
        </w:trPr>
        <w:tc>
          <w:tcPr>
            <w:tcW w:w="2245" w:type="dxa"/>
            <w:tcBorders>
              <w:top w:val="single" w:sz="6" w:space="0" w:color="000000" w:themeColor="text1"/>
            </w:tcBorders>
            <w:shd w:val="clear" w:color="auto" w:fill="auto"/>
            <w:tcMar>
              <w:top w:w="20" w:type="dxa"/>
              <w:left w:w="20" w:type="dxa"/>
              <w:bottom w:w="100" w:type="dxa"/>
              <w:right w:w="20" w:type="dxa"/>
            </w:tcMar>
          </w:tcPr>
          <w:p w14:paraId="00000128" w14:textId="46A2BBD7" w:rsidR="004E1C6F" w:rsidRPr="005E19CB" w:rsidRDefault="00EE0B75" w:rsidP="0028188B">
            <w:pPr>
              <w:spacing w:line="276" w:lineRule="auto"/>
              <w:rPr>
                <w:rFonts w:eastAsia="EB Garamond"/>
                <w:b/>
                <w:color w:val="000000" w:themeColor="text1"/>
                <w:sz w:val="20"/>
                <w:szCs w:val="20"/>
              </w:rPr>
            </w:pPr>
            <w:r w:rsidRPr="005E19CB">
              <w:rPr>
                <w:rFonts w:eastAsia="EB Garamond"/>
                <w:b/>
                <w:color w:val="000000" w:themeColor="text1"/>
                <w:sz w:val="20"/>
                <w:szCs w:val="20"/>
              </w:rPr>
              <w:t>PCNB</w:t>
            </w:r>
            <w:r w:rsidR="00374331" w:rsidRPr="005E19CB">
              <w:rPr>
                <w:rFonts w:eastAsia="EB Garamond"/>
                <w:b/>
                <w:color w:val="000000" w:themeColor="text1"/>
                <w:sz w:val="20"/>
                <w:szCs w:val="20"/>
              </w:rPr>
              <w:t xml:space="preserve"> </w:t>
            </w:r>
          </w:p>
        </w:tc>
        <w:tc>
          <w:tcPr>
            <w:tcW w:w="529" w:type="dxa"/>
            <w:tcBorders>
              <w:top w:val="single" w:sz="6" w:space="0" w:color="000000" w:themeColor="text1"/>
            </w:tcBorders>
            <w:shd w:val="clear" w:color="auto" w:fill="auto"/>
            <w:tcMar>
              <w:top w:w="20" w:type="dxa"/>
              <w:left w:w="20" w:type="dxa"/>
              <w:bottom w:w="100" w:type="dxa"/>
              <w:right w:w="20" w:type="dxa"/>
            </w:tcMar>
          </w:tcPr>
          <w:p w14:paraId="00000129" w14:textId="77777777" w:rsidR="004E1C6F" w:rsidRPr="0087776B" w:rsidRDefault="00374331" w:rsidP="0028188B">
            <w:pPr>
              <w:spacing w:line="276" w:lineRule="auto"/>
              <w:rPr>
                <w:rFonts w:eastAsia="EB Garamond"/>
                <w:color w:val="000000" w:themeColor="text1"/>
                <w:sz w:val="20"/>
                <w:szCs w:val="20"/>
              </w:rPr>
            </w:pPr>
            <w:r w:rsidRPr="0087776B">
              <w:rPr>
                <w:rFonts w:eastAsia="EB Garamond"/>
                <w:color w:val="000000" w:themeColor="text1"/>
                <w:sz w:val="20"/>
                <w:szCs w:val="20"/>
              </w:rPr>
              <w:t>mean</w:t>
            </w:r>
          </w:p>
        </w:tc>
        <w:tc>
          <w:tcPr>
            <w:tcW w:w="1376" w:type="dxa"/>
            <w:tcBorders>
              <w:top w:val="single" w:sz="6" w:space="0" w:color="000000" w:themeColor="text1"/>
            </w:tcBorders>
            <w:shd w:val="clear" w:color="auto" w:fill="auto"/>
            <w:tcMar>
              <w:top w:w="20" w:type="dxa"/>
              <w:left w:w="20" w:type="dxa"/>
              <w:bottom w:w="100" w:type="dxa"/>
              <w:right w:w="20" w:type="dxa"/>
            </w:tcMar>
          </w:tcPr>
          <w:p w14:paraId="0000012A" w14:textId="368B5729" w:rsidR="004E1C6F" w:rsidRPr="0087776B" w:rsidRDefault="00F669E9"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87776B">
              <w:rPr>
                <w:rFonts w:eastAsia="EB Garamond"/>
                <w:color w:val="000000" w:themeColor="text1"/>
                <w:sz w:val="20"/>
                <w:szCs w:val="20"/>
              </w:rPr>
              <w:t>3.</w:t>
            </w:r>
            <w:r w:rsidR="00374331" w:rsidRPr="0087776B">
              <w:rPr>
                <w:rFonts w:eastAsia="EB Garamond"/>
                <w:color w:val="000000" w:themeColor="text1"/>
                <w:sz w:val="20"/>
                <w:szCs w:val="20"/>
              </w:rPr>
              <w:t>6</w:t>
            </w:r>
          </w:p>
        </w:tc>
        <w:tc>
          <w:tcPr>
            <w:tcW w:w="1395" w:type="dxa"/>
            <w:tcBorders>
              <w:top w:val="single" w:sz="6" w:space="0" w:color="000000" w:themeColor="text1"/>
            </w:tcBorders>
            <w:shd w:val="clear" w:color="auto" w:fill="auto"/>
            <w:tcMar>
              <w:top w:w="20" w:type="dxa"/>
              <w:left w:w="20" w:type="dxa"/>
              <w:bottom w:w="100" w:type="dxa"/>
              <w:right w:w="20" w:type="dxa"/>
            </w:tcMar>
          </w:tcPr>
          <w:p w14:paraId="0000012B" w14:textId="6B672B23" w:rsidR="004E1C6F" w:rsidRPr="0087776B" w:rsidRDefault="00F669E9"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87776B">
              <w:rPr>
                <w:rFonts w:eastAsia="EB Garamond"/>
                <w:color w:val="000000" w:themeColor="text1"/>
                <w:sz w:val="20"/>
                <w:szCs w:val="20"/>
              </w:rPr>
              <w:t>2.</w:t>
            </w:r>
            <w:r w:rsidR="00374331" w:rsidRPr="0087776B">
              <w:rPr>
                <w:rFonts w:eastAsia="EB Garamond"/>
                <w:color w:val="000000" w:themeColor="text1"/>
                <w:sz w:val="20"/>
                <w:szCs w:val="20"/>
              </w:rPr>
              <w:t>3</w:t>
            </w:r>
          </w:p>
        </w:tc>
        <w:tc>
          <w:tcPr>
            <w:tcW w:w="1095" w:type="dxa"/>
            <w:tcBorders>
              <w:top w:val="single" w:sz="6" w:space="0" w:color="000000" w:themeColor="text1"/>
            </w:tcBorders>
            <w:shd w:val="clear" w:color="auto" w:fill="auto"/>
            <w:tcMar>
              <w:top w:w="20" w:type="dxa"/>
              <w:left w:w="20" w:type="dxa"/>
              <w:bottom w:w="100" w:type="dxa"/>
              <w:right w:w="20" w:type="dxa"/>
            </w:tcMar>
          </w:tcPr>
          <w:p w14:paraId="0000012C" w14:textId="77777777" w:rsidR="004E1C6F" w:rsidRPr="00B539C5"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B539C5">
              <w:rPr>
                <w:rFonts w:eastAsia="EB Garamond"/>
                <w:color w:val="000000" w:themeColor="text1"/>
                <w:sz w:val="20"/>
                <w:szCs w:val="20"/>
              </w:rPr>
              <w:t>2.8</w:t>
            </w:r>
          </w:p>
        </w:tc>
        <w:tc>
          <w:tcPr>
            <w:tcW w:w="870" w:type="dxa"/>
            <w:tcBorders>
              <w:top w:val="single" w:sz="6" w:space="0" w:color="000000" w:themeColor="text1"/>
            </w:tcBorders>
            <w:shd w:val="clear" w:color="auto" w:fill="auto"/>
            <w:tcMar>
              <w:top w:w="20" w:type="dxa"/>
              <w:left w:w="20" w:type="dxa"/>
              <w:bottom w:w="100" w:type="dxa"/>
              <w:right w:w="20" w:type="dxa"/>
            </w:tcMar>
          </w:tcPr>
          <w:p w14:paraId="0000012D" w14:textId="77777777" w:rsidR="004E1C6F" w:rsidRPr="00B539C5"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B539C5">
              <w:rPr>
                <w:rFonts w:eastAsia="EB Garamond"/>
                <w:color w:val="000000" w:themeColor="text1"/>
                <w:sz w:val="20"/>
                <w:szCs w:val="20"/>
              </w:rPr>
              <w:t>3.2</w:t>
            </w:r>
          </w:p>
        </w:tc>
        <w:tc>
          <w:tcPr>
            <w:tcW w:w="1305" w:type="dxa"/>
            <w:tcBorders>
              <w:top w:val="single" w:sz="6" w:space="0" w:color="000000" w:themeColor="text1"/>
            </w:tcBorders>
            <w:shd w:val="clear" w:color="auto" w:fill="auto"/>
            <w:tcMar>
              <w:top w:w="20" w:type="dxa"/>
              <w:left w:w="20" w:type="dxa"/>
              <w:bottom w:w="100" w:type="dxa"/>
              <w:right w:w="20" w:type="dxa"/>
            </w:tcMar>
          </w:tcPr>
          <w:p w14:paraId="0000012E" w14:textId="77777777" w:rsidR="004E1C6F" w:rsidRPr="00B539C5"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B539C5">
              <w:rPr>
                <w:rFonts w:eastAsia="EB Garamond"/>
                <w:color w:val="000000" w:themeColor="text1"/>
                <w:sz w:val="20"/>
                <w:szCs w:val="20"/>
              </w:rPr>
              <w:t>2.7</w:t>
            </w:r>
          </w:p>
        </w:tc>
      </w:tr>
      <w:tr w:rsidR="00F669E9" w:rsidRPr="00905293" w14:paraId="66A2F7A5" w14:textId="77777777" w:rsidTr="004A22C9">
        <w:trPr>
          <w:trHeight w:hRule="exact" w:val="227"/>
        </w:trPr>
        <w:tc>
          <w:tcPr>
            <w:tcW w:w="2245" w:type="dxa"/>
            <w:tcBorders>
              <w:bottom w:val="single" w:sz="6" w:space="0" w:color="000000" w:themeColor="text1"/>
            </w:tcBorders>
            <w:shd w:val="clear" w:color="auto" w:fill="auto"/>
            <w:tcMar>
              <w:top w:w="20" w:type="dxa"/>
              <w:left w:w="20" w:type="dxa"/>
              <w:bottom w:w="100" w:type="dxa"/>
              <w:right w:w="20" w:type="dxa"/>
            </w:tcMar>
          </w:tcPr>
          <w:p w14:paraId="0000012F" w14:textId="77777777" w:rsidR="004E1C6F" w:rsidRPr="00905293" w:rsidRDefault="004E1C6F" w:rsidP="0028188B">
            <w:pPr>
              <w:widowControl w:val="0"/>
              <w:pBdr>
                <w:top w:val="nil"/>
                <w:left w:val="nil"/>
                <w:bottom w:val="nil"/>
                <w:right w:val="nil"/>
                <w:between w:val="nil"/>
              </w:pBdr>
              <w:spacing w:line="276" w:lineRule="auto"/>
              <w:rPr>
                <w:rFonts w:eastAsia="EB Garamond"/>
                <w:b/>
                <w:color w:val="000000" w:themeColor="text1"/>
                <w:sz w:val="20"/>
                <w:szCs w:val="20"/>
              </w:rPr>
            </w:pPr>
          </w:p>
        </w:tc>
        <w:tc>
          <w:tcPr>
            <w:tcW w:w="529" w:type="dxa"/>
            <w:tcBorders>
              <w:bottom w:val="single" w:sz="6" w:space="0" w:color="000000" w:themeColor="text1"/>
            </w:tcBorders>
            <w:shd w:val="clear" w:color="auto" w:fill="auto"/>
            <w:tcMar>
              <w:top w:w="20" w:type="dxa"/>
              <w:left w:w="20" w:type="dxa"/>
              <w:bottom w:w="100" w:type="dxa"/>
              <w:right w:w="20" w:type="dxa"/>
            </w:tcMar>
          </w:tcPr>
          <w:p w14:paraId="00000130" w14:textId="77777777" w:rsidR="004E1C6F" w:rsidRPr="00905293" w:rsidRDefault="00374331" w:rsidP="0028188B">
            <w:pPr>
              <w:widowControl w:val="0"/>
              <w:pBdr>
                <w:top w:val="nil"/>
                <w:left w:val="nil"/>
                <w:bottom w:val="nil"/>
                <w:right w:val="nil"/>
                <w:between w:val="nil"/>
              </w:pBdr>
              <w:spacing w:line="276" w:lineRule="auto"/>
              <w:rPr>
                <w:rFonts w:eastAsia="EB Garamond"/>
                <w:color w:val="000000" w:themeColor="text1"/>
                <w:sz w:val="20"/>
                <w:szCs w:val="20"/>
              </w:rPr>
            </w:pPr>
            <w:r w:rsidRPr="00905293">
              <w:rPr>
                <w:rFonts w:eastAsia="EB Garamond"/>
                <w:color w:val="000000" w:themeColor="text1"/>
                <w:sz w:val="20"/>
                <w:szCs w:val="20"/>
              </w:rPr>
              <w:t>stdev</w:t>
            </w:r>
          </w:p>
        </w:tc>
        <w:tc>
          <w:tcPr>
            <w:tcW w:w="1376" w:type="dxa"/>
            <w:tcBorders>
              <w:bottom w:val="single" w:sz="6" w:space="0" w:color="000000" w:themeColor="text1"/>
            </w:tcBorders>
            <w:shd w:val="clear" w:color="auto" w:fill="auto"/>
            <w:tcMar>
              <w:top w:w="20" w:type="dxa"/>
              <w:left w:w="20" w:type="dxa"/>
              <w:bottom w:w="100" w:type="dxa"/>
              <w:right w:w="20" w:type="dxa"/>
            </w:tcMar>
          </w:tcPr>
          <w:p w14:paraId="00000131"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0.57</w:t>
            </w:r>
          </w:p>
        </w:tc>
        <w:tc>
          <w:tcPr>
            <w:tcW w:w="1395" w:type="dxa"/>
            <w:tcBorders>
              <w:bottom w:val="single" w:sz="6" w:space="0" w:color="000000" w:themeColor="text1"/>
            </w:tcBorders>
            <w:shd w:val="clear" w:color="auto" w:fill="auto"/>
            <w:tcMar>
              <w:top w:w="20" w:type="dxa"/>
              <w:left w:w="20" w:type="dxa"/>
              <w:bottom w:w="100" w:type="dxa"/>
              <w:right w:w="20" w:type="dxa"/>
            </w:tcMar>
          </w:tcPr>
          <w:p w14:paraId="00000132" w14:textId="5D5D1EDD" w:rsidR="004E1C6F" w:rsidRPr="00905293" w:rsidRDefault="00F669E9"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w:t>
            </w:r>
            <w:r w:rsidR="00374331" w:rsidRPr="00905293">
              <w:rPr>
                <w:rFonts w:eastAsia="EB Garamond"/>
                <w:color w:val="000000" w:themeColor="text1"/>
                <w:sz w:val="20"/>
                <w:szCs w:val="20"/>
              </w:rPr>
              <w:t>13</w:t>
            </w:r>
          </w:p>
        </w:tc>
        <w:tc>
          <w:tcPr>
            <w:tcW w:w="1095" w:type="dxa"/>
            <w:tcBorders>
              <w:bottom w:val="single" w:sz="6" w:space="0" w:color="000000" w:themeColor="text1"/>
            </w:tcBorders>
            <w:shd w:val="clear" w:color="auto" w:fill="auto"/>
            <w:tcMar>
              <w:top w:w="20" w:type="dxa"/>
              <w:left w:w="20" w:type="dxa"/>
              <w:bottom w:w="100" w:type="dxa"/>
              <w:right w:w="20" w:type="dxa"/>
            </w:tcMar>
          </w:tcPr>
          <w:p w14:paraId="00000133"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0.16</w:t>
            </w:r>
          </w:p>
        </w:tc>
        <w:tc>
          <w:tcPr>
            <w:tcW w:w="870" w:type="dxa"/>
            <w:tcBorders>
              <w:bottom w:val="single" w:sz="6" w:space="0" w:color="000000" w:themeColor="text1"/>
            </w:tcBorders>
            <w:shd w:val="clear" w:color="auto" w:fill="auto"/>
            <w:tcMar>
              <w:top w:w="20" w:type="dxa"/>
              <w:left w:w="20" w:type="dxa"/>
              <w:bottom w:w="100" w:type="dxa"/>
              <w:right w:w="20" w:type="dxa"/>
            </w:tcMar>
          </w:tcPr>
          <w:p w14:paraId="00000134"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0.46</w:t>
            </w:r>
          </w:p>
        </w:tc>
        <w:tc>
          <w:tcPr>
            <w:tcW w:w="1305" w:type="dxa"/>
            <w:tcBorders>
              <w:bottom w:val="single" w:sz="6" w:space="0" w:color="000000" w:themeColor="text1"/>
            </w:tcBorders>
            <w:shd w:val="clear" w:color="auto" w:fill="auto"/>
            <w:tcMar>
              <w:top w:w="20" w:type="dxa"/>
              <w:left w:w="20" w:type="dxa"/>
              <w:bottom w:w="100" w:type="dxa"/>
              <w:right w:w="20" w:type="dxa"/>
            </w:tcMar>
          </w:tcPr>
          <w:p w14:paraId="00000135"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0.44</w:t>
            </w:r>
          </w:p>
        </w:tc>
      </w:tr>
      <w:tr w:rsidR="00F669E9" w:rsidRPr="00905293" w14:paraId="15036DE1" w14:textId="77777777" w:rsidTr="004A22C9">
        <w:trPr>
          <w:trHeight w:hRule="exact" w:val="227"/>
        </w:trPr>
        <w:tc>
          <w:tcPr>
            <w:tcW w:w="2245" w:type="dxa"/>
            <w:tcBorders>
              <w:top w:val="single" w:sz="6" w:space="0" w:color="000000" w:themeColor="text1"/>
            </w:tcBorders>
            <w:shd w:val="clear" w:color="auto" w:fill="auto"/>
            <w:tcMar>
              <w:top w:w="20" w:type="dxa"/>
              <w:left w:w="20" w:type="dxa"/>
              <w:bottom w:w="100" w:type="dxa"/>
              <w:right w:w="20" w:type="dxa"/>
            </w:tcMar>
          </w:tcPr>
          <w:p w14:paraId="00000136" w14:textId="77777777" w:rsidR="004E1C6F" w:rsidRPr="00905293" w:rsidRDefault="00374331" w:rsidP="0028188B">
            <w:pPr>
              <w:spacing w:line="276" w:lineRule="auto"/>
              <w:rPr>
                <w:rFonts w:eastAsia="EB Garamond"/>
                <w:b/>
                <w:color w:val="000000" w:themeColor="text1"/>
                <w:sz w:val="20"/>
                <w:szCs w:val="20"/>
              </w:rPr>
            </w:pPr>
            <w:r w:rsidRPr="00905293">
              <w:rPr>
                <w:rFonts w:eastAsia="EB Garamond"/>
                <w:b/>
                <w:color w:val="000000" w:themeColor="text1"/>
                <w:sz w:val="20"/>
                <w:szCs w:val="20"/>
              </w:rPr>
              <w:t xml:space="preserve">Propiconazole </w:t>
            </w:r>
          </w:p>
        </w:tc>
        <w:tc>
          <w:tcPr>
            <w:tcW w:w="529" w:type="dxa"/>
            <w:tcBorders>
              <w:top w:val="single" w:sz="6" w:space="0" w:color="000000" w:themeColor="text1"/>
            </w:tcBorders>
            <w:shd w:val="clear" w:color="auto" w:fill="auto"/>
            <w:tcMar>
              <w:top w:w="20" w:type="dxa"/>
              <w:left w:w="20" w:type="dxa"/>
              <w:bottom w:w="100" w:type="dxa"/>
              <w:right w:w="20" w:type="dxa"/>
            </w:tcMar>
          </w:tcPr>
          <w:p w14:paraId="00000137" w14:textId="77777777" w:rsidR="004E1C6F" w:rsidRPr="00905293" w:rsidRDefault="00374331" w:rsidP="0028188B">
            <w:pPr>
              <w:spacing w:line="276" w:lineRule="auto"/>
              <w:rPr>
                <w:rFonts w:eastAsia="EB Garamond"/>
                <w:color w:val="000000" w:themeColor="text1"/>
                <w:sz w:val="20"/>
                <w:szCs w:val="20"/>
              </w:rPr>
            </w:pPr>
            <w:r w:rsidRPr="00905293">
              <w:rPr>
                <w:rFonts w:eastAsia="EB Garamond"/>
                <w:color w:val="000000" w:themeColor="text1"/>
                <w:sz w:val="20"/>
                <w:szCs w:val="20"/>
              </w:rPr>
              <w:t>mean</w:t>
            </w:r>
          </w:p>
        </w:tc>
        <w:tc>
          <w:tcPr>
            <w:tcW w:w="1376" w:type="dxa"/>
            <w:tcBorders>
              <w:top w:val="single" w:sz="6" w:space="0" w:color="000000" w:themeColor="text1"/>
            </w:tcBorders>
            <w:shd w:val="clear" w:color="auto" w:fill="auto"/>
            <w:tcMar>
              <w:top w:w="20" w:type="dxa"/>
              <w:left w:w="20" w:type="dxa"/>
              <w:bottom w:w="100" w:type="dxa"/>
              <w:right w:w="20" w:type="dxa"/>
            </w:tcMar>
          </w:tcPr>
          <w:p w14:paraId="00000138"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1.3</w:t>
            </w:r>
          </w:p>
        </w:tc>
        <w:tc>
          <w:tcPr>
            <w:tcW w:w="1395" w:type="dxa"/>
            <w:tcBorders>
              <w:top w:val="single" w:sz="6" w:space="0" w:color="000000" w:themeColor="text1"/>
            </w:tcBorders>
            <w:shd w:val="clear" w:color="auto" w:fill="auto"/>
            <w:tcMar>
              <w:top w:w="20" w:type="dxa"/>
              <w:left w:w="20" w:type="dxa"/>
              <w:bottom w:w="100" w:type="dxa"/>
              <w:right w:w="20" w:type="dxa"/>
            </w:tcMar>
          </w:tcPr>
          <w:p w14:paraId="00000139"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1.8</w:t>
            </w:r>
          </w:p>
        </w:tc>
        <w:tc>
          <w:tcPr>
            <w:tcW w:w="1095" w:type="dxa"/>
            <w:tcBorders>
              <w:top w:val="single" w:sz="6" w:space="0" w:color="000000" w:themeColor="text1"/>
            </w:tcBorders>
            <w:shd w:val="clear" w:color="auto" w:fill="auto"/>
            <w:tcMar>
              <w:top w:w="20" w:type="dxa"/>
              <w:left w:w="20" w:type="dxa"/>
              <w:bottom w:w="100" w:type="dxa"/>
              <w:right w:w="20" w:type="dxa"/>
            </w:tcMar>
          </w:tcPr>
          <w:p w14:paraId="0000013A"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870" w:type="dxa"/>
            <w:tcBorders>
              <w:top w:val="single" w:sz="6" w:space="0" w:color="000000" w:themeColor="text1"/>
            </w:tcBorders>
            <w:shd w:val="clear" w:color="auto" w:fill="auto"/>
            <w:tcMar>
              <w:top w:w="20" w:type="dxa"/>
              <w:left w:w="20" w:type="dxa"/>
              <w:bottom w:w="100" w:type="dxa"/>
              <w:right w:w="20" w:type="dxa"/>
            </w:tcMar>
          </w:tcPr>
          <w:p w14:paraId="0000013B"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05" w:type="dxa"/>
            <w:tcBorders>
              <w:top w:val="single" w:sz="6" w:space="0" w:color="000000" w:themeColor="text1"/>
            </w:tcBorders>
            <w:shd w:val="clear" w:color="auto" w:fill="auto"/>
            <w:tcMar>
              <w:top w:w="20" w:type="dxa"/>
              <w:left w:w="20" w:type="dxa"/>
              <w:bottom w:w="100" w:type="dxa"/>
              <w:right w:w="20" w:type="dxa"/>
            </w:tcMar>
          </w:tcPr>
          <w:p w14:paraId="0000013C"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r>
      <w:tr w:rsidR="00F669E9" w:rsidRPr="00905293" w14:paraId="3F9B0AA9" w14:textId="77777777" w:rsidTr="004A22C9">
        <w:trPr>
          <w:trHeight w:hRule="exact" w:val="227"/>
        </w:trPr>
        <w:tc>
          <w:tcPr>
            <w:tcW w:w="2245" w:type="dxa"/>
            <w:tcBorders>
              <w:bottom w:val="single" w:sz="6" w:space="0" w:color="000000" w:themeColor="text1"/>
            </w:tcBorders>
            <w:shd w:val="clear" w:color="auto" w:fill="auto"/>
            <w:tcMar>
              <w:top w:w="20" w:type="dxa"/>
              <w:left w:w="20" w:type="dxa"/>
              <w:bottom w:w="100" w:type="dxa"/>
              <w:right w:w="20" w:type="dxa"/>
            </w:tcMar>
          </w:tcPr>
          <w:p w14:paraId="0000013D" w14:textId="77777777" w:rsidR="004E1C6F" w:rsidRPr="00905293" w:rsidRDefault="004E1C6F" w:rsidP="0028188B">
            <w:pPr>
              <w:widowControl w:val="0"/>
              <w:pBdr>
                <w:top w:val="nil"/>
                <w:left w:val="nil"/>
                <w:bottom w:val="nil"/>
                <w:right w:val="nil"/>
                <w:between w:val="nil"/>
              </w:pBdr>
              <w:spacing w:line="276" w:lineRule="auto"/>
              <w:rPr>
                <w:rFonts w:eastAsia="EB Garamond"/>
                <w:color w:val="000000" w:themeColor="text1"/>
                <w:sz w:val="20"/>
                <w:szCs w:val="20"/>
              </w:rPr>
            </w:pPr>
          </w:p>
        </w:tc>
        <w:tc>
          <w:tcPr>
            <w:tcW w:w="529" w:type="dxa"/>
            <w:tcBorders>
              <w:bottom w:val="single" w:sz="6" w:space="0" w:color="000000" w:themeColor="text1"/>
            </w:tcBorders>
            <w:shd w:val="clear" w:color="auto" w:fill="auto"/>
            <w:tcMar>
              <w:top w:w="20" w:type="dxa"/>
              <w:left w:w="20" w:type="dxa"/>
              <w:bottom w:w="100" w:type="dxa"/>
              <w:right w:w="20" w:type="dxa"/>
            </w:tcMar>
          </w:tcPr>
          <w:p w14:paraId="0000013E" w14:textId="77777777" w:rsidR="004E1C6F" w:rsidRPr="00905293" w:rsidRDefault="00374331" w:rsidP="0028188B">
            <w:pPr>
              <w:widowControl w:val="0"/>
              <w:pBdr>
                <w:top w:val="nil"/>
                <w:left w:val="nil"/>
                <w:bottom w:val="nil"/>
                <w:right w:val="nil"/>
                <w:between w:val="nil"/>
              </w:pBdr>
              <w:spacing w:line="276" w:lineRule="auto"/>
              <w:rPr>
                <w:rFonts w:eastAsia="EB Garamond"/>
                <w:color w:val="000000" w:themeColor="text1"/>
                <w:sz w:val="20"/>
                <w:szCs w:val="20"/>
              </w:rPr>
            </w:pPr>
            <w:r w:rsidRPr="00905293">
              <w:rPr>
                <w:rFonts w:eastAsia="EB Garamond"/>
                <w:color w:val="000000" w:themeColor="text1"/>
                <w:sz w:val="20"/>
                <w:szCs w:val="20"/>
              </w:rPr>
              <w:t>stdev</w:t>
            </w:r>
          </w:p>
        </w:tc>
        <w:tc>
          <w:tcPr>
            <w:tcW w:w="1376" w:type="dxa"/>
            <w:tcBorders>
              <w:bottom w:val="single" w:sz="6" w:space="0" w:color="000000" w:themeColor="text1"/>
            </w:tcBorders>
            <w:shd w:val="clear" w:color="auto" w:fill="auto"/>
            <w:tcMar>
              <w:top w:w="20" w:type="dxa"/>
              <w:left w:w="20" w:type="dxa"/>
              <w:bottom w:w="100" w:type="dxa"/>
              <w:right w:w="20" w:type="dxa"/>
            </w:tcMar>
          </w:tcPr>
          <w:p w14:paraId="0000013F"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0.40</w:t>
            </w:r>
          </w:p>
        </w:tc>
        <w:tc>
          <w:tcPr>
            <w:tcW w:w="1395" w:type="dxa"/>
            <w:tcBorders>
              <w:bottom w:val="single" w:sz="6" w:space="0" w:color="000000" w:themeColor="text1"/>
            </w:tcBorders>
            <w:shd w:val="clear" w:color="auto" w:fill="auto"/>
            <w:tcMar>
              <w:top w:w="20" w:type="dxa"/>
              <w:left w:w="20" w:type="dxa"/>
              <w:bottom w:w="100" w:type="dxa"/>
              <w:right w:w="20" w:type="dxa"/>
            </w:tcMar>
          </w:tcPr>
          <w:p w14:paraId="00000140" w14:textId="77777777" w:rsidR="004E1C6F" w:rsidRPr="00905293" w:rsidRDefault="00374331" w:rsidP="0028188B">
            <w:pPr>
              <w:widowControl w:val="0"/>
              <w:pBdr>
                <w:top w:val="nil"/>
                <w:left w:val="nil"/>
                <w:bottom w:val="nil"/>
                <w:right w:val="nil"/>
                <w:between w:val="nil"/>
              </w:pBdr>
              <w:spacing w:line="276" w:lineRule="auto"/>
              <w:jc w:val="center"/>
              <w:rPr>
                <w:rFonts w:eastAsia="EB Garamond"/>
                <w:color w:val="000000" w:themeColor="text1"/>
                <w:sz w:val="20"/>
                <w:szCs w:val="20"/>
              </w:rPr>
            </w:pPr>
            <w:r w:rsidRPr="00905293">
              <w:rPr>
                <w:rFonts w:eastAsia="EB Garamond"/>
                <w:color w:val="000000" w:themeColor="text1"/>
                <w:sz w:val="20"/>
                <w:szCs w:val="20"/>
              </w:rPr>
              <w:t>0.09</w:t>
            </w:r>
          </w:p>
        </w:tc>
        <w:tc>
          <w:tcPr>
            <w:tcW w:w="1095" w:type="dxa"/>
            <w:tcBorders>
              <w:bottom w:val="single" w:sz="6" w:space="0" w:color="000000" w:themeColor="text1"/>
            </w:tcBorders>
            <w:shd w:val="clear" w:color="auto" w:fill="auto"/>
            <w:tcMar>
              <w:top w:w="20" w:type="dxa"/>
              <w:left w:w="20" w:type="dxa"/>
              <w:bottom w:w="100" w:type="dxa"/>
              <w:right w:w="20" w:type="dxa"/>
            </w:tcMar>
          </w:tcPr>
          <w:p w14:paraId="00000141"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870" w:type="dxa"/>
            <w:tcBorders>
              <w:bottom w:val="single" w:sz="6" w:space="0" w:color="000000" w:themeColor="text1"/>
            </w:tcBorders>
            <w:shd w:val="clear" w:color="auto" w:fill="auto"/>
            <w:tcMar>
              <w:top w:w="20" w:type="dxa"/>
              <w:left w:w="20" w:type="dxa"/>
              <w:bottom w:w="100" w:type="dxa"/>
              <w:right w:w="20" w:type="dxa"/>
            </w:tcMar>
          </w:tcPr>
          <w:p w14:paraId="00000142"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c>
          <w:tcPr>
            <w:tcW w:w="1305" w:type="dxa"/>
            <w:tcBorders>
              <w:bottom w:val="single" w:sz="6" w:space="0" w:color="000000" w:themeColor="text1"/>
            </w:tcBorders>
            <w:shd w:val="clear" w:color="auto" w:fill="auto"/>
            <w:tcMar>
              <w:top w:w="20" w:type="dxa"/>
              <w:left w:w="20" w:type="dxa"/>
              <w:bottom w:w="100" w:type="dxa"/>
              <w:right w:w="20" w:type="dxa"/>
            </w:tcMar>
          </w:tcPr>
          <w:p w14:paraId="00000143" w14:textId="77777777" w:rsidR="004E1C6F" w:rsidRPr="00905293" w:rsidRDefault="004E1C6F" w:rsidP="0028188B">
            <w:pPr>
              <w:widowControl w:val="0"/>
              <w:pBdr>
                <w:top w:val="nil"/>
                <w:left w:val="nil"/>
                <w:bottom w:val="nil"/>
                <w:right w:val="nil"/>
                <w:between w:val="nil"/>
              </w:pBdr>
              <w:spacing w:line="276" w:lineRule="auto"/>
              <w:jc w:val="center"/>
              <w:rPr>
                <w:rFonts w:eastAsia="EB Garamond"/>
                <w:color w:val="000000" w:themeColor="text1"/>
                <w:sz w:val="20"/>
                <w:szCs w:val="20"/>
              </w:rPr>
            </w:pPr>
          </w:p>
        </w:tc>
      </w:tr>
    </w:tbl>
    <w:p w14:paraId="576FC316" w14:textId="77777777" w:rsidR="00616E1E" w:rsidRPr="00905293" w:rsidRDefault="00616E1E" w:rsidP="00BB2893">
      <w:pPr>
        <w:spacing w:line="276" w:lineRule="auto"/>
        <w:rPr>
          <w:rFonts w:eastAsia="EB Garamond"/>
          <w:color w:val="000000" w:themeColor="text1"/>
        </w:rPr>
      </w:pPr>
      <w:bookmarkStart w:id="1" w:name="_heading=h.gjdgxs" w:colFirst="0" w:colLast="0"/>
      <w:bookmarkEnd w:id="1"/>
    </w:p>
    <w:p w14:paraId="759C0AD7" w14:textId="77777777" w:rsidR="00616E1E" w:rsidRPr="00905293" w:rsidRDefault="00616E1E" w:rsidP="00BB2893">
      <w:pPr>
        <w:spacing w:line="276" w:lineRule="auto"/>
        <w:rPr>
          <w:rFonts w:eastAsia="EB Garamond"/>
        </w:rPr>
      </w:pPr>
    </w:p>
    <w:p w14:paraId="7B690F0C" w14:textId="47BF0A2B" w:rsidR="00677835" w:rsidRPr="00905293" w:rsidRDefault="008625E2" w:rsidP="00593687">
      <w:pPr>
        <w:pStyle w:val="Heading7"/>
        <w:numPr>
          <w:ilvl w:val="0"/>
          <w:numId w:val="8"/>
        </w:numPr>
        <w:rPr>
          <w:rFonts w:cs="Times New Roman"/>
        </w:rPr>
      </w:pPr>
      <w:r w:rsidRPr="00905293">
        <w:rPr>
          <w:rFonts w:cs="Times New Roman"/>
        </w:rPr>
        <w:t>Discussion</w:t>
      </w:r>
    </w:p>
    <w:p w14:paraId="05DD10B7" w14:textId="77777777" w:rsidR="00593687" w:rsidRPr="00905293" w:rsidRDefault="00593687" w:rsidP="00593687">
      <w:pPr>
        <w:spacing w:line="276" w:lineRule="auto"/>
        <w:rPr>
          <w:rFonts w:eastAsia="EB Garamond"/>
        </w:rPr>
      </w:pPr>
    </w:p>
    <w:p w14:paraId="06F5FD46" w14:textId="63E58804" w:rsidR="008625E2" w:rsidRPr="00905293" w:rsidRDefault="00593687" w:rsidP="00593687">
      <w:pPr>
        <w:pStyle w:val="Heading8"/>
        <w:numPr>
          <w:ilvl w:val="0"/>
          <w:numId w:val="14"/>
        </w:numPr>
        <w:rPr>
          <w:rFonts w:cs="Times New Roman"/>
        </w:rPr>
      </w:pPr>
      <w:r w:rsidRPr="00905293">
        <w:rPr>
          <w:rFonts w:cs="Times New Roman"/>
        </w:rPr>
        <w:t xml:space="preserve"> </w:t>
      </w:r>
      <w:r w:rsidR="00F8640C" w:rsidRPr="00905293">
        <w:rPr>
          <w:rFonts w:cs="Times New Roman"/>
        </w:rPr>
        <w:t>Background information about detected compounds</w:t>
      </w:r>
    </w:p>
    <w:p w14:paraId="0CA42CF9" w14:textId="4B82E85B" w:rsidR="00616E1E" w:rsidRPr="0087776B" w:rsidRDefault="00321ABE" w:rsidP="00250EB4">
      <w:pPr>
        <w:ind w:firstLine="360"/>
        <w:rPr>
          <w:rFonts w:eastAsia="Belleza"/>
        </w:rPr>
      </w:pPr>
      <w:r w:rsidRPr="00BE0F6C">
        <w:rPr>
          <w:rFonts w:eastAsia="Helvetica Neue"/>
        </w:rPr>
        <w:t>In summary, our study detected the presence of</w:t>
      </w:r>
      <w:r w:rsidRPr="00BE0F6C">
        <w:rPr>
          <w:rFonts w:eastAsia="EB Garamond"/>
        </w:rPr>
        <w:t xml:space="preserve"> 15 distinct pesticides and pesticide-related compounds that can be linked to agricultural uses in key drinking water sources (Crawford and Elk creeks) for the Karuk Tribe</w:t>
      </w:r>
      <w:r w:rsidR="00B539C5" w:rsidRPr="00BE0F6C">
        <w:rPr>
          <w:rFonts w:eastAsia="EB Garamond"/>
        </w:rPr>
        <w:t>,</w:t>
      </w:r>
      <w:r w:rsidR="0087776B" w:rsidRPr="00BE0F6C">
        <w:rPr>
          <w:rFonts w:eastAsia="EB Garamond"/>
        </w:rPr>
        <w:t xml:space="preserve"> and all local residents</w:t>
      </w:r>
      <w:r w:rsidRPr="00BE0F6C">
        <w:rPr>
          <w:rFonts w:eastAsia="EB Garamond"/>
        </w:rPr>
        <w:t xml:space="preserve">. </w:t>
      </w:r>
      <w:r w:rsidRPr="00BE0F6C">
        <w:rPr>
          <w:rFonts w:eastAsia="Belleza"/>
        </w:rPr>
        <w:t>A</w:t>
      </w:r>
      <w:r w:rsidR="00616E1E" w:rsidRPr="00BE0F6C">
        <w:rPr>
          <w:rFonts w:eastAsia="Belleza"/>
        </w:rPr>
        <w:t>ll detected compounds have been compiled together with their substance group, pesticide type and the matrix</w:t>
      </w:r>
      <w:r w:rsidR="00F71C61" w:rsidRPr="00BE0F6C">
        <w:rPr>
          <w:rFonts w:eastAsia="Belleza"/>
        </w:rPr>
        <w:t xml:space="preserve"> </w:t>
      </w:r>
      <w:r w:rsidR="00616E1E" w:rsidRPr="00BE0F6C">
        <w:rPr>
          <w:rFonts w:eastAsia="Belleza"/>
        </w:rPr>
        <w:t xml:space="preserve">where they </w:t>
      </w:r>
      <w:r w:rsidR="00F71C61" w:rsidRPr="00BE0F6C">
        <w:rPr>
          <w:rFonts w:eastAsia="Belleza"/>
        </w:rPr>
        <w:t>were</w:t>
      </w:r>
      <w:r w:rsidR="00616E1E" w:rsidRPr="00BE0F6C">
        <w:rPr>
          <w:rFonts w:eastAsia="Belleza"/>
        </w:rPr>
        <w:t xml:space="preserve"> detected</w:t>
      </w:r>
      <w:r w:rsidR="00F71C61" w:rsidRPr="00BE0F6C">
        <w:rPr>
          <w:rFonts w:eastAsia="Belleza"/>
        </w:rPr>
        <w:t xml:space="preserve"> (in water, sediment, or both)</w:t>
      </w:r>
      <w:r w:rsidR="00616E1E" w:rsidRPr="00BE0F6C">
        <w:rPr>
          <w:rFonts w:eastAsia="Belleza"/>
        </w:rPr>
        <w:t xml:space="preserve"> in Table 3</w:t>
      </w:r>
      <w:r w:rsidR="00616E1E" w:rsidRPr="0087776B">
        <w:rPr>
          <w:rFonts w:eastAsia="Belleza"/>
        </w:rPr>
        <w:t xml:space="preserve">. </w:t>
      </w:r>
    </w:p>
    <w:p w14:paraId="115DF24D" w14:textId="77777777" w:rsidR="00616E1E" w:rsidRPr="0087776B" w:rsidRDefault="00616E1E" w:rsidP="00616E1E">
      <w:pPr>
        <w:spacing w:line="276" w:lineRule="auto"/>
        <w:ind w:left="360"/>
        <w:rPr>
          <w:rFonts w:eastAsia="Belleza"/>
        </w:rPr>
      </w:pPr>
    </w:p>
    <w:p w14:paraId="5C251D08" w14:textId="2960CFCD" w:rsidR="00616E1E" w:rsidRPr="005E19CB" w:rsidRDefault="00616E1E" w:rsidP="00616E1E">
      <w:pPr>
        <w:spacing w:line="276" w:lineRule="auto"/>
        <w:rPr>
          <w:i/>
          <w:sz w:val="22"/>
          <w:szCs w:val="22"/>
        </w:rPr>
      </w:pPr>
      <w:r w:rsidRPr="0087776B">
        <w:rPr>
          <w:rFonts w:eastAsia="Belleza"/>
          <w:i/>
          <w:sz w:val="22"/>
          <w:szCs w:val="22"/>
        </w:rPr>
        <w:t xml:space="preserve">Table 3: Summary of the detected compounds in the pilot study. </w:t>
      </w:r>
      <w:r w:rsidR="0051543E" w:rsidRPr="00B539C5">
        <w:rPr>
          <w:rFonts w:eastAsia="Belleza"/>
          <w:i/>
          <w:sz w:val="22"/>
          <w:szCs w:val="22"/>
        </w:rPr>
        <w:t xml:space="preserve">Entries </w:t>
      </w:r>
      <w:r w:rsidRPr="00B539C5">
        <w:rPr>
          <w:rFonts w:eastAsia="Belleza"/>
          <w:i/>
          <w:sz w:val="22"/>
          <w:szCs w:val="22"/>
        </w:rPr>
        <w:t>describe the pesticide type, substance group, and the matrix where the compounds have been detected (i.e., water or sediment samples).</w:t>
      </w:r>
      <w:r w:rsidRPr="00B539C5">
        <w:rPr>
          <w:i/>
          <w:sz w:val="22"/>
          <w:szCs w:val="22"/>
        </w:rPr>
        <w:t xml:space="preserve"> The following compounds have been abbreviated: 1-(3,4-dichlorophenyl)-3-methylurea (DCPMU), N-(3,4-dichlorophenyl)-urea (DCPU), dichlorodiphenyldichloroethylene (p,p</w:t>
      </w:r>
      <w:r w:rsidR="009C6B15">
        <w:rPr>
          <w:i/>
          <w:sz w:val="22"/>
          <w:szCs w:val="22"/>
        </w:rPr>
        <w:t>’</w:t>
      </w:r>
      <w:r w:rsidRPr="00B539C5">
        <w:rPr>
          <w:i/>
          <w:sz w:val="22"/>
          <w:szCs w:val="22"/>
        </w:rPr>
        <w:t>-DDE), and pentachloronitrobenzene (PCNB).</w:t>
      </w:r>
    </w:p>
    <w:tbl>
      <w:tblPr>
        <w:tblW w:w="5000" w:type="pct"/>
        <w:tblLook w:val="04A0" w:firstRow="1" w:lastRow="0" w:firstColumn="1" w:lastColumn="0" w:noHBand="0" w:noVBand="1"/>
      </w:tblPr>
      <w:tblGrid>
        <w:gridCol w:w="2803"/>
        <w:gridCol w:w="3410"/>
        <w:gridCol w:w="1552"/>
        <w:gridCol w:w="1471"/>
      </w:tblGrid>
      <w:tr w:rsidR="00DA4B61" w:rsidRPr="00905293" w14:paraId="54BFCB9C" w14:textId="77777777" w:rsidTr="00DA4B61">
        <w:trPr>
          <w:trHeight w:val="320"/>
        </w:trPr>
        <w:tc>
          <w:tcPr>
            <w:tcW w:w="1654" w:type="pct"/>
            <w:tcBorders>
              <w:top w:val="single" w:sz="4" w:space="0" w:color="auto"/>
              <w:bottom w:val="single" w:sz="4" w:space="0" w:color="auto"/>
              <w:right w:val="single" w:sz="4" w:space="0" w:color="auto"/>
            </w:tcBorders>
            <w:shd w:val="clear" w:color="auto" w:fill="auto"/>
            <w:noWrap/>
            <w:vAlign w:val="center"/>
            <w:hideMark/>
          </w:tcPr>
          <w:p w14:paraId="23F7F441" w14:textId="77777777" w:rsidR="00DA4B61" w:rsidRPr="005E19CB" w:rsidRDefault="00DA4B61" w:rsidP="00DA4B61">
            <w:pPr>
              <w:jc w:val="center"/>
              <w:rPr>
                <w:b/>
                <w:color w:val="000000" w:themeColor="text1"/>
                <w:sz w:val="18"/>
                <w:szCs w:val="18"/>
              </w:rPr>
            </w:pPr>
          </w:p>
        </w:tc>
        <w:tc>
          <w:tcPr>
            <w:tcW w:w="1692" w:type="pct"/>
            <w:tcBorders>
              <w:top w:val="single" w:sz="4" w:space="0" w:color="auto"/>
              <w:left w:val="single" w:sz="4" w:space="0" w:color="auto"/>
              <w:bottom w:val="single" w:sz="4" w:space="0" w:color="auto"/>
            </w:tcBorders>
            <w:shd w:val="clear" w:color="auto" w:fill="auto"/>
            <w:noWrap/>
            <w:vAlign w:val="center"/>
            <w:hideMark/>
          </w:tcPr>
          <w:p w14:paraId="7A623814" w14:textId="77777777" w:rsidR="00DA4B61" w:rsidRPr="0087776B" w:rsidRDefault="00DA4B61" w:rsidP="00DA4B61">
            <w:pPr>
              <w:jc w:val="center"/>
              <w:rPr>
                <w:b/>
                <w:color w:val="000000" w:themeColor="text1"/>
                <w:sz w:val="18"/>
                <w:szCs w:val="18"/>
              </w:rPr>
            </w:pPr>
            <w:r w:rsidRPr="0087776B">
              <w:rPr>
                <w:b/>
                <w:color w:val="000000" w:themeColor="text1"/>
                <w:sz w:val="18"/>
                <w:szCs w:val="18"/>
              </w:rPr>
              <w:t>Pesticide Type</w:t>
            </w:r>
          </w:p>
        </w:tc>
        <w:tc>
          <w:tcPr>
            <w:tcW w:w="891" w:type="pct"/>
            <w:tcBorders>
              <w:top w:val="single" w:sz="4" w:space="0" w:color="auto"/>
              <w:bottom w:val="single" w:sz="4" w:space="0" w:color="auto"/>
            </w:tcBorders>
            <w:shd w:val="clear" w:color="auto" w:fill="auto"/>
            <w:noWrap/>
            <w:vAlign w:val="center"/>
            <w:hideMark/>
          </w:tcPr>
          <w:p w14:paraId="250E48A2" w14:textId="77777777" w:rsidR="00DA4B61" w:rsidRPr="0087776B" w:rsidRDefault="00DA4B61" w:rsidP="00DA4B61">
            <w:pPr>
              <w:jc w:val="center"/>
              <w:rPr>
                <w:b/>
                <w:color w:val="000000" w:themeColor="text1"/>
                <w:sz w:val="18"/>
                <w:szCs w:val="18"/>
              </w:rPr>
            </w:pPr>
            <w:r w:rsidRPr="0087776B">
              <w:rPr>
                <w:b/>
                <w:color w:val="000000" w:themeColor="text1"/>
                <w:sz w:val="18"/>
                <w:szCs w:val="18"/>
              </w:rPr>
              <w:t>Substance Group</w:t>
            </w:r>
          </w:p>
        </w:tc>
        <w:tc>
          <w:tcPr>
            <w:tcW w:w="763" w:type="pct"/>
            <w:tcBorders>
              <w:top w:val="single" w:sz="4" w:space="0" w:color="auto"/>
              <w:bottom w:val="single" w:sz="4" w:space="0" w:color="auto"/>
            </w:tcBorders>
            <w:shd w:val="clear" w:color="auto" w:fill="auto"/>
            <w:noWrap/>
            <w:vAlign w:val="center"/>
            <w:hideMark/>
          </w:tcPr>
          <w:p w14:paraId="300541F3" w14:textId="6C5FEAC4" w:rsidR="00DA4B61" w:rsidRPr="0087776B" w:rsidRDefault="00DA4B61" w:rsidP="00DA4B61">
            <w:pPr>
              <w:jc w:val="center"/>
              <w:rPr>
                <w:b/>
                <w:color w:val="000000" w:themeColor="text1"/>
                <w:sz w:val="18"/>
                <w:szCs w:val="18"/>
              </w:rPr>
            </w:pPr>
            <w:r w:rsidRPr="0087776B">
              <w:rPr>
                <w:b/>
                <w:color w:val="000000" w:themeColor="text1"/>
                <w:sz w:val="18"/>
                <w:szCs w:val="18"/>
              </w:rPr>
              <w:t xml:space="preserve">Matrix </w:t>
            </w:r>
            <w:r w:rsidR="009C6B15">
              <w:rPr>
                <w:b/>
                <w:color w:val="000000" w:themeColor="text1"/>
                <w:sz w:val="18"/>
                <w:szCs w:val="18"/>
              </w:rPr>
              <w:t>D</w:t>
            </w:r>
            <w:r w:rsidR="009C6B15" w:rsidRPr="0087776B">
              <w:rPr>
                <w:b/>
                <w:color w:val="000000" w:themeColor="text1"/>
                <w:sz w:val="18"/>
                <w:szCs w:val="18"/>
              </w:rPr>
              <w:t>etected</w:t>
            </w:r>
          </w:p>
        </w:tc>
      </w:tr>
      <w:tr w:rsidR="00DA4B61" w:rsidRPr="00905293" w14:paraId="32134380" w14:textId="77777777" w:rsidTr="00DA4B61">
        <w:trPr>
          <w:trHeight w:val="320"/>
        </w:trPr>
        <w:tc>
          <w:tcPr>
            <w:tcW w:w="1654" w:type="pct"/>
            <w:tcBorders>
              <w:top w:val="single" w:sz="4" w:space="0" w:color="auto"/>
              <w:right w:val="single" w:sz="4" w:space="0" w:color="auto"/>
            </w:tcBorders>
            <w:shd w:val="clear" w:color="auto" w:fill="auto"/>
            <w:noWrap/>
            <w:vAlign w:val="center"/>
            <w:hideMark/>
          </w:tcPr>
          <w:p w14:paraId="5CF312AF" w14:textId="79B559E0" w:rsidR="00DA4B61" w:rsidRPr="00905293" w:rsidRDefault="00DA4B61" w:rsidP="00DA4B61">
            <w:pPr>
              <w:jc w:val="center"/>
              <w:rPr>
                <w:b/>
                <w:color w:val="000000" w:themeColor="text1"/>
                <w:sz w:val="18"/>
                <w:szCs w:val="18"/>
              </w:rPr>
            </w:pPr>
            <w:r w:rsidRPr="00905293">
              <w:rPr>
                <w:b/>
                <w:color w:val="000000" w:themeColor="text1"/>
                <w:sz w:val="18"/>
                <w:szCs w:val="18"/>
              </w:rPr>
              <w:t>Cyhalothrin</w:t>
            </w:r>
          </w:p>
        </w:tc>
        <w:tc>
          <w:tcPr>
            <w:tcW w:w="1692" w:type="pct"/>
            <w:tcBorders>
              <w:top w:val="single" w:sz="4" w:space="0" w:color="auto"/>
              <w:left w:val="single" w:sz="4" w:space="0" w:color="auto"/>
            </w:tcBorders>
            <w:shd w:val="clear" w:color="auto" w:fill="auto"/>
            <w:noWrap/>
            <w:vAlign w:val="center"/>
            <w:hideMark/>
          </w:tcPr>
          <w:p w14:paraId="7420BCCE" w14:textId="0FDC53B5" w:rsidR="00DA4B61" w:rsidRPr="00905293" w:rsidRDefault="00DA4B61" w:rsidP="00DA4B61">
            <w:pPr>
              <w:jc w:val="center"/>
              <w:rPr>
                <w:color w:val="000000" w:themeColor="text1"/>
                <w:sz w:val="18"/>
                <w:szCs w:val="18"/>
              </w:rPr>
            </w:pPr>
            <w:r w:rsidRPr="00905293">
              <w:rPr>
                <w:color w:val="000000" w:themeColor="text1"/>
                <w:sz w:val="18"/>
                <w:szCs w:val="18"/>
              </w:rPr>
              <w:t>Insecticide, veterinary substance</w:t>
            </w:r>
          </w:p>
        </w:tc>
        <w:tc>
          <w:tcPr>
            <w:tcW w:w="891" w:type="pct"/>
            <w:tcBorders>
              <w:top w:val="single" w:sz="4" w:space="0" w:color="auto"/>
            </w:tcBorders>
            <w:shd w:val="clear" w:color="auto" w:fill="auto"/>
            <w:noWrap/>
            <w:vAlign w:val="center"/>
            <w:hideMark/>
          </w:tcPr>
          <w:p w14:paraId="26F826FE" w14:textId="77777777" w:rsidR="00DA4B61" w:rsidRPr="00905293" w:rsidRDefault="00DA4B61" w:rsidP="00DA4B61">
            <w:pPr>
              <w:jc w:val="center"/>
              <w:rPr>
                <w:color w:val="000000" w:themeColor="text1"/>
                <w:sz w:val="18"/>
                <w:szCs w:val="18"/>
              </w:rPr>
            </w:pPr>
            <w:r w:rsidRPr="00905293">
              <w:rPr>
                <w:color w:val="000000" w:themeColor="text1"/>
                <w:sz w:val="18"/>
                <w:szCs w:val="18"/>
              </w:rPr>
              <w:t>Pyrethroid</w:t>
            </w:r>
          </w:p>
        </w:tc>
        <w:tc>
          <w:tcPr>
            <w:tcW w:w="763" w:type="pct"/>
            <w:tcBorders>
              <w:top w:val="single" w:sz="4" w:space="0" w:color="auto"/>
            </w:tcBorders>
            <w:shd w:val="clear" w:color="auto" w:fill="auto"/>
            <w:noWrap/>
            <w:vAlign w:val="center"/>
            <w:hideMark/>
          </w:tcPr>
          <w:p w14:paraId="18FCB75E" w14:textId="65C2E999" w:rsidR="00DA4B61" w:rsidRPr="00905293" w:rsidRDefault="00DA4B61" w:rsidP="00DA4B61">
            <w:pPr>
              <w:jc w:val="center"/>
              <w:rPr>
                <w:color w:val="000000" w:themeColor="text1"/>
                <w:sz w:val="18"/>
                <w:szCs w:val="18"/>
              </w:rPr>
            </w:pPr>
            <w:r w:rsidRPr="00905293">
              <w:rPr>
                <w:color w:val="000000" w:themeColor="text1"/>
                <w:sz w:val="18"/>
                <w:szCs w:val="18"/>
              </w:rPr>
              <w:t>Water</w:t>
            </w:r>
          </w:p>
        </w:tc>
      </w:tr>
      <w:tr w:rsidR="00DA4B61" w:rsidRPr="00905293" w14:paraId="665A1188" w14:textId="77777777" w:rsidTr="00DA4B61">
        <w:trPr>
          <w:trHeight w:val="320"/>
        </w:trPr>
        <w:tc>
          <w:tcPr>
            <w:tcW w:w="1654" w:type="pct"/>
            <w:tcBorders>
              <w:right w:val="single" w:sz="4" w:space="0" w:color="auto"/>
            </w:tcBorders>
            <w:shd w:val="clear" w:color="auto" w:fill="auto"/>
            <w:noWrap/>
            <w:vAlign w:val="center"/>
            <w:hideMark/>
          </w:tcPr>
          <w:p w14:paraId="281161BD" w14:textId="3D45E2FB" w:rsidR="00DA4B61" w:rsidRPr="00905293" w:rsidRDefault="00DA4B61" w:rsidP="00DA4B61">
            <w:pPr>
              <w:jc w:val="center"/>
              <w:rPr>
                <w:b/>
                <w:color w:val="000000" w:themeColor="text1"/>
                <w:sz w:val="18"/>
                <w:szCs w:val="18"/>
              </w:rPr>
            </w:pPr>
            <w:r w:rsidRPr="00905293">
              <w:rPr>
                <w:b/>
                <w:color w:val="000000" w:themeColor="text1"/>
                <w:sz w:val="18"/>
                <w:szCs w:val="18"/>
              </w:rPr>
              <w:t>DCPMU</w:t>
            </w:r>
          </w:p>
        </w:tc>
        <w:tc>
          <w:tcPr>
            <w:tcW w:w="1692" w:type="pct"/>
            <w:tcBorders>
              <w:left w:val="single" w:sz="4" w:space="0" w:color="auto"/>
            </w:tcBorders>
            <w:shd w:val="clear" w:color="auto" w:fill="auto"/>
            <w:noWrap/>
            <w:vAlign w:val="center"/>
            <w:hideMark/>
          </w:tcPr>
          <w:p w14:paraId="3DDF5A24" w14:textId="77777777" w:rsidR="00DA4B61" w:rsidRPr="00905293" w:rsidRDefault="00DA4B61" w:rsidP="00DA4B61">
            <w:pPr>
              <w:jc w:val="center"/>
              <w:rPr>
                <w:color w:val="000000" w:themeColor="text1"/>
                <w:sz w:val="18"/>
                <w:szCs w:val="18"/>
              </w:rPr>
            </w:pPr>
            <w:r w:rsidRPr="00905293">
              <w:rPr>
                <w:color w:val="000000" w:themeColor="text1"/>
                <w:sz w:val="18"/>
                <w:szCs w:val="18"/>
              </w:rPr>
              <w:t>Metabolite</w:t>
            </w:r>
          </w:p>
        </w:tc>
        <w:tc>
          <w:tcPr>
            <w:tcW w:w="891" w:type="pct"/>
            <w:shd w:val="clear" w:color="auto" w:fill="auto"/>
            <w:noWrap/>
            <w:vAlign w:val="center"/>
            <w:hideMark/>
          </w:tcPr>
          <w:p w14:paraId="3C91DFAF" w14:textId="199F3AC6" w:rsidR="00DA4B61" w:rsidRPr="00905293" w:rsidRDefault="00DA4B61" w:rsidP="00DA4B61">
            <w:pPr>
              <w:jc w:val="center"/>
              <w:rPr>
                <w:color w:val="000000" w:themeColor="text1"/>
                <w:sz w:val="18"/>
                <w:szCs w:val="18"/>
              </w:rPr>
            </w:pPr>
            <w:r w:rsidRPr="00905293">
              <w:rPr>
                <w:color w:val="000000" w:themeColor="text1"/>
                <w:sz w:val="18"/>
                <w:szCs w:val="18"/>
              </w:rPr>
              <w:t>Metabolite</w:t>
            </w:r>
          </w:p>
        </w:tc>
        <w:tc>
          <w:tcPr>
            <w:tcW w:w="763" w:type="pct"/>
            <w:shd w:val="clear" w:color="auto" w:fill="auto"/>
            <w:noWrap/>
            <w:vAlign w:val="center"/>
            <w:hideMark/>
          </w:tcPr>
          <w:p w14:paraId="433F16CA" w14:textId="6D4653C7" w:rsidR="00DA4B61" w:rsidRPr="00905293" w:rsidRDefault="00DA4B61" w:rsidP="00DA4B61">
            <w:pPr>
              <w:jc w:val="center"/>
              <w:rPr>
                <w:color w:val="000000" w:themeColor="text1"/>
                <w:sz w:val="18"/>
                <w:szCs w:val="18"/>
              </w:rPr>
            </w:pPr>
            <w:r w:rsidRPr="00905293">
              <w:rPr>
                <w:color w:val="000000" w:themeColor="text1"/>
                <w:sz w:val="18"/>
                <w:szCs w:val="18"/>
              </w:rPr>
              <w:t>Water</w:t>
            </w:r>
          </w:p>
        </w:tc>
      </w:tr>
      <w:tr w:rsidR="00DA4B61" w:rsidRPr="00905293" w14:paraId="03AC1973" w14:textId="77777777" w:rsidTr="00DA4B61">
        <w:trPr>
          <w:trHeight w:val="320"/>
        </w:trPr>
        <w:tc>
          <w:tcPr>
            <w:tcW w:w="1654" w:type="pct"/>
            <w:tcBorders>
              <w:right w:val="single" w:sz="4" w:space="0" w:color="auto"/>
            </w:tcBorders>
            <w:shd w:val="clear" w:color="auto" w:fill="auto"/>
            <w:noWrap/>
            <w:vAlign w:val="center"/>
            <w:hideMark/>
          </w:tcPr>
          <w:p w14:paraId="285F798E" w14:textId="3D2193B8" w:rsidR="00DA4B61" w:rsidRPr="00905293" w:rsidRDefault="00DA4B61" w:rsidP="00DA4B61">
            <w:pPr>
              <w:jc w:val="center"/>
              <w:rPr>
                <w:b/>
                <w:color w:val="000000" w:themeColor="text1"/>
                <w:sz w:val="18"/>
                <w:szCs w:val="18"/>
              </w:rPr>
            </w:pPr>
            <w:r w:rsidRPr="00905293">
              <w:rPr>
                <w:b/>
                <w:color w:val="000000" w:themeColor="text1"/>
                <w:sz w:val="18"/>
                <w:szCs w:val="18"/>
              </w:rPr>
              <w:t>DCPU</w:t>
            </w:r>
          </w:p>
        </w:tc>
        <w:tc>
          <w:tcPr>
            <w:tcW w:w="1692" w:type="pct"/>
            <w:tcBorders>
              <w:left w:val="single" w:sz="4" w:space="0" w:color="auto"/>
            </w:tcBorders>
            <w:shd w:val="clear" w:color="auto" w:fill="auto"/>
            <w:noWrap/>
            <w:vAlign w:val="center"/>
            <w:hideMark/>
          </w:tcPr>
          <w:p w14:paraId="71C70CAE" w14:textId="77777777" w:rsidR="00DA4B61" w:rsidRPr="00905293" w:rsidRDefault="00DA4B61" w:rsidP="00DA4B61">
            <w:pPr>
              <w:jc w:val="center"/>
              <w:rPr>
                <w:color w:val="000000" w:themeColor="text1"/>
                <w:sz w:val="18"/>
                <w:szCs w:val="18"/>
              </w:rPr>
            </w:pPr>
            <w:r w:rsidRPr="00905293">
              <w:rPr>
                <w:color w:val="000000" w:themeColor="text1"/>
                <w:sz w:val="18"/>
                <w:szCs w:val="18"/>
              </w:rPr>
              <w:t>Metabolite</w:t>
            </w:r>
          </w:p>
        </w:tc>
        <w:tc>
          <w:tcPr>
            <w:tcW w:w="891" w:type="pct"/>
            <w:shd w:val="clear" w:color="auto" w:fill="auto"/>
            <w:noWrap/>
            <w:vAlign w:val="center"/>
            <w:hideMark/>
          </w:tcPr>
          <w:p w14:paraId="7C3E7614" w14:textId="386B322F" w:rsidR="00DA4B61" w:rsidRPr="00905293" w:rsidRDefault="00DA4B61" w:rsidP="00DA4B61">
            <w:pPr>
              <w:jc w:val="center"/>
              <w:rPr>
                <w:color w:val="000000" w:themeColor="text1"/>
                <w:sz w:val="18"/>
                <w:szCs w:val="18"/>
              </w:rPr>
            </w:pPr>
            <w:r w:rsidRPr="00905293">
              <w:rPr>
                <w:color w:val="000000" w:themeColor="text1"/>
                <w:sz w:val="18"/>
                <w:szCs w:val="18"/>
              </w:rPr>
              <w:t>Metabolite</w:t>
            </w:r>
          </w:p>
        </w:tc>
        <w:tc>
          <w:tcPr>
            <w:tcW w:w="763" w:type="pct"/>
            <w:shd w:val="clear" w:color="auto" w:fill="auto"/>
            <w:noWrap/>
            <w:vAlign w:val="center"/>
            <w:hideMark/>
          </w:tcPr>
          <w:p w14:paraId="0344DBAC" w14:textId="785B65CD" w:rsidR="00DA4B61" w:rsidRPr="00905293" w:rsidRDefault="00DA4B61" w:rsidP="00DA4B61">
            <w:pPr>
              <w:jc w:val="center"/>
              <w:rPr>
                <w:color w:val="000000" w:themeColor="text1"/>
                <w:sz w:val="18"/>
                <w:szCs w:val="18"/>
              </w:rPr>
            </w:pPr>
            <w:r w:rsidRPr="00905293">
              <w:rPr>
                <w:color w:val="000000" w:themeColor="text1"/>
                <w:sz w:val="18"/>
                <w:szCs w:val="18"/>
              </w:rPr>
              <w:t>Water</w:t>
            </w:r>
          </w:p>
        </w:tc>
      </w:tr>
      <w:tr w:rsidR="00DA4B61" w:rsidRPr="00905293" w14:paraId="369A5855" w14:textId="77777777" w:rsidTr="00DA4B61">
        <w:trPr>
          <w:trHeight w:val="320"/>
        </w:trPr>
        <w:tc>
          <w:tcPr>
            <w:tcW w:w="1654" w:type="pct"/>
            <w:tcBorders>
              <w:right w:val="single" w:sz="4" w:space="0" w:color="auto"/>
            </w:tcBorders>
            <w:shd w:val="clear" w:color="auto" w:fill="auto"/>
            <w:noWrap/>
            <w:vAlign w:val="center"/>
            <w:hideMark/>
          </w:tcPr>
          <w:p w14:paraId="7C58FA96" w14:textId="77777777" w:rsidR="00DA4B61" w:rsidRPr="00905293" w:rsidRDefault="00DA4B61" w:rsidP="00DA4B61">
            <w:pPr>
              <w:jc w:val="center"/>
              <w:rPr>
                <w:b/>
                <w:color w:val="000000" w:themeColor="text1"/>
                <w:sz w:val="18"/>
                <w:szCs w:val="18"/>
              </w:rPr>
            </w:pPr>
            <w:r w:rsidRPr="00905293">
              <w:rPr>
                <w:b/>
                <w:color w:val="000000" w:themeColor="text1"/>
                <w:sz w:val="18"/>
                <w:szCs w:val="18"/>
              </w:rPr>
              <w:t>Deltamethrin</w:t>
            </w:r>
          </w:p>
        </w:tc>
        <w:tc>
          <w:tcPr>
            <w:tcW w:w="1692" w:type="pct"/>
            <w:tcBorders>
              <w:left w:val="single" w:sz="4" w:space="0" w:color="auto"/>
            </w:tcBorders>
            <w:shd w:val="clear" w:color="auto" w:fill="auto"/>
            <w:noWrap/>
            <w:vAlign w:val="center"/>
            <w:hideMark/>
          </w:tcPr>
          <w:p w14:paraId="7C924AF5" w14:textId="4B5CCD93" w:rsidR="00DA4B61" w:rsidRPr="00905293" w:rsidRDefault="00DA4B61" w:rsidP="00DA4B61">
            <w:pPr>
              <w:jc w:val="center"/>
              <w:rPr>
                <w:color w:val="000000" w:themeColor="text1"/>
                <w:sz w:val="18"/>
                <w:szCs w:val="18"/>
              </w:rPr>
            </w:pPr>
            <w:r w:rsidRPr="00905293">
              <w:rPr>
                <w:color w:val="000000" w:themeColor="text1"/>
                <w:sz w:val="18"/>
                <w:szCs w:val="18"/>
              </w:rPr>
              <w:t>Insecticide, metabolite, veterinary substance</w:t>
            </w:r>
          </w:p>
        </w:tc>
        <w:tc>
          <w:tcPr>
            <w:tcW w:w="891" w:type="pct"/>
            <w:shd w:val="clear" w:color="auto" w:fill="auto"/>
            <w:noWrap/>
            <w:vAlign w:val="center"/>
            <w:hideMark/>
          </w:tcPr>
          <w:p w14:paraId="1352A174" w14:textId="77777777" w:rsidR="00DA4B61" w:rsidRPr="00905293" w:rsidRDefault="00DA4B61" w:rsidP="00DA4B61">
            <w:pPr>
              <w:jc w:val="center"/>
              <w:rPr>
                <w:color w:val="000000" w:themeColor="text1"/>
                <w:sz w:val="18"/>
                <w:szCs w:val="18"/>
              </w:rPr>
            </w:pPr>
            <w:r w:rsidRPr="00905293">
              <w:rPr>
                <w:color w:val="000000" w:themeColor="text1"/>
                <w:sz w:val="18"/>
                <w:szCs w:val="18"/>
              </w:rPr>
              <w:t>Pyrethroid</w:t>
            </w:r>
          </w:p>
        </w:tc>
        <w:tc>
          <w:tcPr>
            <w:tcW w:w="763" w:type="pct"/>
            <w:shd w:val="clear" w:color="auto" w:fill="auto"/>
            <w:noWrap/>
            <w:vAlign w:val="center"/>
            <w:hideMark/>
          </w:tcPr>
          <w:p w14:paraId="640889C6" w14:textId="4958DE4A" w:rsidR="00DA4B61" w:rsidRPr="00905293" w:rsidRDefault="00DA4B61" w:rsidP="00DA4B61">
            <w:pPr>
              <w:jc w:val="center"/>
              <w:rPr>
                <w:color w:val="000000" w:themeColor="text1"/>
                <w:sz w:val="18"/>
                <w:szCs w:val="18"/>
              </w:rPr>
            </w:pPr>
            <w:r w:rsidRPr="00905293">
              <w:rPr>
                <w:color w:val="000000" w:themeColor="text1"/>
                <w:sz w:val="18"/>
                <w:szCs w:val="18"/>
              </w:rPr>
              <w:t>Water/sediment</w:t>
            </w:r>
          </w:p>
        </w:tc>
      </w:tr>
      <w:tr w:rsidR="00DA4B61" w:rsidRPr="00905293" w14:paraId="404F2773" w14:textId="77777777" w:rsidTr="00DA4B61">
        <w:trPr>
          <w:trHeight w:val="320"/>
        </w:trPr>
        <w:tc>
          <w:tcPr>
            <w:tcW w:w="1654" w:type="pct"/>
            <w:tcBorders>
              <w:right w:val="single" w:sz="4" w:space="0" w:color="auto"/>
            </w:tcBorders>
            <w:shd w:val="clear" w:color="auto" w:fill="auto"/>
            <w:noWrap/>
            <w:vAlign w:val="center"/>
            <w:hideMark/>
          </w:tcPr>
          <w:p w14:paraId="5A3B81D4" w14:textId="4C2CE032" w:rsidR="00DA4B61" w:rsidRPr="00905293" w:rsidRDefault="00DA4B61" w:rsidP="00DA4B61">
            <w:pPr>
              <w:jc w:val="center"/>
              <w:rPr>
                <w:b/>
                <w:color w:val="000000" w:themeColor="text1"/>
                <w:sz w:val="18"/>
                <w:szCs w:val="18"/>
              </w:rPr>
            </w:pPr>
            <w:r w:rsidRPr="00905293">
              <w:rPr>
                <w:b/>
                <w:color w:val="000000" w:themeColor="text1"/>
                <w:sz w:val="18"/>
                <w:szCs w:val="18"/>
              </w:rPr>
              <w:t>Diuron</w:t>
            </w:r>
          </w:p>
        </w:tc>
        <w:tc>
          <w:tcPr>
            <w:tcW w:w="1692" w:type="pct"/>
            <w:tcBorders>
              <w:left w:val="single" w:sz="4" w:space="0" w:color="auto"/>
            </w:tcBorders>
            <w:shd w:val="clear" w:color="auto" w:fill="auto"/>
            <w:noWrap/>
            <w:vAlign w:val="center"/>
            <w:hideMark/>
          </w:tcPr>
          <w:p w14:paraId="37F090C3" w14:textId="77777777" w:rsidR="00DA4B61" w:rsidRPr="00905293" w:rsidRDefault="00DA4B61" w:rsidP="00DA4B61">
            <w:pPr>
              <w:jc w:val="center"/>
              <w:rPr>
                <w:color w:val="000000" w:themeColor="text1"/>
                <w:sz w:val="18"/>
                <w:szCs w:val="18"/>
              </w:rPr>
            </w:pPr>
            <w:r w:rsidRPr="00905293">
              <w:rPr>
                <w:color w:val="000000" w:themeColor="text1"/>
                <w:sz w:val="18"/>
                <w:szCs w:val="18"/>
              </w:rPr>
              <w:t>Herbicide</w:t>
            </w:r>
          </w:p>
        </w:tc>
        <w:tc>
          <w:tcPr>
            <w:tcW w:w="891" w:type="pct"/>
            <w:shd w:val="clear" w:color="auto" w:fill="auto"/>
            <w:noWrap/>
            <w:vAlign w:val="center"/>
            <w:hideMark/>
          </w:tcPr>
          <w:p w14:paraId="22EE4E27" w14:textId="77777777" w:rsidR="00DA4B61" w:rsidRPr="00905293" w:rsidRDefault="00DA4B61" w:rsidP="00DA4B61">
            <w:pPr>
              <w:jc w:val="center"/>
              <w:rPr>
                <w:color w:val="000000" w:themeColor="text1"/>
                <w:sz w:val="18"/>
                <w:szCs w:val="18"/>
              </w:rPr>
            </w:pPr>
            <w:r w:rsidRPr="00905293">
              <w:rPr>
                <w:color w:val="000000" w:themeColor="text1"/>
                <w:sz w:val="18"/>
                <w:szCs w:val="18"/>
              </w:rPr>
              <w:t>Phenylamide</w:t>
            </w:r>
          </w:p>
        </w:tc>
        <w:tc>
          <w:tcPr>
            <w:tcW w:w="763" w:type="pct"/>
            <w:shd w:val="clear" w:color="auto" w:fill="auto"/>
            <w:noWrap/>
            <w:vAlign w:val="center"/>
            <w:hideMark/>
          </w:tcPr>
          <w:p w14:paraId="2B38E252" w14:textId="56719A01" w:rsidR="00DA4B61" w:rsidRPr="00905293" w:rsidRDefault="00DA4B61" w:rsidP="00DA4B61">
            <w:pPr>
              <w:jc w:val="center"/>
              <w:rPr>
                <w:color w:val="000000" w:themeColor="text1"/>
                <w:sz w:val="18"/>
                <w:szCs w:val="18"/>
              </w:rPr>
            </w:pPr>
            <w:r w:rsidRPr="00905293">
              <w:rPr>
                <w:color w:val="000000" w:themeColor="text1"/>
                <w:sz w:val="18"/>
                <w:szCs w:val="18"/>
              </w:rPr>
              <w:t>Water</w:t>
            </w:r>
          </w:p>
        </w:tc>
      </w:tr>
      <w:tr w:rsidR="00DA4B61" w:rsidRPr="00905293" w14:paraId="262AE2C0" w14:textId="77777777" w:rsidTr="00DA4B61">
        <w:trPr>
          <w:trHeight w:val="320"/>
        </w:trPr>
        <w:tc>
          <w:tcPr>
            <w:tcW w:w="1654" w:type="pct"/>
            <w:tcBorders>
              <w:right w:val="single" w:sz="4" w:space="0" w:color="auto"/>
            </w:tcBorders>
            <w:shd w:val="clear" w:color="auto" w:fill="auto"/>
            <w:noWrap/>
            <w:vAlign w:val="center"/>
            <w:hideMark/>
          </w:tcPr>
          <w:p w14:paraId="37A94171" w14:textId="70A1BCA5" w:rsidR="00DA4B61" w:rsidRPr="00905293" w:rsidRDefault="00DA4B61" w:rsidP="00DA4B61">
            <w:pPr>
              <w:jc w:val="center"/>
              <w:rPr>
                <w:b/>
                <w:color w:val="000000" w:themeColor="text1"/>
                <w:sz w:val="18"/>
                <w:szCs w:val="18"/>
              </w:rPr>
            </w:pPr>
            <w:r w:rsidRPr="00905293">
              <w:rPr>
                <w:b/>
                <w:color w:val="000000" w:themeColor="text1"/>
                <w:sz w:val="18"/>
                <w:szCs w:val="18"/>
              </w:rPr>
              <w:t>Fenpropathrin</w:t>
            </w:r>
          </w:p>
        </w:tc>
        <w:tc>
          <w:tcPr>
            <w:tcW w:w="1692" w:type="pct"/>
            <w:tcBorders>
              <w:left w:val="single" w:sz="4" w:space="0" w:color="auto"/>
            </w:tcBorders>
            <w:shd w:val="clear" w:color="auto" w:fill="auto"/>
            <w:noWrap/>
            <w:vAlign w:val="center"/>
            <w:hideMark/>
          </w:tcPr>
          <w:p w14:paraId="73405DA5" w14:textId="468BCC20" w:rsidR="00DA4B61" w:rsidRPr="00905293" w:rsidRDefault="00DA4B61" w:rsidP="00DA4B61">
            <w:pPr>
              <w:jc w:val="center"/>
              <w:rPr>
                <w:color w:val="000000" w:themeColor="text1"/>
                <w:sz w:val="18"/>
                <w:szCs w:val="18"/>
              </w:rPr>
            </w:pPr>
            <w:r w:rsidRPr="00905293">
              <w:rPr>
                <w:color w:val="000000" w:themeColor="text1"/>
                <w:sz w:val="18"/>
                <w:szCs w:val="18"/>
              </w:rPr>
              <w:t>Insecticide, acaricide</w:t>
            </w:r>
          </w:p>
        </w:tc>
        <w:tc>
          <w:tcPr>
            <w:tcW w:w="891" w:type="pct"/>
            <w:shd w:val="clear" w:color="auto" w:fill="auto"/>
            <w:noWrap/>
            <w:vAlign w:val="center"/>
            <w:hideMark/>
          </w:tcPr>
          <w:p w14:paraId="07557BBB" w14:textId="77777777" w:rsidR="00DA4B61" w:rsidRPr="00905293" w:rsidRDefault="00DA4B61" w:rsidP="00DA4B61">
            <w:pPr>
              <w:jc w:val="center"/>
              <w:rPr>
                <w:color w:val="000000" w:themeColor="text1"/>
                <w:sz w:val="18"/>
                <w:szCs w:val="18"/>
              </w:rPr>
            </w:pPr>
            <w:r w:rsidRPr="00905293">
              <w:rPr>
                <w:color w:val="000000" w:themeColor="text1"/>
                <w:sz w:val="18"/>
                <w:szCs w:val="18"/>
              </w:rPr>
              <w:t>Pyrethroid</w:t>
            </w:r>
          </w:p>
        </w:tc>
        <w:tc>
          <w:tcPr>
            <w:tcW w:w="763" w:type="pct"/>
            <w:shd w:val="clear" w:color="auto" w:fill="auto"/>
            <w:noWrap/>
            <w:vAlign w:val="center"/>
            <w:hideMark/>
          </w:tcPr>
          <w:p w14:paraId="757860EA" w14:textId="5B55B8B7" w:rsidR="00DA4B61" w:rsidRPr="00905293" w:rsidRDefault="00DA4B61" w:rsidP="00DA4B61">
            <w:pPr>
              <w:jc w:val="center"/>
              <w:rPr>
                <w:color w:val="000000" w:themeColor="text1"/>
                <w:sz w:val="18"/>
                <w:szCs w:val="18"/>
              </w:rPr>
            </w:pPr>
            <w:r w:rsidRPr="00905293">
              <w:rPr>
                <w:color w:val="000000" w:themeColor="text1"/>
                <w:sz w:val="18"/>
                <w:szCs w:val="18"/>
              </w:rPr>
              <w:t>Sediment</w:t>
            </w:r>
          </w:p>
        </w:tc>
      </w:tr>
      <w:tr w:rsidR="00DA4B61" w:rsidRPr="00905293" w14:paraId="5D1E29CA" w14:textId="77777777" w:rsidTr="00DA4B61">
        <w:trPr>
          <w:trHeight w:val="320"/>
        </w:trPr>
        <w:tc>
          <w:tcPr>
            <w:tcW w:w="1654" w:type="pct"/>
            <w:tcBorders>
              <w:right w:val="single" w:sz="4" w:space="0" w:color="auto"/>
            </w:tcBorders>
            <w:shd w:val="clear" w:color="auto" w:fill="auto"/>
            <w:noWrap/>
            <w:vAlign w:val="center"/>
            <w:hideMark/>
          </w:tcPr>
          <w:p w14:paraId="5649AF66" w14:textId="07CF0805" w:rsidR="00DA4B61" w:rsidRPr="00905293" w:rsidRDefault="00DA4B61" w:rsidP="00DA4B61">
            <w:pPr>
              <w:jc w:val="center"/>
              <w:rPr>
                <w:b/>
                <w:color w:val="000000" w:themeColor="text1"/>
                <w:sz w:val="18"/>
                <w:szCs w:val="18"/>
              </w:rPr>
            </w:pPr>
            <w:r w:rsidRPr="00905293">
              <w:rPr>
                <w:b/>
                <w:color w:val="000000" w:themeColor="text1"/>
                <w:sz w:val="18"/>
                <w:szCs w:val="18"/>
              </w:rPr>
              <w:t>Fipronil</w:t>
            </w:r>
          </w:p>
        </w:tc>
        <w:tc>
          <w:tcPr>
            <w:tcW w:w="1692" w:type="pct"/>
            <w:tcBorders>
              <w:left w:val="single" w:sz="4" w:space="0" w:color="auto"/>
            </w:tcBorders>
            <w:shd w:val="clear" w:color="auto" w:fill="auto"/>
            <w:noWrap/>
            <w:vAlign w:val="center"/>
            <w:hideMark/>
          </w:tcPr>
          <w:p w14:paraId="63DAB91D" w14:textId="5DF1720E" w:rsidR="00DA4B61" w:rsidRPr="00905293" w:rsidRDefault="00DA4B61" w:rsidP="00DA4B61">
            <w:pPr>
              <w:jc w:val="center"/>
              <w:rPr>
                <w:color w:val="000000" w:themeColor="text1"/>
                <w:sz w:val="18"/>
                <w:szCs w:val="18"/>
              </w:rPr>
            </w:pPr>
            <w:r w:rsidRPr="00905293">
              <w:rPr>
                <w:color w:val="000000" w:themeColor="text1"/>
                <w:sz w:val="18"/>
                <w:szCs w:val="18"/>
              </w:rPr>
              <w:t>Insecticide, veterinary substance</w:t>
            </w:r>
          </w:p>
        </w:tc>
        <w:tc>
          <w:tcPr>
            <w:tcW w:w="891" w:type="pct"/>
            <w:shd w:val="clear" w:color="auto" w:fill="auto"/>
            <w:noWrap/>
            <w:vAlign w:val="center"/>
            <w:hideMark/>
          </w:tcPr>
          <w:p w14:paraId="58FC7E4D" w14:textId="77777777" w:rsidR="00DA4B61" w:rsidRPr="00905293" w:rsidRDefault="00DA4B61" w:rsidP="00DA4B61">
            <w:pPr>
              <w:jc w:val="center"/>
              <w:rPr>
                <w:color w:val="000000" w:themeColor="text1"/>
                <w:sz w:val="18"/>
                <w:szCs w:val="18"/>
              </w:rPr>
            </w:pPr>
            <w:r w:rsidRPr="00905293">
              <w:rPr>
                <w:color w:val="000000" w:themeColor="text1"/>
                <w:sz w:val="18"/>
                <w:szCs w:val="18"/>
              </w:rPr>
              <w:t>Phenylpyrazole</w:t>
            </w:r>
          </w:p>
        </w:tc>
        <w:tc>
          <w:tcPr>
            <w:tcW w:w="763" w:type="pct"/>
            <w:shd w:val="clear" w:color="auto" w:fill="auto"/>
            <w:noWrap/>
            <w:vAlign w:val="center"/>
            <w:hideMark/>
          </w:tcPr>
          <w:p w14:paraId="698637F9" w14:textId="3E5492A5" w:rsidR="00DA4B61" w:rsidRPr="00905293" w:rsidRDefault="00DA4B61" w:rsidP="00DA4B61">
            <w:pPr>
              <w:jc w:val="center"/>
              <w:rPr>
                <w:color w:val="000000" w:themeColor="text1"/>
                <w:sz w:val="18"/>
                <w:szCs w:val="18"/>
              </w:rPr>
            </w:pPr>
            <w:r w:rsidRPr="00905293">
              <w:rPr>
                <w:color w:val="000000" w:themeColor="text1"/>
                <w:sz w:val="18"/>
                <w:szCs w:val="18"/>
              </w:rPr>
              <w:t>Water</w:t>
            </w:r>
          </w:p>
        </w:tc>
      </w:tr>
      <w:tr w:rsidR="00DA4B61" w:rsidRPr="00905293" w14:paraId="5347FAC0" w14:textId="77777777" w:rsidTr="00DA4B61">
        <w:trPr>
          <w:trHeight w:val="320"/>
        </w:trPr>
        <w:tc>
          <w:tcPr>
            <w:tcW w:w="1654" w:type="pct"/>
            <w:tcBorders>
              <w:right w:val="single" w:sz="4" w:space="0" w:color="auto"/>
            </w:tcBorders>
            <w:shd w:val="clear" w:color="auto" w:fill="auto"/>
            <w:noWrap/>
            <w:vAlign w:val="center"/>
            <w:hideMark/>
          </w:tcPr>
          <w:p w14:paraId="69361E85" w14:textId="2C7367E2" w:rsidR="00DA4B61" w:rsidRPr="00905293" w:rsidRDefault="00DA4B61" w:rsidP="00DA4B61">
            <w:pPr>
              <w:jc w:val="center"/>
              <w:rPr>
                <w:b/>
                <w:color w:val="000000" w:themeColor="text1"/>
                <w:sz w:val="18"/>
                <w:szCs w:val="18"/>
              </w:rPr>
            </w:pPr>
            <w:r w:rsidRPr="00905293">
              <w:rPr>
                <w:b/>
                <w:color w:val="000000" w:themeColor="text1"/>
                <w:sz w:val="18"/>
                <w:szCs w:val="18"/>
              </w:rPr>
              <w:t>Fipronil sulfide</w:t>
            </w:r>
          </w:p>
        </w:tc>
        <w:tc>
          <w:tcPr>
            <w:tcW w:w="1692" w:type="pct"/>
            <w:tcBorders>
              <w:left w:val="single" w:sz="4" w:space="0" w:color="auto"/>
            </w:tcBorders>
            <w:shd w:val="clear" w:color="auto" w:fill="auto"/>
            <w:noWrap/>
            <w:vAlign w:val="center"/>
            <w:hideMark/>
          </w:tcPr>
          <w:p w14:paraId="5C3DC2FC" w14:textId="77777777" w:rsidR="00DA4B61" w:rsidRPr="00905293" w:rsidRDefault="00DA4B61" w:rsidP="00DA4B61">
            <w:pPr>
              <w:jc w:val="center"/>
              <w:rPr>
                <w:color w:val="000000" w:themeColor="text1"/>
                <w:sz w:val="18"/>
                <w:szCs w:val="18"/>
              </w:rPr>
            </w:pPr>
            <w:r w:rsidRPr="00905293">
              <w:rPr>
                <w:color w:val="000000" w:themeColor="text1"/>
                <w:sz w:val="18"/>
                <w:szCs w:val="18"/>
              </w:rPr>
              <w:t>Metabolite</w:t>
            </w:r>
          </w:p>
        </w:tc>
        <w:tc>
          <w:tcPr>
            <w:tcW w:w="891" w:type="pct"/>
            <w:shd w:val="clear" w:color="auto" w:fill="auto"/>
            <w:noWrap/>
            <w:vAlign w:val="center"/>
            <w:hideMark/>
          </w:tcPr>
          <w:p w14:paraId="486E2240" w14:textId="2095B85E" w:rsidR="00DA4B61" w:rsidRPr="00905293" w:rsidRDefault="00DA4B61" w:rsidP="00DA4B61">
            <w:pPr>
              <w:jc w:val="center"/>
              <w:rPr>
                <w:color w:val="000000" w:themeColor="text1"/>
                <w:sz w:val="18"/>
                <w:szCs w:val="18"/>
              </w:rPr>
            </w:pPr>
            <w:r w:rsidRPr="00905293">
              <w:rPr>
                <w:color w:val="000000" w:themeColor="text1"/>
                <w:sz w:val="18"/>
                <w:szCs w:val="18"/>
              </w:rPr>
              <w:t>Metabolite</w:t>
            </w:r>
          </w:p>
        </w:tc>
        <w:tc>
          <w:tcPr>
            <w:tcW w:w="763" w:type="pct"/>
            <w:shd w:val="clear" w:color="auto" w:fill="auto"/>
            <w:noWrap/>
            <w:vAlign w:val="center"/>
            <w:hideMark/>
          </w:tcPr>
          <w:p w14:paraId="4424CFE2" w14:textId="5A69639B" w:rsidR="00DA4B61" w:rsidRPr="00905293" w:rsidRDefault="00DA4B61" w:rsidP="00DA4B61">
            <w:pPr>
              <w:jc w:val="center"/>
              <w:rPr>
                <w:color w:val="000000" w:themeColor="text1"/>
                <w:sz w:val="18"/>
                <w:szCs w:val="18"/>
              </w:rPr>
            </w:pPr>
            <w:r w:rsidRPr="00905293">
              <w:rPr>
                <w:color w:val="000000" w:themeColor="text1"/>
                <w:sz w:val="18"/>
                <w:szCs w:val="18"/>
              </w:rPr>
              <w:t>Water</w:t>
            </w:r>
          </w:p>
        </w:tc>
      </w:tr>
      <w:tr w:rsidR="00DA4B61" w:rsidRPr="00905293" w14:paraId="54909760" w14:textId="77777777" w:rsidTr="00DA4B61">
        <w:trPr>
          <w:trHeight w:val="320"/>
        </w:trPr>
        <w:tc>
          <w:tcPr>
            <w:tcW w:w="1654" w:type="pct"/>
            <w:tcBorders>
              <w:right w:val="single" w:sz="4" w:space="0" w:color="auto"/>
            </w:tcBorders>
            <w:shd w:val="clear" w:color="auto" w:fill="auto"/>
            <w:noWrap/>
            <w:vAlign w:val="center"/>
            <w:hideMark/>
          </w:tcPr>
          <w:p w14:paraId="0B6B75F0" w14:textId="62650830" w:rsidR="00DA4B61" w:rsidRPr="00905293" w:rsidRDefault="00DA4B61" w:rsidP="00DA4B61">
            <w:pPr>
              <w:jc w:val="center"/>
              <w:rPr>
                <w:b/>
                <w:color w:val="000000" w:themeColor="text1"/>
                <w:sz w:val="18"/>
                <w:szCs w:val="18"/>
              </w:rPr>
            </w:pPr>
            <w:r w:rsidRPr="00905293">
              <w:rPr>
                <w:b/>
                <w:color w:val="000000" w:themeColor="text1"/>
                <w:sz w:val="18"/>
                <w:szCs w:val="18"/>
              </w:rPr>
              <w:t>Fipronil sulfone</w:t>
            </w:r>
          </w:p>
        </w:tc>
        <w:tc>
          <w:tcPr>
            <w:tcW w:w="1692" w:type="pct"/>
            <w:tcBorders>
              <w:left w:val="single" w:sz="4" w:space="0" w:color="auto"/>
            </w:tcBorders>
            <w:shd w:val="clear" w:color="auto" w:fill="auto"/>
            <w:noWrap/>
            <w:vAlign w:val="center"/>
            <w:hideMark/>
          </w:tcPr>
          <w:p w14:paraId="34983807" w14:textId="77777777" w:rsidR="00DA4B61" w:rsidRPr="00905293" w:rsidRDefault="00DA4B61" w:rsidP="00DA4B61">
            <w:pPr>
              <w:jc w:val="center"/>
              <w:rPr>
                <w:color w:val="000000" w:themeColor="text1"/>
                <w:sz w:val="18"/>
                <w:szCs w:val="18"/>
              </w:rPr>
            </w:pPr>
            <w:r w:rsidRPr="00905293">
              <w:rPr>
                <w:color w:val="000000" w:themeColor="text1"/>
                <w:sz w:val="18"/>
                <w:szCs w:val="18"/>
              </w:rPr>
              <w:t>Metabolite</w:t>
            </w:r>
          </w:p>
        </w:tc>
        <w:tc>
          <w:tcPr>
            <w:tcW w:w="891" w:type="pct"/>
            <w:shd w:val="clear" w:color="auto" w:fill="auto"/>
            <w:noWrap/>
            <w:vAlign w:val="center"/>
            <w:hideMark/>
          </w:tcPr>
          <w:p w14:paraId="4EAA3517" w14:textId="55DE947E" w:rsidR="00DA4B61" w:rsidRPr="00905293" w:rsidRDefault="00DA4B61" w:rsidP="00DA4B61">
            <w:pPr>
              <w:jc w:val="center"/>
              <w:rPr>
                <w:color w:val="000000" w:themeColor="text1"/>
                <w:sz w:val="18"/>
                <w:szCs w:val="18"/>
              </w:rPr>
            </w:pPr>
            <w:r w:rsidRPr="00905293">
              <w:rPr>
                <w:color w:val="000000" w:themeColor="text1"/>
                <w:sz w:val="18"/>
                <w:szCs w:val="18"/>
              </w:rPr>
              <w:t>Metabolite</w:t>
            </w:r>
          </w:p>
        </w:tc>
        <w:tc>
          <w:tcPr>
            <w:tcW w:w="763" w:type="pct"/>
            <w:shd w:val="clear" w:color="auto" w:fill="auto"/>
            <w:noWrap/>
            <w:vAlign w:val="center"/>
            <w:hideMark/>
          </w:tcPr>
          <w:p w14:paraId="72C3974F" w14:textId="7AEFD77B" w:rsidR="00DA4B61" w:rsidRPr="00905293" w:rsidRDefault="00DA4B61" w:rsidP="00DA4B61">
            <w:pPr>
              <w:jc w:val="center"/>
              <w:rPr>
                <w:color w:val="000000" w:themeColor="text1"/>
                <w:sz w:val="18"/>
                <w:szCs w:val="18"/>
              </w:rPr>
            </w:pPr>
            <w:r w:rsidRPr="00905293">
              <w:rPr>
                <w:color w:val="000000" w:themeColor="text1"/>
                <w:sz w:val="18"/>
                <w:szCs w:val="18"/>
              </w:rPr>
              <w:t>Water/ sediment</w:t>
            </w:r>
          </w:p>
        </w:tc>
      </w:tr>
      <w:tr w:rsidR="00DA4B61" w:rsidRPr="00905293" w14:paraId="65309E59" w14:textId="77777777" w:rsidTr="00DA4B61">
        <w:trPr>
          <w:trHeight w:val="320"/>
        </w:trPr>
        <w:tc>
          <w:tcPr>
            <w:tcW w:w="1654" w:type="pct"/>
            <w:tcBorders>
              <w:right w:val="single" w:sz="4" w:space="0" w:color="auto"/>
            </w:tcBorders>
            <w:shd w:val="clear" w:color="auto" w:fill="auto"/>
            <w:noWrap/>
            <w:vAlign w:val="center"/>
            <w:hideMark/>
          </w:tcPr>
          <w:p w14:paraId="4A0C2A72" w14:textId="58F81764" w:rsidR="00DA4B61" w:rsidRPr="00905293" w:rsidRDefault="00DA4B61" w:rsidP="00DA4B61">
            <w:pPr>
              <w:jc w:val="center"/>
              <w:rPr>
                <w:b/>
                <w:color w:val="000000" w:themeColor="text1"/>
                <w:sz w:val="18"/>
                <w:szCs w:val="18"/>
              </w:rPr>
            </w:pPr>
            <w:r w:rsidRPr="00905293">
              <w:rPr>
                <w:b/>
                <w:color w:val="000000" w:themeColor="text1"/>
                <w:sz w:val="18"/>
                <w:szCs w:val="18"/>
              </w:rPr>
              <w:t>Mesotrione</w:t>
            </w:r>
          </w:p>
        </w:tc>
        <w:tc>
          <w:tcPr>
            <w:tcW w:w="1692" w:type="pct"/>
            <w:tcBorders>
              <w:left w:val="single" w:sz="4" w:space="0" w:color="auto"/>
            </w:tcBorders>
            <w:shd w:val="clear" w:color="auto" w:fill="auto"/>
            <w:noWrap/>
            <w:vAlign w:val="center"/>
            <w:hideMark/>
          </w:tcPr>
          <w:p w14:paraId="4FC538D2" w14:textId="77777777" w:rsidR="00DA4B61" w:rsidRPr="00905293" w:rsidRDefault="00DA4B61" w:rsidP="00DA4B61">
            <w:pPr>
              <w:jc w:val="center"/>
              <w:rPr>
                <w:color w:val="000000" w:themeColor="text1"/>
                <w:sz w:val="18"/>
                <w:szCs w:val="18"/>
              </w:rPr>
            </w:pPr>
            <w:r w:rsidRPr="00905293">
              <w:rPr>
                <w:color w:val="000000" w:themeColor="text1"/>
                <w:sz w:val="18"/>
                <w:szCs w:val="18"/>
              </w:rPr>
              <w:t>Herbicide</w:t>
            </w:r>
          </w:p>
        </w:tc>
        <w:tc>
          <w:tcPr>
            <w:tcW w:w="891" w:type="pct"/>
            <w:shd w:val="clear" w:color="auto" w:fill="auto"/>
            <w:noWrap/>
            <w:vAlign w:val="center"/>
            <w:hideMark/>
          </w:tcPr>
          <w:p w14:paraId="5C21AF39" w14:textId="77777777" w:rsidR="00DA4B61" w:rsidRPr="00905293" w:rsidRDefault="00DA4B61" w:rsidP="00DA4B61">
            <w:pPr>
              <w:jc w:val="center"/>
              <w:rPr>
                <w:color w:val="000000" w:themeColor="text1"/>
                <w:sz w:val="18"/>
                <w:szCs w:val="18"/>
              </w:rPr>
            </w:pPr>
            <w:r w:rsidRPr="00905293">
              <w:rPr>
                <w:color w:val="000000" w:themeColor="text1"/>
                <w:sz w:val="18"/>
                <w:szCs w:val="18"/>
              </w:rPr>
              <w:t>Triketone</w:t>
            </w:r>
          </w:p>
        </w:tc>
        <w:tc>
          <w:tcPr>
            <w:tcW w:w="763" w:type="pct"/>
            <w:shd w:val="clear" w:color="auto" w:fill="auto"/>
            <w:noWrap/>
            <w:vAlign w:val="center"/>
            <w:hideMark/>
          </w:tcPr>
          <w:p w14:paraId="134BFCDE" w14:textId="2026C4BB" w:rsidR="00DA4B61" w:rsidRPr="00905293" w:rsidRDefault="00DA4B61" w:rsidP="00DA4B61">
            <w:pPr>
              <w:jc w:val="center"/>
              <w:rPr>
                <w:color w:val="000000" w:themeColor="text1"/>
                <w:sz w:val="18"/>
                <w:szCs w:val="18"/>
              </w:rPr>
            </w:pPr>
            <w:r w:rsidRPr="00905293">
              <w:rPr>
                <w:color w:val="000000" w:themeColor="text1"/>
                <w:sz w:val="18"/>
                <w:szCs w:val="18"/>
              </w:rPr>
              <w:t>Water</w:t>
            </w:r>
          </w:p>
        </w:tc>
      </w:tr>
      <w:tr w:rsidR="00DA4B61" w:rsidRPr="00905293" w14:paraId="15DD3FE3" w14:textId="77777777" w:rsidTr="00DA4B61">
        <w:trPr>
          <w:trHeight w:val="320"/>
        </w:trPr>
        <w:tc>
          <w:tcPr>
            <w:tcW w:w="1654" w:type="pct"/>
            <w:tcBorders>
              <w:right w:val="single" w:sz="4" w:space="0" w:color="auto"/>
            </w:tcBorders>
            <w:shd w:val="clear" w:color="auto" w:fill="auto"/>
            <w:noWrap/>
            <w:vAlign w:val="center"/>
            <w:hideMark/>
          </w:tcPr>
          <w:p w14:paraId="1537A409" w14:textId="40A63E21" w:rsidR="00DA4B61" w:rsidRPr="00905293" w:rsidRDefault="00DA4B61" w:rsidP="00DA4B61">
            <w:pPr>
              <w:jc w:val="center"/>
              <w:rPr>
                <w:b/>
                <w:color w:val="000000" w:themeColor="text1"/>
                <w:sz w:val="18"/>
                <w:szCs w:val="18"/>
              </w:rPr>
            </w:pPr>
            <w:r w:rsidRPr="00905293">
              <w:rPr>
                <w:b/>
                <w:color w:val="000000" w:themeColor="text1"/>
                <w:sz w:val="18"/>
                <w:szCs w:val="18"/>
              </w:rPr>
              <w:t>Methoxyfenozide</w:t>
            </w:r>
          </w:p>
        </w:tc>
        <w:tc>
          <w:tcPr>
            <w:tcW w:w="1692" w:type="pct"/>
            <w:tcBorders>
              <w:left w:val="single" w:sz="4" w:space="0" w:color="auto"/>
            </w:tcBorders>
            <w:shd w:val="clear" w:color="auto" w:fill="auto"/>
            <w:noWrap/>
            <w:vAlign w:val="center"/>
            <w:hideMark/>
          </w:tcPr>
          <w:p w14:paraId="129CAFBC" w14:textId="77777777" w:rsidR="00DA4B61" w:rsidRPr="00905293" w:rsidRDefault="00DA4B61" w:rsidP="00DA4B61">
            <w:pPr>
              <w:jc w:val="center"/>
              <w:rPr>
                <w:color w:val="000000" w:themeColor="text1"/>
                <w:sz w:val="18"/>
                <w:szCs w:val="18"/>
              </w:rPr>
            </w:pPr>
            <w:r w:rsidRPr="00905293">
              <w:rPr>
                <w:color w:val="000000" w:themeColor="text1"/>
                <w:sz w:val="18"/>
                <w:szCs w:val="18"/>
              </w:rPr>
              <w:t>Insecticide</w:t>
            </w:r>
          </w:p>
        </w:tc>
        <w:tc>
          <w:tcPr>
            <w:tcW w:w="891" w:type="pct"/>
            <w:shd w:val="clear" w:color="auto" w:fill="auto"/>
            <w:noWrap/>
            <w:vAlign w:val="center"/>
            <w:hideMark/>
          </w:tcPr>
          <w:p w14:paraId="200E7732" w14:textId="77777777" w:rsidR="00DA4B61" w:rsidRPr="00905293" w:rsidRDefault="00DA4B61" w:rsidP="00DA4B61">
            <w:pPr>
              <w:jc w:val="center"/>
              <w:rPr>
                <w:color w:val="000000" w:themeColor="text1"/>
                <w:sz w:val="18"/>
                <w:szCs w:val="18"/>
              </w:rPr>
            </w:pPr>
            <w:r w:rsidRPr="00905293">
              <w:rPr>
                <w:color w:val="000000" w:themeColor="text1"/>
                <w:sz w:val="18"/>
                <w:szCs w:val="18"/>
              </w:rPr>
              <w:t>Diacylhydrazine</w:t>
            </w:r>
          </w:p>
        </w:tc>
        <w:tc>
          <w:tcPr>
            <w:tcW w:w="763" w:type="pct"/>
            <w:shd w:val="clear" w:color="auto" w:fill="auto"/>
            <w:noWrap/>
            <w:vAlign w:val="center"/>
            <w:hideMark/>
          </w:tcPr>
          <w:p w14:paraId="65FF7FF8" w14:textId="1E9E3A04" w:rsidR="00DA4B61" w:rsidRPr="00905293" w:rsidRDefault="00DA4B61" w:rsidP="00DA4B61">
            <w:pPr>
              <w:jc w:val="center"/>
              <w:rPr>
                <w:color w:val="000000" w:themeColor="text1"/>
                <w:sz w:val="18"/>
                <w:szCs w:val="18"/>
              </w:rPr>
            </w:pPr>
            <w:r w:rsidRPr="00905293">
              <w:rPr>
                <w:color w:val="000000" w:themeColor="text1"/>
                <w:sz w:val="18"/>
                <w:szCs w:val="18"/>
              </w:rPr>
              <w:t>Water</w:t>
            </w:r>
          </w:p>
        </w:tc>
      </w:tr>
      <w:tr w:rsidR="00DA4B61" w:rsidRPr="00905293" w14:paraId="562A6BFB" w14:textId="77777777" w:rsidTr="00DA4B61">
        <w:trPr>
          <w:trHeight w:val="320"/>
        </w:trPr>
        <w:tc>
          <w:tcPr>
            <w:tcW w:w="1654" w:type="pct"/>
            <w:tcBorders>
              <w:right w:val="single" w:sz="4" w:space="0" w:color="auto"/>
            </w:tcBorders>
            <w:shd w:val="clear" w:color="auto" w:fill="auto"/>
            <w:noWrap/>
            <w:vAlign w:val="center"/>
            <w:hideMark/>
          </w:tcPr>
          <w:p w14:paraId="63E8A56E" w14:textId="44AA59EB" w:rsidR="00DA4B61" w:rsidRPr="00905293" w:rsidRDefault="00DA4B61" w:rsidP="00DA4B61">
            <w:pPr>
              <w:jc w:val="center"/>
              <w:rPr>
                <w:b/>
                <w:color w:val="000000" w:themeColor="text1"/>
                <w:sz w:val="18"/>
                <w:szCs w:val="18"/>
              </w:rPr>
            </w:pPr>
            <w:r w:rsidRPr="00905293">
              <w:rPr>
                <w:b/>
                <w:color w:val="000000" w:themeColor="text1"/>
                <w:sz w:val="18"/>
                <w:szCs w:val="18"/>
              </w:rPr>
              <w:t>Metolachlor</w:t>
            </w:r>
          </w:p>
        </w:tc>
        <w:tc>
          <w:tcPr>
            <w:tcW w:w="1692" w:type="pct"/>
            <w:tcBorders>
              <w:left w:val="single" w:sz="4" w:space="0" w:color="auto"/>
            </w:tcBorders>
            <w:shd w:val="clear" w:color="auto" w:fill="auto"/>
            <w:noWrap/>
            <w:vAlign w:val="center"/>
            <w:hideMark/>
          </w:tcPr>
          <w:p w14:paraId="6F1F4F1D" w14:textId="77777777" w:rsidR="00DA4B61" w:rsidRPr="00905293" w:rsidRDefault="00DA4B61" w:rsidP="00DA4B61">
            <w:pPr>
              <w:jc w:val="center"/>
              <w:rPr>
                <w:color w:val="000000" w:themeColor="text1"/>
                <w:sz w:val="18"/>
                <w:szCs w:val="18"/>
              </w:rPr>
            </w:pPr>
            <w:r w:rsidRPr="00905293">
              <w:rPr>
                <w:color w:val="000000" w:themeColor="text1"/>
                <w:sz w:val="18"/>
                <w:szCs w:val="18"/>
              </w:rPr>
              <w:t>Herbicide</w:t>
            </w:r>
          </w:p>
        </w:tc>
        <w:tc>
          <w:tcPr>
            <w:tcW w:w="891" w:type="pct"/>
            <w:shd w:val="clear" w:color="auto" w:fill="auto"/>
            <w:noWrap/>
            <w:vAlign w:val="center"/>
            <w:hideMark/>
          </w:tcPr>
          <w:p w14:paraId="1F2B09CB" w14:textId="77777777" w:rsidR="00DA4B61" w:rsidRPr="00905293" w:rsidRDefault="00DA4B61" w:rsidP="00DA4B61">
            <w:pPr>
              <w:jc w:val="center"/>
              <w:rPr>
                <w:color w:val="000000" w:themeColor="text1"/>
                <w:sz w:val="18"/>
                <w:szCs w:val="18"/>
              </w:rPr>
            </w:pPr>
            <w:r w:rsidRPr="00905293">
              <w:rPr>
                <w:color w:val="000000" w:themeColor="text1"/>
                <w:sz w:val="18"/>
                <w:szCs w:val="18"/>
              </w:rPr>
              <w:t>Chloroacetamide</w:t>
            </w:r>
          </w:p>
        </w:tc>
        <w:tc>
          <w:tcPr>
            <w:tcW w:w="763" w:type="pct"/>
            <w:shd w:val="clear" w:color="auto" w:fill="auto"/>
            <w:noWrap/>
            <w:vAlign w:val="center"/>
            <w:hideMark/>
          </w:tcPr>
          <w:p w14:paraId="512366C5" w14:textId="0B62EABA" w:rsidR="00DA4B61" w:rsidRPr="00905293" w:rsidRDefault="00DA4B61" w:rsidP="00DA4B61">
            <w:pPr>
              <w:jc w:val="center"/>
              <w:rPr>
                <w:color w:val="000000" w:themeColor="text1"/>
                <w:sz w:val="18"/>
                <w:szCs w:val="18"/>
              </w:rPr>
            </w:pPr>
            <w:r w:rsidRPr="00905293">
              <w:rPr>
                <w:color w:val="000000" w:themeColor="text1"/>
                <w:sz w:val="18"/>
                <w:szCs w:val="18"/>
              </w:rPr>
              <w:t>Water</w:t>
            </w:r>
          </w:p>
        </w:tc>
      </w:tr>
      <w:tr w:rsidR="00DA4B61" w:rsidRPr="00905293" w14:paraId="3014A711" w14:textId="77777777" w:rsidTr="00DA4B61">
        <w:trPr>
          <w:trHeight w:val="320"/>
        </w:trPr>
        <w:tc>
          <w:tcPr>
            <w:tcW w:w="1654" w:type="pct"/>
            <w:tcBorders>
              <w:right w:val="single" w:sz="4" w:space="0" w:color="auto"/>
            </w:tcBorders>
            <w:shd w:val="clear" w:color="auto" w:fill="auto"/>
            <w:noWrap/>
            <w:vAlign w:val="center"/>
            <w:hideMark/>
          </w:tcPr>
          <w:p w14:paraId="347D62E9" w14:textId="564875B8" w:rsidR="00DA4B61" w:rsidRPr="00905293" w:rsidRDefault="00DA4B61" w:rsidP="00DA4B61">
            <w:pPr>
              <w:jc w:val="center"/>
              <w:rPr>
                <w:b/>
                <w:color w:val="000000" w:themeColor="text1"/>
                <w:sz w:val="18"/>
                <w:szCs w:val="18"/>
              </w:rPr>
            </w:pPr>
            <w:r w:rsidRPr="00905293">
              <w:rPr>
                <w:b/>
                <w:color w:val="000000" w:themeColor="text1"/>
                <w:sz w:val="18"/>
                <w:szCs w:val="18"/>
              </w:rPr>
              <w:t>p,p'-DDE</w:t>
            </w:r>
          </w:p>
        </w:tc>
        <w:tc>
          <w:tcPr>
            <w:tcW w:w="1692" w:type="pct"/>
            <w:tcBorders>
              <w:left w:val="single" w:sz="4" w:space="0" w:color="auto"/>
            </w:tcBorders>
            <w:shd w:val="clear" w:color="auto" w:fill="auto"/>
            <w:noWrap/>
            <w:vAlign w:val="center"/>
            <w:hideMark/>
          </w:tcPr>
          <w:p w14:paraId="49485F9B" w14:textId="77777777" w:rsidR="00DA4B61" w:rsidRPr="00905293" w:rsidRDefault="00DA4B61" w:rsidP="00DA4B61">
            <w:pPr>
              <w:jc w:val="center"/>
              <w:rPr>
                <w:color w:val="000000" w:themeColor="text1"/>
                <w:sz w:val="18"/>
                <w:szCs w:val="18"/>
              </w:rPr>
            </w:pPr>
            <w:r w:rsidRPr="00905293">
              <w:rPr>
                <w:color w:val="000000" w:themeColor="text1"/>
                <w:sz w:val="18"/>
                <w:szCs w:val="18"/>
              </w:rPr>
              <w:t>Metabolite</w:t>
            </w:r>
          </w:p>
        </w:tc>
        <w:tc>
          <w:tcPr>
            <w:tcW w:w="891" w:type="pct"/>
            <w:shd w:val="clear" w:color="auto" w:fill="auto"/>
            <w:noWrap/>
            <w:vAlign w:val="center"/>
            <w:hideMark/>
          </w:tcPr>
          <w:p w14:paraId="7888AAC7" w14:textId="77777777" w:rsidR="00DA4B61" w:rsidRPr="00905293" w:rsidRDefault="00DA4B61" w:rsidP="00DA4B61">
            <w:pPr>
              <w:jc w:val="center"/>
              <w:rPr>
                <w:color w:val="000000" w:themeColor="text1"/>
                <w:sz w:val="18"/>
                <w:szCs w:val="18"/>
              </w:rPr>
            </w:pPr>
            <w:r w:rsidRPr="00905293">
              <w:rPr>
                <w:color w:val="000000" w:themeColor="text1"/>
                <w:sz w:val="18"/>
                <w:szCs w:val="18"/>
              </w:rPr>
              <w:t>Organochlorine</w:t>
            </w:r>
          </w:p>
        </w:tc>
        <w:tc>
          <w:tcPr>
            <w:tcW w:w="763" w:type="pct"/>
            <w:shd w:val="clear" w:color="auto" w:fill="auto"/>
            <w:noWrap/>
            <w:vAlign w:val="center"/>
            <w:hideMark/>
          </w:tcPr>
          <w:p w14:paraId="2E0C7C98" w14:textId="0F2BBAF4" w:rsidR="00DA4B61" w:rsidRPr="00905293" w:rsidRDefault="00DA4B61" w:rsidP="00DA4B61">
            <w:pPr>
              <w:jc w:val="center"/>
              <w:rPr>
                <w:color w:val="000000" w:themeColor="text1"/>
                <w:sz w:val="18"/>
                <w:szCs w:val="18"/>
              </w:rPr>
            </w:pPr>
            <w:r w:rsidRPr="00905293">
              <w:rPr>
                <w:color w:val="000000" w:themeColor="text1"/>
                <w:sz w:val="18"/>
                <w:szCs w:val="18"/>
              </w:rPr>
              <w:t>Water</w:t>
            </w:r>
          </w:p>
        </w:tc>
      </w:tr>
      <w:tr w:rsidR="00DA4B61" w:rsidRPr="00905293" w14:paraId="5ED44760" w14:textId="77777777" w:rsidTr="00DA4B61">
        <w:trPr>
          <w:trHeight w:val="320"/>
        </w:trPr>
        <w:tc>
          <w:tcPr>
            <w:tcW w:w="1654" w:type="pct"/>
            <w:tcBorders>
              <w:right w:val="single" w:sz="4" w:space="0" w:color="auto"/>
            </w:tcBorders>
            <w:shd w:val="clear" w:color="auto" w:fill="auto"/>
            <w:noWrap/>
            <w:vAlign w:val="center"/>
            <w:hideMark/>
          </w:tcPr>
          <w:p w14:paraId="2359F478" w14:textId="34D8FC85" w:rsidR="00DA4B61" w:rsidRPr="005E19CB" w:rsidRDefault="00DA4B61" w:rsidP="00DA4B61">
            <w:pPr>
              <w:jc w:val="center"/>
              <w:rPr>
                <w:b/>
                <w:color w:val="000000" w:themeColor="text1"/>
                <w:sz w:val="18"/>
                <w:szCs w:val="18"/>
              </w:rPr>
            </w:pPr>
            <w:r w:rsidRPr="00905293">
              <w:rPr>
                <w:b/>
                <w:color w:val="000000" w:themeColor="text1"/>
                <w:sz w:val="18"/>
                <w:szCs w:val="18"/>
              </w:rPr>
              <w:t>PCNB</w:t>
            </w:r>
          </w:p>
        </w:tc>
        <w:tc>
          <w:tcPr>
            <w:tcW w:w="1692" w:type="pct"/>
            <w:tcBorders>
              <w:left w:val="single" w:sz="4" w:space="0" w:color="auto"/>
            </w:tcBorders>
            <w:shd w:val="clear" w:color="auto" w:fill="auto"/>
            <w:noWrap/>
            <w:vAlign w:val="center"/>
            <w:hideMark/>
          </w:tcPr>
          <w:p w14:paraId="4D046966" w14:textId="77777777" w:rsidR="00DA4B61" w:rsidRPr="005E19CB" w:rsidRDefault="00DA4B61" w:rsidP="00DA4B61">
            <w:pPr>
              <w:jc w:val="center"/>
              <w:rPr>
                <w:color w:val="000000" w:themeColor="text1"/>
                <w:sz w:val="18"/>
                <w:szCs w:val="18"/>
              </w:rPr>
            </w:pPr>
            <w:r w:rsidRPr="005E19CB">
              <w:rPr>
                <w:color w:val="000000" w:themeColor="text1"/>
                <w:sz w:val="18"/>
                <w:szCs w:val="18"/>
              </w:rPr>
              <w:t>Fungicide</w:t>
            </w:r>
          </w:p>
        </w:tc>
        <w:tc>
          <w:tcPr>
            <w:tcW w:w="891" w:type="pct"/>
            <w:shd w:val="clear" w:color="auto" w:fill="auto"/>
            <w:noWrap/>
            <w:vAlign w:val="center"/>
            <w:hideMark/>
          </w:tcPr>
          <w:p w14:paraId="3D4C44AC" w14:textId="77777777" w:rsidR="00DA4B61" w:rsidRPr="0087776B" w:rsidRDefault="00DA4B61" w:rsidP="00DA4B61">
            <w:pPr>
              <w:jc w:val="center"/>
              <w:rPr>
                <w:color w:val="000000" w:themeColor="text1"/>
                <w:sz w:val="18"/>
                <w:szCs w:val="18"/>
              </w:rPr>
            </w:pPr>
            <w:r w:rsidRPr="0087776B">
              <w:rPr>
                <w:color w:val="000000" w:themeColor="text1"/>
                <w:sz w:val="18"/>
                <w:szCs w:val="18"/>
              </w:rPr>
              <w:t>Chlorophenyl</w:t>
            </w:r>
          </w:p>
        </w:tc>
        <w:tc>
          <w:tcPr>
            <w:tcW w:w="763" w:type="pct"/>
            <w:shd w:val="clear" w:color="auto" w:fill="auto"/>
            <w:noWrap/>
            <w:vAlign w:val="center"/>
            <w:hideMark/>
          </w:tcPr>
          <w:p w14:paraId="31F3536D" w14:textId="43D2CD47" w:rsidR="00DA4B61" w:rsidRPr="0087776B" w:rsidRDefault="00DA4B61" w:rsidP="00DA4B61">
            <w:pPr>
              <w:jc w:val="center"/>
              <w:rPr>
                <w:color w:val="000000" w:themeColor="text1"/>
                <w:sz w:val="18"/>
                <w:szCs w:val="18"/>
              </w:rPr>
            </w:pPr>
            <w:r w:rsidRPr="0087776B">
              <w:rPr>
                <w:color w:val="000000" w:themeColor="text1"/>
                <w:sz w:val="18"/>
                <w:szCs w:val="18"/>
              </w:rPr>
              <w:t>Sediment</w:t>
            </w:r>
          </w:p>
        </w:tc>
      </w:tr>
      <w:tr w:rsidR="00DA4B61" w:rsidRPr="00905293" w14:paraId="6F3FB2A5" w14:textId="77777777" w:rsidTr="00DA4B61">
        <w:trPr>
          <w:trHeight w:val="320"/>
        </w:trPr>
        <w:tc>
          <w:tcPr>
            <w:tcW w:w="1654" w:type="pct"/>
            <w:tcBorders>
              <w:bottom w:val="single" w:sz="4" w:space="0" w:color="auto"/>
              <w:right w:val="single" w:sz="4" w:space="0" w:color="auto"/>
            </w:tcBorders>
            <w:shd w:val="clear" w:color="auto" w:fill="auto"/>
            <w:noWrap/>
            <w:vAlign w:val="center"/>
            <w:hideMark/>
          </w:tcPr>
          <w:p w14:paraId="10C3125B" w14:textId="035C4AA5" w:rsidR="00DA4B61" w:rsidRPr="005E19CB" w:rsidRDefault="00DA4B61" w:rsidP="00DA4B61">
            <w:pPr>
              <w:jc w:val="center"/>
              <w:rPr>
                <w:b/>
                <w:color w:val="000000" w:themeColor="text1"/>
                <w:sz w:val="18"/>
                <w:szCs w:val="18"/>
              </w:rPr>
            </w:pPr>
            <w:r w:rsidRPr="00905293">
              <w:rPr>
                <w:b/>
                <w:color w:val="000000" w:themeColor="text1"/>
                <w:sz w:val="18"/>
                <w:szCs w:val="18"/>
              </w:rPr>
              <w:t>Propiconazole</w:t>
            </w:r>
          </w:p>
        </w:tc>
        <w:tc>
          <w:tcPr>
            <w:tcW w:w="1692" w:type="pct"/>
            <w:tcBorders>
              <w:left w:val="single" w:sz="4" w:space="0" w:color="auto"/>
              <w:bottom w:val="single" w:sz="4" w:space="0" w:color="auto"/>
            </w:tcBorders>
            <w:shd w:val="clear" w:color="auto" w:fill="auto"/>
            <w:noWrap/>
            <w:vAlign w:val="center"/>
            <w:hideMark/>
          </w:tcPr>
          <w:p w14:paraId="26A3F6CA" w14:textId="77777777" w:rsidR="00DA4B61" w:rsidRPr="005E19CB" w:rsidRDefault="00DA4B61" w:rsidP="00DA4B61">
            <w:pPr>
              <w:jc w:val="center"/>
              <w:rPr>
                <w:color w:val="000000" w:themeColor="text1"/>
                <w:sz w:val="18"/>
                <w:szCs w:val="18"/>
              </w:rPr>
            </w:pPr>
            <w:r w:rsidRPr="005E19CB">
              <w:rPr>
                <w:color w:val="000000" w:themeColor="text1"/>
                <w:sz w:val="18"/>
                <w:szCs w:val="18"/>
              </w:rPr>
              <w:t>Fungicide</w:t>
            </w:r>
          </w:p>
        </w:tc>
        <w:tc>
          <w:tcPr>
            <w:tcW w:w="891" w:type="pct"/>
            <w:tcBorders>
              <w:bottom w:val="single" w:sz="4" w:space="0" w:color="auto"/>
            </w:tcBorders>
            <w:shd w:val="clear" w:color="auto" w:fill="auto"/>
            <w:noWrap/>
            <w:vAlign w:val="center"/>
            <w:hideMark/>
          </w:tcPr>
          <w:p w14:paraId="7B3F7307" w14:textId="77777777" w:rsidR="00DA4B61" w:rsidRPr="0087776B" w:rsidRDefault="00DA4B61" w:rsidP="00DA4B61">
            <w:pPr>
              <w:jc w:val="center"/>
              <w:rPr>
                <w:color w:val="000000" w:themeColor="text1"/>
                <w:sz w:val="18"/>
                <w:szCs w:val="18"/>
              </w:rPr>
            </w:pPr>
            <w:r w:rsidRPr="0087776B">
              <w:rPr>
                <w:color w:val="000000" w:themeColor="text1"/>
                <w:sz w:val="18"/>
                <w:szCs w:val="18"/>
              </w:rPr>
              <w:t>Triazole</w:t>
            </w:r>
          </w:p>
        </w:tc>
        <w:tc>
          <w:tcPr>
            <w:tcW w:w="763" w:type="pct"/>
            <w:tcBorders>
              <w:bottom w:val="single" w:sz="4" w:space="0" w:color="auto"/>
            </w:tcBorders>
            <w:shd w:val="clear" w:color="auto" w:fill="auto"/>
            <w:noWrap/>
            <w:vAlign w:val="center"/>
            <w:hideMark/>
          </w:tcPr>
          <w:p w14:paraId="4C2CD6F7" w14:textId="4398FC37" w:rsidR="00DA4B61" w:rsidRPr="0087776B" w:rsidRDefault="00DA4B61" w:rsidP="00DA4B61">
            <w:pPr>
              <w:jc w:val="center"/>
              <w:rPr>
                <w:color w:val="000000" w:themeColor="text1"/>
                <w:sz w:val="18"/>
                <w:szCs w:val="18"/>
              </w:rPr>
            </w:pPr>
            <w:r w:rsidRPr="0087776B">
              <w:rPr>
                <w:color w:val="000000" w:themeColor="text1"/>
                <w:sz w:val="18"/>
                <w:szCs w:val="18"/>
              </w:rPr>
              <w:t>Sediment</w:t>
            </w:r>
          </w:p>
        </w:tc>
      </w:tr>
    </w:tbl>
    <w:p w14:paraId="1CF90655" w14:textId="77777777" w:rsidR="00677835" w:rsidRPr="00905293" w:rsidRDefault="00677835" w:rsidP="00F669E9">
      <w:pPr>
        <w:rPr>
          <w:rFonts w:eastAsia="Belleza"/>
        </w:rPr>
      </w:pPr>
    </w:p>
    <w:p w14:paraId="5EF10468" w14:textId="77777777" w:rsidR="00233703" w:rsidRDefault="00F71C61" w:rsidP="00233703">
      <w:pPr>
        <w:rPr>
          <w:rFonts w:eastAsia="Belleza"/>
        </w:rPr>
      </w:pPr>
      <w:r>
        <w:rPr>
          <w:rFonts w:eastAsia="Belleza"/>
        </w:rPr>
        <w:t>Given</w:t>
      </w:r>
      <w:r w:rsidRPr="00F71C61">
        <w:rPr>
          <w:rFonts w:eastAsia="Belleza"/>
        </w:rPr>
        <w:t xml:space="preserve"> </w:t>
      </w:r>
      <w:r w:rsidR="00677835" w:rsidRPr="00F71C61">
        <w:rPr>
          <w:rFonts w:eastAsia="Belleza"/>
        </w:rPr>
        <w:t xml:space="preserve">the individual compounds detected, </w:t>
      </w:r>
      <w:r w:rsidR="0051543E" w:rsidRPr="00F71C61">
        <w:rPr>
          <w:rFonts w:eastAsia="Belleza"/>
        </w:rPr>
        <w:t xml:space="preserve">our discussion </w:t>
      </w:r>
      <w:r w:rsidR="00677835" w:rsidRPr="00F71C61">
        <w:rPr>
          <w:rFonts w:eastAsia="Belleza"/>
        </w:rPr>
        <w:t>consider</w:t>
      </w:r>
      <w:r w:rsidR="0051543E" w:rsidRPr="00F71C61">
        <w:rPr>
          <w:rFonts w:eastAsia="Belleza"/>
        </w:rPr>
        <w:t>s</w:t>
      </w:r>
      <w:r w:rsidR="00677835" w:rsidRPr="00F71C61">
        <w:rPr>
          <w:rFonts w:eastAsia="Belleza"/>
        </w:rPr>
        <w:t xml:space="preserve"> </w:t>
      </w:r>
      <w:r w:rsidR="00837B1A" w:rsidRPr="00F71C61">
        <w:rPr>
          <w:rFonts w:eastAsia="Belleza"/>
        </w:rPr>
        <w:t xml:space="preserve">(1) the main characteristics of each compound, (2) </w:t>
      </w:r>
      <w:r w:rsidR="00677835" w:rsidRPr="00F71C61">
        <w:rPr>
          <w:rFonts w:eastAsia="Belleza"/>
        </w:rPr>
        <w:t xml:space="preserve">possible sources </w:t>
      </w:r>
      <w:r w:rsidR="0051543E" w:rsidRPr="00F71C61">
        <w:rPr>
          <w:rFonts w:eastAsia="Belleza"/>
        </w:rPr>
        <w:t xml:space="preserve">of the compound that are </w:t>
      </w:r>
      <w:r w:rsidR="00677835" w:rsidRPr="00F71C61">
        <w:rPr>
          <w:rFonts w:eastAsia="Belleza"/>
        </w:rPr>
        <w:t xml:space="preserve">facilitating </w:t>
      </w:r>
      <w:r w:rsidR="0051543E" w:rsidRPr="00F71C61">
        <w:rPr>
          <w:rFonts w:eastAsia="Belleza"/>
        </w:rPr>
        <w:t xml:space="preserve">its </w:t>
      </w:r>
      <w:r w:rsidR="00677835" w:rsidRPr="00F71C61">
        <w:rPr>
          <w:rFonts w:eastAsia="Belleza"/>
        </w:rPr>
        <w:t xml:space="preserve">entry into Klamath River tributaries, </w:t>
      </w:r>
      <w:r w:rsidR="00837B1A" w:rsidRPr="00F71C61">
        <w:rPr>
          <w:rFonts w:eastAsia="Belleza"/>
        </w:rPr>
        <w:t xml:space="preserve">(3) </w:t>
      </w:r>
      <w:r w:rsidR="00677835" w:rsidRPr="00F71C61">
        <w:rPr>
          <w:rFonts w:eastAsia="Belleza"/>
        </w:rPr>
        <w:t>environmental and health concerns</w:t>
      </w:r>
      <w:r w:rsidR="0051543E" w:rsidRPr="00F71C61">
        <w:rPr>
          <w:rFonts w:eastAsia="Belleza"/>
        </w:rPr>
        <w:t xml:space="preserve"> associate</w:t>
      </w:r>
      <w:r w:rsidR="0051543E" w:rsidRPr="005D0127">
        <w:rPr>
          <w:rFonts w:eastAsia="Belleza"/>
        </w:rPr>
        <w:t xml:space="preserve">d </w:t>
      </w:r>
      <w:r w:rsidR="0051543E" w:rsidRPr="005D0127">
        <w:rPr>
          <w:rFonts w:eastAsia="Belleza"/>
        </w:rPr>
        <w:lastRenderedPageBreak/>
        <w:t>with the compound</w:t>
      </w:r>
      <w:r w:rsidR="00677835" w:rsidRPr="005D0127">
        <w:rPr>
          <w:rFonts w:eastAsia="Belleza"/>
        </w:rPr>
        <w:t xml:space="preserve">, </w:t>
      </w:r>
      <w:r w:rsidR="00837B1A" w:rsidRPr="005D0127">
        <w:rPr>
          <w:rFonts w:eastAsia="Belleza"/>
        </w:rPr>
        <w:t xml:space="preserve">(4) the legal status of the </w:t>
      </w:r>
      <w:r w:rsidR="0051543E" w:rsidRPr="005D0127">
        <w:rPr>
          <w:rFonts w:eastAsia="Belleza"/>
        </w:rPr>
        <w:t>compound/</w:t>
      </w:r>
      <w:r w:rsidR="00837B1A" w:rsidRPr="005D0127">
        <w:rPr>
          <w:rFonts w:eastAsia="Belleza"/>
        </w:rPr>
        <w:t xml:space="preserve">pesticide in </w:t>
      </w:r>
      <w:r w:rsidR="00B539C5">
        <w:rPr>
          <w:rFonts w:eastAsia="Belleza"/>
        </w:rPr>
        <w:t xml:space="preserve">the </w:t>
      </w:r>
      <w:r w:rsidR="00837B1A" w:rsidRPr="00B539C5">
        <w:rPr>
          <w:rFonts w:eastAsia="Belleza"/>
        </w:rPr>
        <w:t>U</w:t>
      </w:r>
      <w:r w:rsidR="00B539C5">
        <w:rPr>
          <w:rFonts w:eastAsia="Belleza"/>
        </w:rPr>
        <w:t>.</w:t>
      </w:r>
      <w:r w:rsidR="00837B1A" w:rsidRPr="00B539C5">
        <w:rPr>
          <w:rFonts w:eastAsia="Belleza"/>
        </w:rPr>
        <w:t>S</w:t>
      </w:r>
      <w:r w:rsidR="00B539C5">
        <w:rPr>
          <w:rFonts w:eastAsia="Belleza"/>
        </w:rPr>
        <w:t>.</w:t>
      </w:r>
      <w:r w:rsidR="00837B1A" w:rsidRPr="00B539C5">
        <w:rPr>
          <w:rFonts w:eastAsia="Belleza"/>
        </w:rPr>
        <w:t xml:space="preserve"> and other countries, including </w:t>
      </w:r>
      <w:r w:rsidR="0051543E" w:rsidRPr="00B539C5">
        <w:rPr>
          <w:rFonts w:eastAsia="Belleza"/>
        </w:rPr>
        <w:t xml:space="preserve">whether the pesticide is included in </w:t>
      </w:r>
      <w:r w:rsidR="00837B1A" w:rsidRPr="00B539C5">
        <w:rPr>
          <w:rFonts w:eastAsia="Belleza"/>
        </w:rPr>
        <w:t xml:space="preserve">the prioritization list of </w:t>
      </w:r>
      <w:r w:rsidR="004D667B" w:rsidRPr="00B539C5">
        <w:rPr>
          <w:rFonts w:eastAsia="Belleza"/>
        </w:rPr>
        <w:t xml:space="preserve">Highly Hazard Pesticides </w:t>
      </w:r>
      <w:r w:rsidR="002E4B02" w:rsidRPr="00B539C5">
        <w:rPr>
          <w:rFonts w:eastAsia="Belleza"/>
        </w:rPr>
        <w:t xml:space="preserve">(HHP) </w:t>
      </w:r>
      <w:r>
        <w:rPr>
          <w:rFonts w:eastAsia="Belleza"/>
        </w:rPr>
        <w:t>developed by</w:t>
      </w:r>
      <w:r w:rsidRPr="00B539C5">
        <w:rPr>
          <w:rFonts w:eastAsia="Belleza"/>
        </w:rPr>
        <w:t xml:space="preserve"> </w:t>
      </w:r>
      <w:r w:rsidR="004D667B" w:rsidRPr="00B539C5">
        <w:rPr>
          <w:rFonts w:eastAsia="Belleza"/>
        </w:rPr>
        <w:t>the Pesticide Action Network (PAN)</w:t>
      </w:r>
      <w:r w:rsidR="006C2807" w:rsidRPr="00B539C5">
        <w:rPr>
          <w:rFonts w:eastAsia="Belleza"/>
        </w:rPr>
        <w:t xml:space="preserve"> </w:t>
      </w:r>
      <w:r w:rsidR="008645E5" w:rsidRPr="005E19CB">
        <w:rPr>
          <w:rFonts w:eastAsia="Belleza"/>
        </w:rPr>
        <w:fldChar w:fldCharType="begin"/>
      </w:r>
      <w:r w:rsidR="0052129D">
        <w:rPr>
          <w:rFonts w:eastAsia="Belleza"/>
        </w:rPr>
        <w:instrText xml:space="preserve"> ADDIN EN.CITE &lt;EndNote&gt;&lt;Cite&gt;&lt;Author&gt;PAN&lt;/Author&gt;&lt;Year&gt;2016&lt;/Year&gt;&lt;RecNum&gt;44&lt;/RecNum&gt;&lt;DisplayText&gt;[13]&lt;/DisplayText&gt;&lt;record&gt;&lt;rec-number&gt;44&lt;/rec-number&gt;&lt;foreign-keys&gt;&lt;key app="EN" db-id="p20a0sdwbpdsp0ee552prrz7s2zfpvsazttp" timestamp="1575621745"&gt;44&lt;/key&gt;&lt;/foreign-keys&gt;&lt;ref-type name="Journal Article"&gt;17&lt;/ref-type&gt;&lt;contributors&gt;&lt;authors&gt;&lt;author&gt;PAN&lt;/author&gt;&lt;/authors&gt;&lt;/contributors&gt;&lt;titles&gt;&lt;title&gt;PAN International List of Highly Hazardous Pesticides&lt;/title&gt;&lt;secondary-title&gt;Pesticide Action Network. http://www.pan-germany.org/download/PAN_HHP_List_161212_F.pdf (accessed 6th November 2019)&lt;/secondary-title&gt;&lt;/titles&gt;&lt;periodical&gt;&lt;full-title&gt;Pesticide Action Network. http://www.pan-germany.org/download/PAN_HHP_List_161212_F.pdf (accessed 6th November 2019)&lt;/full-title&gt;&lt;/periodical&gt;&lt;dates&gt;&lt;year&gt;2016&lt;/year&gt;&lt;/dates&gt;&lt;urls&gt;&lt;/urls&gt;&lt;/record&gt;&lt;/Cite&gt;&lt;/EndNote&gt;</w:instrText>
      </w:r>
      <w:r w:rsidR="008645E5" w:rsidRPr="005E19CB">
        <w:rPr>
          <w:rFonts w:eastAsia="Belleza"/>
        </w:rPr>
        <w:fldChar w:fldCharType="separate"/>
      </w:r>
      <w:r w:rsidR="0052129D">
        <w:rPr>
          <w:rFonts w:eastAsia="Belleza"/>
          <w:noProof/>
        </w:rPr>
        <w:t>[13]</w:t>
      </w:r>
      <w:r w:rsidR="008645E5" w:rsidRPr="005E19CB">
        <w:rPr>
          <w:rFonts w:eastAsia="Belleza"/>
        </w:rPr>
        <w:fldChar w:fldCharType="end"/>
      </w:r>
      <w:r w:rsidR="002B5971" w:rsidRPr="005E19CB">
        <w:rPr>
          <w:rFonts w:eastAsia="Belleza"/>
        </w:rPr>
        <w:t xml:space="preserve">, </w:t>
      </w:r>
      <w:r w:rsidR="00837B1A" w:rsidRPr="005E19CB">
        <w:rPr>
          <w:rFonts w:eastAsia="Belleza"/>
        </w:rPr>
        <w:t xml:space="preserve">and (5) potential links </w:t>
      </w:r>
      <w:r w:rsidR="0051543E" w:rsidRPr="0087776B">
        <w:rPr>
          <w:rFonts w:eastAsia="Belleza"/>
        </w:rPr>
        <w:t xml:space="preserve">between the pesticide use and </w:t>
      </w:r>
      <w:r w:rsidR="00837B1A" w:rsidRPr="0087776B">
        <w:rPr>
          <w:rFonts w:eastAsia="Belleza"/>
        </w:rPr>
        <w:t>cannabis cultivation</w:t>
      </w:r>
      <w:r w:rsidR="0051543E" w:rsidRPr="0087776B">
        <w:rPr>
          <w:rFonts w:eastAsia="Belleza"/>
        </w:rPr>
        <w:t>, as follows:</w:t>
      </w:r>
    </w:p>
    <w:p w14:paraId="245F79B8" w14:textId="77777777" w:rsidR="00233703" w:rsidRDefault="00233703" w:rsidP="00233703">
      <w:pPr>
        <w:rPr>
          <w:rFonts w:eastAsia="Belleza"/>
        </w:rPr>
      </w:pPr>
    </w:p>
    <w:p w14:paraId="499F79F7" w14:textId="77777777" w:rsidR="00233703" w:rsidRPr="00233703" w:rsidRDefault="00ED3C35" w:rsidP="00233703">
      <w:pPr>
        <w:pStyle w:val="ListParagraph"/>
        <w:numPr>
          <w:ilvl w:val="0"/>
          <w:numId w:val="22"/>
        </w:numPr>
        <w:rPr>
          <w:rFonts w:ascii="Times New Roman" w:hAnsi="Times New Roman" w:cs="Times New Roman"/>
        </w:rPr>
      </w:pPr>
      <w:r w:rsidRPr="00233703">
        <w:rPr>
          <w:rFonts w:ascii="Times New Roman" w:hAnsi="Times New Roman" w:cs="Times New Roman"/>
        </w:rPr>
        <w:t xml:space="preserve">Cyhalothrin is a pyrethroid </w:t>
      </w:r>
      <w:r w:rsidR="00677835" w:rsidRPr="00233703">
        <w:rPr>
          <w:rFonts w:ascii="Times New Roman" w:hAnsi="Times New Roman" w:cs="Times New Roman"/>
        </w:rPr>
        <w:t xml:space="preserve">insecticide and acaricide used to control crops </w:t>
      </w:r>
      <w:r w:rsidRPr="00233703">
        <w:rPr>
          <w:rFonts w:ascii="Times New Roman" w:hAnsi="Times New Roman" w:cs="Times New Roman"/>
        </w:rPr>
        <w:t xml:space="preserve">pests and animal ectoparasites. It is approved to be used in </w:t>
      </w:r>
      <w:r w:rsidR="00EE0B75" w:rsidRPr="00233703">
        <w:rPr>
          <w:rFonts w:ascii="Times New Roman" w:hAnsi="Times New Roman" w:cs="Times New Roman"/>
        </w:rPr>
        <w:t>the</w:t>
      </w:r>
      <w:r w:rsidR="0034220E" w:rsidRPr="00233703">
        <w:rPr>
          <w:rFonts w:ascii="Times New Roman" w:hAnsi="Times New Roman" w:cs="Times New Roman"/>
        </w:rPr>
        <w:t xml:space="preserve"> U</w:t>
      </w:r>
      <w:r w:rsidR="00B539C5" w:rsidRPr="00233703">
        <w:rPr>
          <w:rFonts w:ascii="Times New Roman" w:hAnsi="Times New Roman" w:cs="Times New Roman"/>
        </w:rPr>
        <w:t>.</w:t>
      </w:r>
      <w:r w:rsidR="0034220E" w:rsidRPr="00233703">
        <w:rPr>
          <w:rFonts w:ascii="Times New Roman" w:hAnsi="Times New Roman" w:cs="Times New Roman"/>
        </w:rPr>
        <w:t>S</w:t>
      </w:r>
      <w:r w:rsidR="00B539C5" w:rsidRPr="00233703">
        <w:rPr>
          <w:rFonts w:ascii="Times New Roman" w:hAnsi="Times New Roman" w:cs="Times New Roman"/>
        </w:rPr>
        <w:t>.</w:t>
      </w:r>
      <w:r w:rsidRPr="00233703">
        <w:rPr>
          <w:rFonts w:ascii="Times New Roman" w:hAnsi="Times New Roman" w:cs="Times New Roman"/>
        </w:rPr>
        <w:t xml:space="preserve"> </w:t>
      </w:r>
      <w:r w:rsidR="0081271C" w:rsidRPr="00233703">
        <w:rPr>
          <w:rFonts w:ascii="Times New Roman" w:hAnsi="Times New Roman" w:cs="Times New Roman"/>
        </w:rPr>
        <w:t>and in</w:t>
      </w:r>
      <w:r w:rsidRPr="00233703">
        <w:rPr>
          <w:rFonts w:ascii="Times New Roman" w:hAnsi="Times New Roman" w:cs="Times New Roman"/>
        </w:rPr>
        <w:t xml:space="preserve"> Europe.</w:t>
      </w:r>
      <w:r w:rsidR="0051543E" w:rsidRPr="00233703">
        <w:rPr>
          <w:rFonts w:ascii="Times New Roman" w:hAnsi="Times New Roman" w:cs="Times New Roman"/>
        </w:rPr>
        <w:t xml:space="preserve"> I</w:t>
      </w:r>
      <w:r w:rsidR="002E4B02" w:rsidRPr="00233703">
        <w:rPr>
          <w:rFonts w:ascii="Times New Roman" w:hAnsi="Times New Roman" w:cs="Times New Roman"/>
        </w:rPr>
        <w:t xml:space="preserve">t is </w:t>
      </w:r>
      <w:r w:rsidR="0051543E" w:rsidRPr="00233703">
        <w:rPr>
          <w:rFonts w:ascii="Times New Roman" w:hAnsi="Times New Roman" w:cs="Times New Roman"/>
        </w:rPr>
        <w:t>included on</w:t>
      </w:r>
      <w:r w:rsidR="002E4B02" w:rsidRPr="00233703">
        <w:rPr>
          <w:rFonts w:ascii="Times New Roman" w:hAnsi="Times New Roman" w:cs="Times New Roman"/>
        </w:rPr>
        <w:t xml:space="preserve"> the HHP list</w:t>
      </w:r>
      <w:r w:rsidR="0051543E" w:rsidRPr="00233703">
        <w:rPr>
          <w:rFonts w:ascii="Times New Roman" w:hAnsi="Times New Roman" w:cs="Times New Roman"/>
        </w:rPr>
        <w:t xml:space="preserve"> </w:t>
      </w:r>
      <w:r w:rsidR="005D0127" w:rsidRPr="00233703">
        <w:rPr>
          <w:rFonts w:ascii="Times New Roman" w:hAnsi="Times New Roman" w:cs="Times New Roman"/>
        </w:rPr>
        <w:t>compiled</w:t>
      </w:r>
      <w:r w:rsidR="002E4B02" w:rsidRPr="00233703">
        <w:rPr>
          <w:rFonts w:ascii="Times New Roman" w:hAnsi="Times New Roman" w:cs="Times New Roman"/>
        </w:rPr>
        <w:t xml:space="preserve"> by </w:t>
      </w:r>
      <w:r w:rsidR="00EE0B75" w:rsidRPr="00233703">
        <w:rPr>
          <w:rFonts w:ascii="Times New Roman" w:hAnsi="Times New Roman" w:cs="Times New Roman"/>
        </w:rPr>
        <w:t>PAN</w:t>
      </w:r>
      <w:r w:rsidR="002E4B02" w:rsidRPr="00233703">
        <w:rPr>
          <w:rFonts w:ascii="Times New Roman" w:hAnsi="Times New Roman" w:cs="Times New Roman"/>
        </w:rPr>
        <w:t xml:space="preserve">. </w:t>
      </w:r>
    </w:p>
    <w:p w14:paraId="4EE19FE8" w14:textId="77777777" w:rsidR="00233703" w:rsidRPr="00233703" w:rsidRDefault="00F46FE7" w:rsidP="00233703">
      <w:pPr>
        <w:pStyle w:val="ListParagraph"/>
        <w:numPr>
          <w:ilvl w:val="0"/>
          <w:numId w:val="22"/>
        </w:numPr>
        <w:rPr>
          <w:rFonts w:ascii="Times New Roman" w:hAnsi="Times New Roman" w:cs="Times New Roman"/>
        </w:rPr>
      </w:pPr>
      <w:r w:rsidRPr="00233703">
        <w:rPr>
          <w:rFonts w:ascii="Times New Roman" w:hAnsi="Times New Roman" w:cs="Times New Roman"/>
        </w:rPr>
        <w:t>Deltamethrin is a pyrethroid insecticide and veterinary treatment. Deltamethrin is highly toxic to humans and other mammals</w:t>
      </w:r>
      <w:r w:rsidR="0051543E" w:rsidRPr="00233703">
        <w:rPr>
          <w:rFonts w:ascii="Times New Roman" w:hAnsi="Times New Roman" w:cs="Times New Roman"/>
        </w:rPr>
        <w:t>,</w:t>
      </w:r>
      <w:r w:rsidRPr="00233703">
        <w:rPr>
          <w:rFonts w:ascii="Times New Roman" w:hAnsi="Times New Roman" w:cs="Times New Roman"/>
        </w:rPr>
        <w:t xml:space="preserve"> and is a neurotoxin. </w:t>
      </w:r>
      <w:r w:rsidR="0051543E" w:rsidRPr="00233703">
        <w:rPr>
          <w:rFonts w:ascii="Times New Roman" w:hAnsi="Times New Roman" w:cs="Times New Roman"/>
        </w:rPr>
        <w:t>It presents a high risk to most aquatic organisms. I</w:t>
      </w:r>
      <w:r w:rsidRPr="00233703">
        <w:rPr>
          <w:rFonts w:ascii="Times New Roman" w:hAnsi="Times New Roman" w:cs="Times New Roman"/>
        </w:rPr>
        <w:t>t is relatively non-toxic to birds and earthworms</w:t>
      </w:r>
      <w:r w:rsidR="0051543E" w:rsidRPr="00233703">
        <w:rPr>
          <w:rFonts w:ascii="Times New Roman" w:hAnsi="Times New Roman" w:cs="Times New Roman"/>
        </w:rPr>
        <w:t xml:space="preserve">. </w:t>
      </w:r>
      <w:r w:rsidRPr="00233703">
        <w:rPr>
          <w:rFonts w:ascii="Times New Roman" w:hAnsi="Times New Roman" w:cs="Times New Roman"/>
        </w:rPr>
        <w:t>It is approved for use in the EU, Australia</w:t>
      </w:r>
      <w:r w:rsidR="0051543E" w:rsidRPr="00233703">
        <w:rPr>
          <w:rFonts w:ascii="Times New Roman" w:hAnsi="Times New Roman" w:cs="Times New Roman"/>
        </w:rPr>
        <w:t>,</w:t>
      </w:r>
      <w:r w:rsidRPr="00233703">
        <w:rPr>
          <w:rFonts w:ascii="Times New Roman" w:hAnsi="Times New Roman" w:cs="Times New Roman"/>
        </w:rPr>
        <w:t xml:space="preserve"> and the U</w:t>
      </w:r>
      <w:r w:rsidR="00B539C5" w:rsidRPr="00233703">
        <w:rPr>
          <w:rFonts w:ascii="Times New Roman" w:hAnsi="Times New Roman" w:cs="Times New Roman"/>
        </w:rPr>
        <w:t>.</w:t>
      </w:r>
      <w:r w:rsidRPr="00233703">
        <w:rPr>
          <w:rFonts w:ascii="Times New Roman" w:hAnsi="Times New Roman" w:cs="Times New Roman"/>
        </w:rPr>
        <w:t>S</w:t>
      </w:r>
      <w:r w:rsidR="00B539C5" w:rsidRPr="00233703">
        <w:rPr>
          <w:rFonts w:ascii="Times New Roman" w:hAnsi="Times New Roman" w:cs="Times New Roman"/>
        </w:rPr>
        <w:t>.</w:t>
      </w:r>
      <w:r w:rsidRPr="00233703">
        <w:rPr>
          <w:rFonts w:ascii="Times New Roman" w:hAnsi="Times New Roman" w:cs="Times New Roman"/>
        </w:rPr>
        <w:t xml:space="preserve"> </w:t>
      </w:r>
      <w:r w:rsidR="0051543E" w:rsidRPr="00233703">
        <w:rPr>
          <w:rFonts w:ascii="Times New Roman" w:hAnsi="Times New Roman" w:cs="Times New Roman"/>
        </w:rPr>
        <w:t>It</w:t>
      </w:r>
      <w:r w:rsidR="002E4B02" w:rsidRPr="00233703">
        <w:rPr>
          <w:rFonts w:ascii="Times New Roman" w:hAnsi="Times New Roman" w:cs="Times New Roman"/>
        </w:rPr>
        <w:t xml:space="preserve"> is </w:t>
      </w:r>
      <w:r w:rsidR="00905293" w:rsidRPr="00233703">
        <w:rPr>
          <w:rFonts w:ascii="Times New Roman" w:hAnsi="Times New Roman" w:cs="Times New Roman"/>
        </w:rPr>
        <w:t>included o</w:t>
      </w:r>
      <w:r w:rsidR="00944A88" w:rsidRPr="00233703">
        <w:rPr>
          <w:rFonts w:ascii="Times New Roman" w:hAnsi="Times New Roman" w:cs="Times New Roman"/>
        </w:rPr>
        <w:t>n</w:t>
      </w:r>
      <w:r w:rsidR="002E4B02" w:rsidRPr="00233703">
        <w:rPr>
          <w:rFonts w:ascii="Times New Roman" w:hAnsi="Times New Roman" w:cs="Times New Roman"/>
        </w:rPr>
        <w:t xml:space="preserve"> the HHP </w:t>
      </w:r>
      <w:r w:rsidR="00944A88" w:rsidRPr="00233703">
        <w:rPr>
          <w:rFonts w:ascii="Times New Roman" w:hAnsi="Times New Roman" w:cs="Times New Roman"/>
        </w:rPr>
        <w:t>list</w:t>
      </w:r>
      <w:r w:rsidR="002E4B02" w:rsidRPr="00233703">
        <w:rPr>
          <w:rFonts w:ascii="Times New Roman" w:hAnsi="Times New Roman" w:cs="Times New Roman"/>
        </w:rPr>
        <w:t xml:space="preserve">. </w:t>
      </w:r>
      <w:r w:rsidRPr="00233703">
        <w:rPr>
          <w:rFonts w:ascii="Times New Roman" w:hAnsi="Times New Roman" w:cs="Times New Roman"/>
        </w:rPr>
        <w:t xml:space="preserve">The Government of Canada has included deltamethrin </w:t>
      </w:r>
      <w:r w:rsidR="00944A88" w:rsidRPr="00233703">
        <w:rPr>
          <w:rFonts w:ascii="Times New Roman" w:hAnsi="Times New Roman" w:cs="Times New Roman"/>
        </w:rPr>
        <w:t xml:space="preserve">on </w:t>
      </w:r>
      <w:r w:rsidRPr="00233703">
        <w:rPr>
          <w:rFonts w:ascii="Times New Roman" w:hAnsi="Times New Roman" w:cs="Times New Roman"/>
        </w:rPr>
        <w:t>their list of analytes to be tested for cannabis products</w:t>
      </w:r>
      <w:r w:rsidR="00053FA4" w:rsidRPr="00233703">
        <w:rPr>
          <w:rFonts w:ascii="Times New Roman" w:hAnsi="Times New Roman" w:cs="Times New Roman"/>
        </w:rPr>
        <w:t xml:space="preserve"> </w:t>
      </w:r>
      <w:r w:rsidR="00053FA4" w:rsidRPr="00233703">
        <w:rPr>
          <w:rFonts w:ascii="Times New Roman" w:hAnsi="Times New Roman" w:cs="Times New Roman"/>
        </w:rPr>
        <w:fldChar w:fldCharType="begin"/>
      </w:r>
      <w:r w:rsidR="0052129D" w:rsidRPr="00233703">
        <w:rPr>
          <w:rFonts w:ascii="Times New Roman" w:hAnsi="Times New Roman" w:cs="Times New Roman"/>
        </w:rPr>
        <w:instrText xml:space="preserve"> ADDIN EN.CITE &lt;EndNote&gt;&lt;Cite&gt;&lt;Author&gt;(-)&lt;/Author&gt;&lt;Year&gt;2019&lt;/Year&gt;&lt;RecNum&gt;31&lt;/RecNum&gt;&lt;DisplayText&gt;[14]&lt;/DisplayText&gt;&lt;record&gt;&lt;rec-number&gt;31&lt;/rec-number&gt;&lt;foreign-keys&gt;&lt;key app="EN" db-id="p20a0sdwbpdsp0ee552prrz7s2zfpvsazttp" timestamp="1571381789"&gt;31&lt;/key&gt;&lt;/foreign-keys&gt;&lt;ref-type name="Journal Article"&gt;17&lt;/ref-type&gt;&lt;contributors&gt;&lt;authors&gt;&lt;author&gt;(-)&lt;/author&gt;&lt;/authors&gt;&lt;/contributors&gt;&lt;titles&gt;&lt;title&gt;Mandatory cannabis testing for pesticide active ingredients&lt;/title&gt;&lt;secondary-title&gt;Government of Canada. Gouvenement du Canada. (https://www.canada.ca/en/public-health/services/publications/drugs-health-products/cannabis-testing-pesticide-list-limits.html)&lt;/secondary-title&gt;&lt;/titles&gt;&lt;periodical&gt;&lt;full-title&gt;Government of Canada. Gouvenement du Canada. (https://www.canada.ca/en/public-health/services/publications/drugs-health-products/cannabis-testing-pesticide-list-limits.html)&lt;/full-title&gt;&lt;/periodical&gt;&lt;pages&gt;1-6&lt;/pages&gt;&lt;dates&gt;&lt;year&gt;2019&lt;/year&gt;&lt;/dates&gt;&lt;urls&gt;&lt;/urls&gt;&lt;/record&gt;&lt;/Cite&gt;&lt;/EndNote&gt;</w:instrText>
      </w:r>
      <w:r w:rsidR="00053FA4" w:rsidRPr="00233703">
        <w:rPr>
          <w:rFonts w:ascii="Times New Roman" w:hAnsi="Times New Roman" w:cs="Times New Roman"/>
        </w:rPr>
        <w:fldChar w:fldCharType="separate"/>
      </w:r>
      <w:r w:rsidR="0052129D" w:rsidRPr="00233703">
        <w:rPr>
          <w:rFonts w:ascii="Times New Roman" w:hAnsi="Times New Roman" w:cs="Times New Roman"/>
          <w:noProof/>
        </w:rPr>
        <w:t>[14]</w:t>
      </w:r>
      <w:r w:rsidR="00053FA4" w:rsidRPr="00233703">
        <w:rPr>
          <w:rFonts w:ascii="Times New Roman" w:hAnsi="Times New Roman" w:cs="Times New Roman"/>
        </w:rPr>
        <w:fldChar w:fldCharType="end"/>
      </w:r>
      <w:r w:rsidRPr="00233703">
        <w:rPr>
          <w:rFonts w:ascii="Times New Roman" w:hAnsi="Times New Roman" w:cs="Times New Roman"/>
        </w:rPr>
        <w:t xml:space="preserve">. </w:t>
      </w:r>
      <w:r w:rsidR="00ED3C35" w:rsidRPr="00233703">
        <w:rPr>
          <w:rFonts w:ascii="Times New Roman" w:hAnsi="Times New Roman" w:cs="Times New Roman"/>
        </w:rPr>
        <w:t xml:space="preserve"> </w:t>
      </w:r>
    </w:p>
    <w:p w14:paraId="0870EA35" w14:textId="77777777" w:rsidR="00233703" w:rsidRPr="00233703" w:rsidRDefault="00677835" w:rsidP="00233703">
      <w:pPr>
        <w:pStyle w:val="ListParagraph"/>
        <w:numPr>
          <w:ilvl w:val="0"/>
          <w:numId w:val="22"/>
        </w:numPr>
        <w:rPr>
          <w:rFonts w:ascii="Times New Roman" w:hAnsi="Times New Roman" w:cs="Times New Roman"/>
        </w:rPr>
      </w:pPr>
      <w:r w:rsidRPr="00233703">
        <w:rPr>
          <w:rFonts w:ascii="Times New Roman" w:hAnsi="Times New Roman" w:cs="Times New Roman"/>
        </w:rPr>
        <w:t>Diuron is a pre-emergent herbicide</w:t>
      </w:r>
      <w:r w:rsidR="00197E00" w:rsidRPr="00233703">
        <w:rPr>
          <w:rFonts w:ascii="Times New Roman" w:hAnsi="Times New Roman" w:cs="Times New Roman"/>
        </w:rPr>
        <w:t xml:space="preserve">. </w:t>
      </w:r>
      <w:r w:rsidR="00944A88" w:rsidRPr="00233703">
        <w:rPr>
          <w:rFonts w:ascii="Times New Roman" w:hAnsi="Times New Roman" w:cs="Times New Roman"/>
        </w:rPr>
        <w:t>D</w:t>
      </w:r>
      <w:r w:rsidR="00197E00" w:rsidRPr="00233703">
        <w:rPr>
          <w:rFonts w:ascii="Times New Roman" w:hAnsi="Times New Roman" w:cs="Times New Roman"/>
        </w:rPr>
        <w:t>ue to its low K</w:t>
      </w:r>
      <w:r w:rsidR="00197E00" w:rsidRPr="00233703">
        <w:rPr>
          <w:rFonts w:ascii="Times New Roman" w:hAnsi="Times New Roman" w:cs="Times New Roman"/>
          <w:vertAlign w:val="subscript"/>
        </w:rPr>
        <w:t>OW</w:t>
      </w:r>
      <w:r w:rsidR="00197E00" w:rsidRPr="00233703">
        <w:rPr>
          <w:rFonts w:ascii="Times New Roman" w:hAnsi="Times New Roman" w:cs="Times New Roman"/>
        </w:rPr>
        <w:t>, it is commonly detected in water samples across California. It is moderately toxic to mammals and is classified as an irritant. It is moderately toxic to birds, earthworms and most aquatic species</w:t>
      </w:r>
      <w:r w:rsidR="00944A88" w:rsidRPr="00233703">
        <w:rPr>
          <w:rFonts w:ascii="Times New Roman" w:hAnsi="Times New Roman" w:cs="Times New Roman"/>
        </w:rPr>
        <w:t>.</w:t>
      </w:r>
      <w:r w:rsidR="00197E00" w:rsidRPr="00233703">
        <w:rPr>
          <w:rFonts w:ascii="Times New Roman" w:hAnsi="Times New Roman" w:cs="Times New Roman"/>
        </w:rPr>
        <w:t xml:space="preserve"> </w:t>
      </w:r>
      <w:r w:rsidR="00944A88" w:rsidRPr="00233703">
        <w:rPr>
          <w:rFonts w:ascii="Times New Roman" w:hAnsi="Times New Roman" w:cs="Times New Roman"/>
        </w:rPr>
        <w:t xml:space="preserve">It </w:t>
      </w:r>
      <w:r w:rsidR="00197E00" w:rsidRPr="00233703">
        <w:rPr>
          <w:rFonts w:ascii="Times New Roman" w:hAnsi="Times New Roman" w:cs="Times New Roman"/>
        </w:rPr>
        <w:t xml:space="preserve">is slightly more toxic to algae. It is widely used in California on </w:t>
      </w:r>
      <w:r w:rsidR="00944A88" w:rsidRPr="00233703">
        <w:rPr>
          <w:rFonts w:ascii="Times New Roman" w:hAnsi="Times New Roman" w:cs="Times New Roman"/>
        </w:rPr>
        <w:t xml:space="preserve">a </w:t>
      </w:r>
      <w:r w:rsidR="00197E00" w:rsidRPr="00233703">
        <w:rPr>
          <w:rFonts w:ascii="Times New Roman" w:hAnsi="Times New Roman" w:cs="Times New Roman"/>
        </w:rPr>
        <w:t>variety of crops and right-of-way</w:t>
      </w:r>
      <w:r w:rsidR="0034220E" w:rsidRPr="00233703">
        <w:rPr>
          <w:rFonts w:ascii="Times New Roman" w:hAnsi="Times New Roman" w:cs="Times New Roman"/>
        </w:rPr>
        <w:t xml:space="preserve"> areas</w:t>
      </w:r>
      <w:r w:rsidR="00197E00" w:rsidRPr="00233703">
        <w:rPr>
          <w:rFonts w:ascii="Times New Roman" w:hAnsi="Times New Roman" w:cs="Times New Roman"/>
        </w:rPr>
        <w:t>.</w:t>
      </w:r>
      <w:r w:rsidR="002E4B02" w:rsidRPr="00233703">
        <w:rPr>
          <w:rFonts w:ascii="Times New Roman" w:hAnsi="Times New Roman" w:cs="Times New Roman"/>
        </w:rPr>
        <w:t xml:space="preserve"> It is </w:t>
      </w:r>
      <w:r w:rsidR="0034220E" w:rsidRPr="00233703">
        <w:rPr>
          <w:rFonts w:ascii="Times New Roman" w:hAnsi="Times New Roman" w:cs="Times New Roman"/>
        </w:rPr>
        <w:t xml:space="preserve">included </w:t>
      </w:r>
      <w:r w:rsidR="002E4B02" w:rsidRPr="00233703">
        <w:rPr>
          <w:rFonts w:ascii="Times New Roman" w:hAnsi="Times New Roman" w:cs="Times New Roman"/>
        </w:rPr>
        <w:t xml:space="preserve">on the </w:t>
      </w:r>
      <w:r w:rsidR="0034220E" w:rsidRPr="00233703">
        <w:rPr>
          <w:rFonts w:ascii="Times New Roman" w:hAnsi="Times New Roman" w:cs="Times New Roman"/>
        </w:rPr>
        <w:t xml:space="preserve">HHP </w:t>
      </w:r>
      <w:r w:rsidR="002E4B02" w:rsidRPr="00233703">
        <w:rPr>
          <w:rFonts w:ascii="Times New Roman" w:hAnsi="Times New Roman" w:cs="Times New Roman"/>
        </w:rPr>
        <w:t>list.</w:t>
      </w:r>
      <w:r w:rsidR="00197E00" w:rsidRPr="00233703">
        <w:rPr>
          <w:rFonts w:ascii="Times New Roman" w:hAnsi="Times New Roman" w:cs="Times New Roman"/>
        </w:rPr>
        <w:t xml:space="preserve"> </w:t>
      </w:r>
      <w:r w:rsidRPr="00233703">
        <w:rPr>
          <w:rFonts w:ascii="Times New Roman" w:hAnsi="Times New Roman" w:cs="Times New Roman"/>
        </w:rPr>
        <w:t>Diuron has been found in medicinal cannabis products in Colorado State</w:t>
      </w:r>
      <w:r w:rsidR="00177900" w:rsidRPr="00233703">
        <w:rPr>
          <w:rFonts w:ascii="Times New Roman" w:hAnsi="Times New Roman" w:cs="Times New Roman"/>
        </w:rPr>
        <w:t xml:space="preserve"> </w:t>
      </w:r>
      <w:r w:rsidR="00177900" w:rsidRPr="00233703">
        <w:rPr>
          <w:rFonts w:ascii="Times New Roman" w:hAnsi="Times New Roman" w:cs="Times New Roman"/>
        </w:rPr>
        <w:fldChar w:fldCharType="begin">
          <w:fldData xml:space="preserve">PEVuZE5vdGU+PENpdGU+PEF1dGhvcj5Sb2JlcnRzPC9BdXRob3I+PFllYXI+MjAxOTwvWWVhcj48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</w:fldData>
        </w:fldChar>
      </w:r>
      <w:r w:rsidR="0052129D" w:rsidRPr="00233703">
        <w:rPr>
          <w:rFonts w:ascii="Times New Roman" w:hAnsi="Times New Roman" w:cs="Times New Roman"/>
        </w:rPr>
        <w:instrText xml:space="preserve"> ADDIN EN.CITE </w:instrText>
      </w:r>
      <w:r w:rsidR="0052129D" w:rsidRPr="00233703">
        <w:rPr>
          <w:rFonts w:ascii="Times New Roman" w:hAnsi="Times New Roman" w:cs="Times New Roman"/>
        </w:rPr>
        <w:fldChar w:fldCharType="begin">
          <w:fldData xml:space="preserve">PEVuZE5vdGU+PENpdGU+PEF1dGhvcj5Sb2JlcnRzPC9BdXRob3I+PFllYXI+MjAxOTwvWWVhcj48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</w:fldData>
        </w:fldChar>
      </w:r>
      <w:r w:rsidR="0052129D" w:rsidRPr="00233703">
        <w:rPr>
          <w:rFonts w:ascii="Times New Roman" w:hAnsi="Times New Roman" w:cs="Times New Roman"/>
        </w:rPr>
        <w:instrText xml:space="preserve"> ADDIN EN.CITE.DATA </w:instrText>
      </w:r>
      <w:r w:rsidR="0052129D" w:rsidRPr="00233703">
        <w:rPr>
          <w:rFonts w:ascii="Times New Roman" w:hAnsi="Times New Roman" w:cs="Times New Roman"/>
        </w:rPr>
      </w:r>
      <w:r w:rsidR="0052129D" w:rsidRPr="00233703">
        <w:rPr>
          <w:rFonts w:ascii="Times New Roman" w:hAnsi="Times New Roman" w:cs="Times New Roman"/>
        </w:rPr>
        <w:fldChar w:fldCharType="end"/>
      </w:r>
      <w:r w:rsidR="00177900" w:rsidRPr="00233703">
        <w:rPr>
          <w:rFonts w:ascii="Times New Roman" w:hAnsi="Times New Roman" w:cs="Times New Roman"/>
        </w:rPr>
      </w:r>
      <w:r w:rsidR="00177900" w:rsidRPr="00233703">
        <w:rPr>
          <w:rFonts w:ascii="Times New Roman" w:hAnsi="Times New Roman" w:cs="Times New Roman"/>
        </w:rPr>
        <w:fldChar w:fldCharType="separate"/>
      </w:r>
      <w:r w:rsidR="0052129D" w:rsidRPr="00233703">
        <w:rPr>
          <w:rFonts w:ascii="Times New Roman" w:hAnsi="Times New Roman" w:cs="Times New Roman"/>
          <w:noProof/>
        </w:rPr>
        <w:t>[15]</w:t>
      </w:r>
      <w:r w:rsidR="00177900" w:rsidRPr="00233703">
        <w:rPr>
          <w:rFonts w:ascii="Times New Roman" w:hAnsi="Times New Roman" w:cs="Times New Roman"/>
        </w:rPr>
        <w:fldChar w:fldCharType="end"/>
      </w:r>
      <w:r w:rsidRPr="00233703">
        <w:rPr>
          <w:rFonts w:ascii="Times New Roman" w:hAnsi="Times New Roman" w:cs="Times New Roman"/>
        </w:rPr>
        <w:t xml:space="preserve">. </w:t>
      </w:r>
    </w:p>
    <w:p w14:paraId="2063BCB9" w14:textId="77777777" w:rsidR="00233703" w:rsidRPr="00233703" w:rsidRDefault="00DA4B61" w:rsidP="00233703">
      <w:pPr>
        <w:pStyle w:val="ListParagraph"/>
        <w:numPr>
          <w:ilvl w:val="0"/>
          <w:numId w:val="22"/>
        </w:numPr>
        <w:rPr>
          <w:rFonts w:ascii="Times New Roman" w:hAnsi="Times New Roman" w:cs="Times New Roman"/>
        </w:rPr>
      </w:pPr>
      <w:r w:rsidRPr="00233703">
        <w:rPr>
          <w:rFonts w:ascii="Times New Roman" w:hAnsi="Times New Roman" w:cs="Times New Roman"/>
        </w:rPr>
        <w:t>Fenpropathrin is an acaricide and insecticide used to control many species of mite and other insects. It is highly used in agriculture and household</w:t>
      </w:r>
      <w:r w:rsidR="0034220E" w:rsidRPr="00233703">
        <w:rPr>
          <w:rFonts w:ascii="Times New Roman" w:hAnsi="Times New Roman" w:cs="Times New Roman"/>
        </w:rPr>
        <w:t xml:space="preserve"> applications</w:t>
      </w:r>
      <w:r w:rsidRPr="00233703">
        <w:rPr>
          <w:rFonts w:ascii="Times New Roman" w:hAnsi="Times New Roman" w:cs="Times New Roman"/>
        </w:rPr>
        <w:t xml:space="preserve">. It has been reported to have neurotoxic effects in rodent models </w:t>
      </w:r>
      <w:r w:rsidRPr="00233703">
        <w:rPr>
          <w:rFonts w:ascii="Times New Roman" w:hAnsi="Times New Roman" w:cs="Times New Roman"/>
        </w:rPr>
        <w:fldChar w:fldCharType="begin">
          <w:fldData xml:space="preserve">PEVuZE5vdGU+PENpdGU+PEF1dGhvcj5YaW9uZzwvQXV0aG9yPjxZZWFyPjIwMTY8L1llYXI+PFJl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</w:fldData>
        </w:fldChar>
      </w:r>
      <w:r w:rsidR="0052129D" w:rsidRPr="00233703">
        <w:rPr>
          <w:rFonts w:ascii="Times New Roman" w:hAnsi="Times New Roman" w:cs="Times New Roman"/>
        </w:rPr>
        <w:instrText xml:space="preserve"> ADDIN EN.CITE </w:instrText>
      </w:r>
      <w:r w:rsidR="0052129D" w:rsidRPr="00233703">
        <w:rPr>
          <w:rFonts w:ascii="Times New Roman" w:hAnsi="Times New Roman" w:cs="Times New Roman"/>
        </w:rPr>
        <w:fldChar w:fldCharType="begin">
          <w:fldData xml:space="preserve">PEVuZE5vdGU+PENpdGU+PEF1dGhvcj5YaW9uZzwvQXV0aG9yPjxZZWFyPjIwMTY8L1llYXI+PFJl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</w:fldData>
        </w:fldChar>
      </w:r>
      <w:r w:rsidR="0052129D" w:rsidRPr="00233703">
        <w:rPr>
          <w:rFonts w:ascii="Times New Roman" w:hAnsi="Times New Roman" w:cs="Times New Roman"/>
        </w:rPr>
        <w:instrText xml:space="preserve"> ADDIN EN.CITE.DATA </w:instrText>
      </w:r>
      <w:r w:rsidR="0052129D" w:rsidRPr="00233703">
        <w:rPr>
          <w:rFonts w:ascii="Times New Roman" w:hAnsi="Times New Roman" w:cs="Times New Roman"/>
        </w:rPr>
      </w:r>
      <w:r w:rsidR="0052129D" w:rsidRPr="00233703">
        <w:rPr>
          <w:rFonts w:ascii="Times New Roman" w:hAnsi="Times New Roman" w:cs="Times New Roman"/>
        </w:rPr>
        <w:fldChar w:fldCharType="end"/>
      </w:r>
      <w:r w:rsidRPr="00233703">
        <w:rPr>
          <w:rFonts w:ascii="Times New Roman" w:hAnsi="Times New Roman" w:cs="Times New Roman"/>
        </w:rPr>
      </w:r>
      <w:r w:rsidRPr="00233703">
        <w:rPr>
          <w:rFonts w:ascii="Times New Roman" w:hAnsi="Times New Roman" w:cs="Times New Roman"/>
        </w:rPr>
        <w:fldChar w:fldCharType="separate"/>
      </w:r>
      <w:r w:rsidR="0052129D" w:rsidRPr="00233703">
        <w:rPr>
          <w:rFonts w:ascii="Times New Roman" w:hAnsi="Times New Roman" w:cs="Times New Roman"/>
          <w:noProof/>
        </w:rPr>
        <w:t>[16]</w:t>
      </w:r>
      <w:r w:rsidRPr="00233703">
        <w:rPr>
          <w:rFonts w:ascii="Times New Roman" w:hAnsi="Times New Roman" w:cs="Times New Roman"/>
        </w:rPr>
        <w:fldChar w:fldCharType="end"/>
      </w:r>
      <w:r w:rsidR="0034220E" w:rsidRPr="00233703">
        <w:rPr>
          <w:rFonts w:ascii="Times New Roman" w:hAnsi="Times New Roman" w:cs="Times New Roman"/>
        </w:rPr>
        <w:t>. It</w:t>
      </w:r>
      <w:r w:rsidRPr="00233703">
        <w:rPr>
          <w:rFonts w:ascii="Times New Roman" w:hAnsi="Times New Roman" w:cs="Times New Roman"/>
        </w:rPr>
        <w:t xml:space="preserve"> highly toxic to and </w:t>
      </w:r>
      <w:r w:rsidR="0034220E" w:rsidRPr="00233703">
        <w:rPr>
          <w:rFonts w:ascii="Times New Roman" w:hAnsi="Times New Roman" w:cs="Times New Roman"/>
        </w:rPr>
        <w:t>bio</w:t>
      </w:r>
      <w:r w:rsidRPr="00233703">
        <w:rPr>
          <w:rFonts w:ascii="Times New Roman" w:hAnsi="Times New Roman" w:cs="Times New Roman"/>
        </w:rPr>
        <w:t>accumulate</w:t>
      </w:r>
      <w:r w:rsidR="0034220E" w:rsidRPr="00233703">
        <w:rPr>
          <w:rFonts w:ascii="Times New Roman" w:hAnsi="Times New Roman" w:cs="Times New Roman"/>
        </w:rPr>
        <w:t xml:space="preserve">s </w:t>
      </w:r>
      <w:r w:rsidRPr="00233703">
        <w:rPr>
          <w:rFonts w:ascii="Times New Roman" w:hAnsi="Times New Roman" w:cs="Times New Roman"/>
        </w:rPr>
        <w:t xml:space="preserve">in fish </w:t>
      </w:r>
      <w:r w:rsidRPr="00233703">
        <w:rPr>
          <w:rFonts w:ascii="Times New Roman" w:hAnsi="Times New Roman" w:cs="Times New Roman"/>
        </w:rPr>
        <w:fldChar w:fldCharType="begin"/>
      </w:r>
      <w:r w:rsidR="0052129D" w:rsidRPr="00233703">
        <w:rPr>
          <w:rFonts w:ascii="Times New Roman" w:hAnsi="Times New Roman" w:cs="Times New Roman"/>
        </w:rPr>
        <w:instrText xml:space="preserve"> ADDIN EN.CITE &lt;EndNote&gt;&lt;Cite&gt;&lt;Author&gt;Al-Makkawy&lt;/Author&gt;&lt;Year&gt;1999&lt;/Year&gt;&lt;RecNum&gt;34&lt;/RecNum&gt;&lt;DisplayText&gt;[17]&lt;/DisplayText&gt;&lt;record&gt;&lt;rec-number&gt;34&lt;/rec-number&gt;&lt;foreign-keys&gt;&lt;key app="EN" db-id="p20a0sdwbpdsp0ee552prrz7s2zfpvsazttp" timestamp="1575564136"&gt;34&lt;/key&gt;&lt;/foreign-keys&gt;&lt;ref-type name="Journal Article"&gt;17&lt;/ref-type&gt;&lt;contributors&gt;&lt;authors&gt;&lt;author&gt;Al-Makkawy, H. K.&lt;/author&gt;&lt;author&gt;Madbouly, Magdy Diab&lt;/author&gt;&lt;/authors&gt;&lt;/contributors&gt;&lt;titles&gt;&lt;title&gt;Persistence and accumulation of some organic insecticides in Nile water and fish&lt;/title&gt;&lt;secondary-title&gt;Resources, Conservation and Recycling&lt;/secondary-title&gt;&lt;/titles&gt;&lt;periodical&gt;&lt;full-title&gt;Resources, Conservation and Recycling&lt;/full-title&gt;&lt;/periodical&gt;&lt;pages&gt;105-115&lt;/pages&gt;&lt;volume&gt;27&lt;/volume&gt;&lt;number&gt;1&lt;/number&gt;&lt;keywords&gt;&lt;keyword&gt;Organic insecticides&lt;/keyword&gt;&lt;keyword&gt;Nile&lt;/keyword&gt;&lt;/keywords&gt;&lt;dates&gt;&lt;year&gt;1999&lt;/year&gt;&lt;pub-dates&gt;&lt;date&gt;1999/07/01/&lt;/date&gt;&lt;/pub-dates&gt;&lt;/dates&gt;&lt;isbn&gt;0921-3449&lt;/isbn&gt;&lt;urls&gt;&lt;related-urls&gt;&lt;url&gt;http://www.sciencedirect.com/science/article/pii/S0921344998000901&lt;/url&gt;&lt;/related-urls&gt;&lt;/urls&gt;&lt;electronic-resource-num&gt;https://doi.org/10.1016/S0921-3449(98)00090-1&lt;/electronic-resource-num&gt;&lt;/record&gt;&lt;/Cite&gt;&lt;/EndNote&gt;</w:instrText>
      </w:r>
      <w:r w:rsidRPr="00233703">
        <w:rPr>
          <w:rFonts w:ascii="Times New Roman" w:hAnsi="Times New Roman" w:cs="Times New Roman"/>
        </w:rPr>
        <w:fldChar w:fldCharType="separate"/>
      </w:r>
      <w:r w:rsidR="0052129D" w:rsidRPr="00233703">
        <w:rPr>
          <w:rFonts w:ascii="Times New Roman" w:hAnsi="Times New Roman" w:cs="Times New Roman"/>
          <w:noProof/>
        </w:rPr>
        <w:t>[17]</w:t>
      </w:r>
      <w:r w:rsidRPr="00233703">
        <w:rPr>
          <w:rFonts w:ascii="Times New Roman" w:hAnsi="Times New Roman" w:cs="Times New Roman"/>
        </w:rPr>
        <w:fldChar w:fldCharType="end"/>
      </w:r>
      <w:r w:rsidRPr="00233703">
        <w:rPr>
          <w:rFonts w:ascii="Times New Roman" w:hAnsi="Times New Roman" w:cs="Times New Roman"/>
        </w:rPr>
        <w:t xml:space="preserve">. It is used in </w:t>
      </w:r>
      <w:r w:rsidR="0034220E" w:rsidRPr="00233703">
        <w:rPr>
          <w:rFonts w:ascii="Times New Roman" w:hAnsi="Times New Roman" w:cs="Times New Roman"/>
        </w:rPr>
        <w:t xml:space="preserve">the </w:t>
      </w:r>
      <w:r w:rsidRPr="00233703">
        <w:rPr>
          <w:rFonts w:ascii="Times New Roman" w:hAnsi="Times New Roman" w:cs="Times New Roman"/>
        </w:rPr>
        <w:t>U</w:t>
      </w:r>
      <w:r w:rsidR="00B539C5" w:rsidRPr="00233703">
        <w:rPr>
          <w:rFonts w:ascii="Times New Roman" w:hAnsi="Times New Roman" w:cs="Times New Roman"/>
        </w:rPr>
        <w:t>.</w:t>
      </w:r>
      <w:r w:rsidRPr="00233703">
        <w:rPr>
          <w:rFonts w:ascii="Times New Roman" w:hAnsi="Times New Roman" w:cs="Times New Roman"/>
        </w:rPr>
        <w:t>S</w:t>
      </w:r>
      <w:r w:rsidR="00B539C5" w:rsidRPr="00233703">
        <w:rPr>
          <w:rFonts w:ascii="Times New Roman" w:hAnsi="Times New Roman" w:cs="Times New Roman"/>
        </w:rPr>
        <w:t>.</w:t>
      </w:r>
      <w:r w:rsidRPr="00233703">
        <w:rPr>
          <w:rFonts w:ascii="Times New Roman" w:hAnsi="Times New Roman" w:cs="Times New Roman"/>
        </w:rPr>
        <w:t xml:space="preserve"> but not approve</w:t>
      </w:r>
      <w:r w:rsidR="00B539C5" w:rsidRPr="00233703">
        <w:rPr>
          <w:rFonts w:ascii="Times New Roman" w:hAnsi="Times New Roman" w:cs="Times New Roman"/>
        </w:rPr>
        <w:t>d</w:t>
      </w:r>
      <w:r w:rsidRPr="00233703">
        <w:rPr>
          <w:rFonts w:ascii="Times New Roman" w:hAnsi="Times New Roman" w:cs="Times New Roman"/>
        </w:rPr>
        <w:t xml:space="preserve"> to use in Europe and it is in the list of HHP. </w:t>
      </w:r>
    </w:p>
    <w:p w14:paraId="57887344" w14:textId="77777777" w:rsidR="00233703" w:rsidRPr="00233703" w:rsidRDefault="00677835" w:rsidP="00233703">
      <w:pPr>
        <w:pStyle w:val="ListParagraph"/>
        <w:numPr>
          <w:ilvl w:val="0"/>
          <w:numId w:val="22"/>
        </w:numPr>
        <w:rPr>
          <w:rFonts w:ascii="Times New Roman" w:hAnsi="Times New Roman" w:cs="Times New Roman"/>
        </w:rPr>
      </w:pPr>
      <w:r w:rsidRPr="00233703">
        <w:rPr>
          <w:rFonts w:ascii="Times New Roman" w:hAnsi="Times New Roman" w:cs="Times New Roman"/>
        </w:rPr>
        <w:t>Fipronil is a broad-spectrum insecticide</w:t>
      </w:r>
      <w:r w:rsidR="00186287" w:rsidRPr="00233703">
        <w:rPr>
          <w:rFonts w:ascii="Times New Roman" w:hAnsi="Times New Roman" w:cs="Times New Roman"/>
        </w:rPr>
        <w:t xml:space="preserve">. It is highly toxic to humans and may bio-accumulate. It is considered a neurotoxicant and </w:t>
      </w:r>
      <w:r w:rsidR="001943C6" w:rsidRPr="00233703">
        <w:rPr>
          <w:rFonts w:ascii="Times New Roman" w:hAnsi="Times New Roman" w:cs="Times New Roman"/>
        </w:rPr>
        <w:t xml:space="preserve">is </w:t>
      </w:r>
      <w:r w:rsidR="00186287" w:rsidRPr="00233703">
        <w:rPr>
          <w:rFonts w:ascii="Times New Roman" w:hAnsi="Times New Roman" w:cs="Times New Roman"/>
        </w:rPr>
        <w:t>both an eye and skin irritant. Fipronil is highly toxic to mammals, birds and bees</w:t>
      </w:r>
      <w:r w:rsidR="001943C6" w:rsidRPr="00233703">
        <w:rPr>
          <w:rFonts w:ascii="Times New Roman" w:hAnsi="Times New Roman" w:cs="Times New Roman"/>
        </w:rPr>
        <w:t xml:space="preserve">. It is </w:t>
      </w:r>
      <w:r w:rsidR="00186287" w:rsidRPr="00233703">
        <w:rPr>
          <w:rFonts w:ascii="Times New Roman" w:hAnsi="Times New Roman" w:cs="Times New Roman"/>
        </w:rPr>
        <w:t xml:space="preserve">slightly less </w:t>
      </w:r>
      <w:r w:rsidR="001943C6" w:rsidRPr="00233703">
        <w:rPr>
          <w:rFonts w:ascii="Times New Roman" w:hAnsi="Times New Roman" w:cs="Times New Roman"/>
        </w:rPr>
        <w:t xml:space="preserve">toxic </w:t>
      </w:r>
      <w:r w:rsidR="00186287" w:rsidRPr="00233703">
        <w:rPr>
          <w:rFonts w:ascii="Times New Roman" w:hAnsi="Times New Roman" w:cs="Times New Roman"/>
        </w:rPr>
        <w:t>to fish, aquatic invertebrates, aquatic plants</w:t>
      </w:r>
      <w:r w:rsidR="001943C6" w:rsidRPr="00233703">
        <w:rPr>
          <w:rFonts w:ascii="Times New Roman" w:hAnsi="Times New Roman" w:cs="Times New Roman"/>
        </w:rPr>
        <w:t>,</w:t>
      </w:r>
      <w:r w:rsidR="00186287" w:rsidRPr="00233703">
        <w:rPr>
          <w:rFonts w:ascii="Times New Roman" w:hAnsi="Times New Roman" w:cs="Times New Roman"/>
        </w:rPr>
        <w:t xml:space="preserve"> and earthworms.</w:t>
      </w:r>
      <w:r w:rsidRPr="00233703">
        <w:rPr>
          <w:rFonts w:ascii="Times New Roman" w:hAnsi="Times New Roman" w:cs="Times New Roman"/>
        </w:rPr>
        <w:t xml:space="preserve"> </w:t>
      </w:r>
      <w:r w:rsidR="00186287" w:rsidRPr="00233703">
        <w:rPr>
          <w:rFonts w:ascii="Times New Roman" w:hAnsi="Times New Roman" w:cs="Times New Roman"/>
        </w:rPr>
        <w:t>It</w:t>
      </w:r>
      <w:r w:rsidRPr="00233703">
        <w:rPr>
          <w:rFonts w:ascii="Times New Roman" w:hAnsi="Times New Roman" w:cs="Times New Roman"/>
        </w:rPr>
        <w:t xml:space="preserve"> is no longer approved for agricultural crops use in California</w:t>
      </w:r>
      <w:r w:rsidR="001943C6" w:rsidRPr="00233703">
        <w:rPr>
          <w:rFonts w:ascii="Times New Roman" w:hAnsi="Times New Roman" w:cs="Times New Roman"/>
        </w:rPr>
        <w:t>,</w:t>
      </w:r>
      <w:r w:rsidRPr="00233703">
        <w:rPr>
          <w:rFonts w:ascii="Times New Roman" w:hAnsi="Times New Roman" w:cs="Times New Roman"/>
        </w:rPr>
        <w:t xml:space="preserve"> but may be used for fire ants or as a veterinary treatment for the control of parasites on animals </w:t>
      </w:r>
      <w:r w:rsidR="00F2481A" w:rsidRPr="00233703">
        <w:rPr>
          <w:rFonts w:ascii="Times New Roman" w:hAnsi="Times New Roman" w:cs="Times New Roman"/>
        </w:rPr>
        <w:t xml:space="preserve">that will not be entering </w:t>
      </w:r>
      <w:r w:rsidRPr="00233703">
        <w:rPr>
          <w:rFonts w:ascii="Times New Roman" w:hAnsi="Times New Roman" w:cs="Times New Roman"/>
        </w:rPr>
        <w:t xml:space="preserve">the food chain. </w:t>
      </w:r>
      <w:r w:rsidR="002E4B02" w:rsidRPr="00233703">
        <w:rPr>
          <w:rFonts w:ascii="Times New Roman" w:hAnsi="Times New Roman" w:cs="Times New Roman"/>
        </w:rPr>
        <w:t xml:space="preserve">Fipronil is on the </w:t>
      </w:r>
      <w:r w:rsidR="001943C6" w:rsidRPr="00233703">
        <w:rPr>
          <w:rFonts w:ascii="Times New Roman" w:hAnsi="Times New Roman" w:cs="Times New Roman"/>
        </w:rPr>
        <w:t xml:space="preserve">HHP </w:t>
      </w:r>
      <w:r w:rsidR="002E4B02" w:rsidRPr="00233703">
        <w:rPr>
          <w:rFonts w:ascii="Times New Roman" w:hAnsi="Times New Roman" w:cs="Times New Roman"/>
        </w:rPr>
        <w:t xml:space="preserve">list and </w:t>
      </w:r>
      <w:r w:rsidRPr="00233703">
        <w:rPr>
          <w:rFonts w:ascii="Times New Roman" w:hAnsi="Times New Roman" w:cs="Times New Roman"/>
        </w:rPr>
        <w:t>is one of the 66 pesticide regulated by California for the legal cannabis market.</w:t>
      </w:r>
    </w:p>
    <w:p w14:paraId="1F2246E6" w14:textId="77777777" w:rsidR="00233703" w:rsidRPr="00233703" w:rsidRDefault="00F46FE7" w:rsidP="00233703">
      <w:pPr>
        <w:pStyle w:val="ListParagraph"/>
        <w:numPr>
          <w:ilvl w:val="0"/>
          <w:numId w:val="22"/>
        </w:numPr>
        <w:rPr>
          <w:rFonts w:ascii="Times New Roman" w:hAnsi="Times New Roman" w:cs="Times New Roman"/>
        </w:rPr>
      </w:pPr>
      <w:r w:rsidRPr="00233703">
        <w:rPr>
          <w:rFonts w:ascii="Times New Roman" w:hAnsi="Times New Roman" w:cs="Times New Roman"/>
        </w:rPr>
        <w:t>Mesotrione</w:t>
      </w:r>
      <w:r w:rsidR="00AF490B" w:rsidRPr="00233703">
        <w:rPr>
          <w:rFonts w:ascii="Times New Roman" w:hAnsi="Times New Roman" w:cs="Times New Roman"/>
        </w:rPr>
        <w:t xml:space="preserve"> is a pre-emergence and post-emergence herbicide used to control some grass and broad-leaved weeds.</w:t>
      </w:r>
      <w:r w:rsidR="00A52FB6" w:rsidRPr="00233703">
        <w:rPr>
          <w:rFonts w:ascii="Times New Roman" w:hAnsi="Times New Roman" w:cs="Times New Roman"/>
        </w:rPr>
        <w:t xml:space="preserve"> It is approved </w:t>
      </w:r>
      <w:r w:rsidR="001943C6" w:rsidRPr="00233703">
        <w:rPr>
          <w:rFonts w:ascii="Times New Roman" w:hAnsi="Times New Roman" w:cs="Times New Roman"/>
        </w:rPr>
        <w:t>for</w:t>
      </w:r>
      <w:r w:rsidR="00A52FB6" w:rsidRPr="00233703">
        <w:rPr>
          <w:rFonts w:ascii="Times New Roman" w:hAnsi="Times New Roman" w:cs="Times New Roman"/>
        </w:rPr>
        <w:t xml:space="preserve"> use in </w:t>
      </w:r>
      <w:r w:rsidR="001943C6" w:rsidRPr="00233703">
        <w:rPr>
          <w:rFonts w:ascii="Times New Roman" w:hAnsi="Times New Roman" w:cs="Times New Roman"/>
        </w:rPr>
        <w:t>the</w:t>
      </w:r>
      <w:r w:rsidR="0034220E" w:rsidRPr="00233703">
        <w:rPr>
          <w:rFonts w:ascii="Times New Roman" w:hAnsi="Times New Roman" w:cs="Times New Roman"/>
        </w:rPr>
        <w:t xml:space="preserve"> U</w:t>
      </w:r>
      <w:r w:rsidR="00B539C5" w:rsidRPr="00233703">
        <w:rPr>
          <w:rFonts w:ascii="Times New Roman" w:hAnsi="Times New Roman" w:cs="Times New Roman"/>
        </w:rPr>
        <w:t>.</w:t>
      </w:r>
      <w:r w:rsidR="0034220E" w:rsidRPr="00233703">
        <w:rPr>
          <w:rFonts w:ascii="Times New Roman" w:hAnsi="Times New Roman" w:cs="Times New Roman"/>
        </w:rPr>
        <w:t>S</w:t>
      </w:r>
      <w:r w:rsidR="00B539C5" w:rsidRPr="00233703">
        <w:rPr>
          <w:rFonts w:ascii="Times New Roman" w:hAnsi="Times New Roman" w:cs="Times New Roman"/>
        </w:rPr>
        <w:t>.</w:t>
      </w:r>
      <w:r w:rsidR="00A52FB6" w:rsidRPr="00233703">
        <w:rPr>
          <w:rFonts w:ascii="Times New Roman" w:hAnsi="Times New Roman" w:cs="Times New Roman"/>
        </w:rPr>
        <w:t xml:space="preserve"> and Europe. </w:t>
      </w:r>
      <w:r w:rsidR="00AF490B" w:rsidRPr="00233703">
        <w:rPr>
          <w:rFonts w:ascii="Times New Roman" w:hAnsi="Times New Roman" w:cs="Times New Roman"/>
        </w:rPr>
        <w:t xml:space="preserve"> </w:t>
      </w:r>
    </w:p>
    <w:p w14:paraId="1EBCD77D" w14:textId="77777777" w:rsidR="00233703" w:rsidRPr="00233703" w:rsidRDefault="00F46FE7" w:rsidP="00233703">
      <w:pPr>
        <w:pStyle w:val="ListParagraph"/>
        <w:numPr>
          <w:ilvl w:val="0"/>
          <w:numId w:val="22"/>
        </w:numPr>
        <w:rPr>
          <w:rFonts w:ascii="Times New Roman" w:hAnsi="Times New Roman" w:cs="Times New Roman"/>
        </w:rPr>
      </w:pPr>
      <w:r w:rsidRPr="00233703">
        <w:rPr>
          <w:rFonts w:ascii="Times New Roman" w:hAnsi="Times New Roman" w:cs="Times New Roman"/>
        </w:rPr>
        <w:t>Metoxyfenozide</w:t>
      </w:r>
      <w:r w:rsidR="00BE1293" w:rsidRPr="00233703">
        <w:rPr>
          <w:rFonts w:ascii="Times New Roman" w:hAnsi="Times New Roman" w:cs="Times New Roman"/>
        </w:rPr>
        <w:t xml:space="preserve"> is an insecticide use</w:t>
      </w:r>
      <w:r w:rsidR="001943C6" w:rsidRPr="00233703">
        <w:rPr>
          <w:rFonts w:ascii="Times New Roman" w:hAnsi="Times New Roman" w:cs="Times New Roman"/>
        </w:rPr>
        <w:t>d</w:t>
      </w:r>
      <w:r w:rsidR="00BE1293" w:rsidRPr="00233703">
        <w:rPr>
          <w:rFonts w:ascii="Times New Roman" w:hAnsi="Times New Roman" w:cs="Times New Roman"/>
        </w:rPr>
        <w:t xml:space="preserve"> on a</w:t>
      </w:r>
      <w:r w:rsidR="001943C6" w:rsidRPr="00233703">
        <w:rPr>
          <w:rFonts w:ascii="Times New Roman" w:hAnsi="Times New Roman" w:cs="Times New Roman"/>
        </w:rPr>
        <w:t xml:space="preserve"> </w:t>
      </w:r>
      <w:r w:rsidR="00BE1293" w:rsidRPr="00233703">
        <w:rPr>
          <w:rFonts w:ascii="Times New Roman" w:hAnsi="Times New Roman" w:cs="Times New Roman"/>
        </w:rPr>
        <w:t xml:space="preserve">broad range of fruit and vegetables. No </w:t>
      </w:r>
      <w:r w:rsidR="001943C6" w:rsidRPr="00233703">
        <w:rPr>
          <w:rFonts w:ascii="Times New Roman" w:hAnsi="Times New Roman" w:cs="Times New Roman"/>
        </w:rPr>
        <w:t xml:space="preserve">concerns of </w:t>
      </w:r>
      <w:r w:rsidR="00BE1293" w:rsidRPr="00233703">
        <w:rPr>
          <w:rFonts w:ascii="Times New Roman" w:hAnsi="Times New Roman" w:cs="Times New Roman"/>
        </w:rPr>
        <w:t>toxic</w:t>
      </w:r>
      <w:r w:rsidR="001943C6" w:rsidRPr="00233703">
        <w:rPr>
          <w:rFonts w:ascii="Times New Roman" w:hAnsi="Times New Roman" w:cs="Times New Roman"/>
        </w:rPr>
        <w:t xml:space="preserve">ity </w:t>
      </w:r>
      <w:r w:rsidR="00BE1293" w:rsidRPr="00233703">
        <w:rPr>
          <w:rFonts w:ascii="Times New Roman" w:hAnsi="Times New Roman" w:cs="Times New Roman"/>
        </w:rPr>
        <w:t>ha</w:t>
      </w:r>
      <w:r w:rsidR="001943C6" w:rsidRPr="00233703">
        <w:rPr>
          <w:rFonts w:ascii="Times New Roman" w:hAnsi="Times New Roman" w:cs="Times New Roman"/>
        </w:rPr>
        <w:t>ve</w:t>
      </w:r>
      <w:r w:rsidR="00BE1293" w:rsidRPr="00233703">
        <w:rPr>
          <w:rFonts w:ascii="Times New Roman" w:hAnsi="Times New Roman" w:cs="Times New Roman"/>
        </w:rPr>
        <w:t xml:space="preserve"> been identified to human health, mammals, birds or honeybees</w:t>
      </w:r>
      <w:r w:rsidR="001943C6" w:rsidRPr="00233703">
        <w:rPr>
          <w:rFonts w:ascii="Times New Roman" w:hAnsi="Times New Roman" w:cs="Times New Roman"/>
        </w:rPr>
        <w:t>. It</w:t>
      </w:r>
      <w:r w:rsidR="00BE1293" w:rsidRPr="00233703">
        <w:rPr>
          <w:rFonts w:ascii="Times New Roman" w:hAnsi="Times New Roman" w:cs="Times New Roman"/>
        </w:rPr>
        <w:t xml:space="preserve"> may be more toxic to aquatic species and earthworms. It is approved for use in </w:t>
      </w:r>
      <w:r w:rsidR="001943C6" w:rsidRPr="00233703">
        <w:rPr>
          <w:rFonts w:ascii="Times New Roman" w:hAnsi="Times New Roman" w:cs="Times New Roman"/>
        </w:rPr>
        <w:t>the</w:t>
      </w:r>
      <w:r w:rsidR="0034220E" w:rsidRPr="00233703">
        <w:rPr>
          <w:rFonts w:ascii="Times New Roman" w:hAnsi="Times New Roman" w:cs="Times New Roman"/>
        </w:rPr>
        <w:t xml:space="preserve"> U</w:t>
      </w:r>
      <w:r w:rsidR="00B539C5" w:rsidRPr="00233703">
        <w:rPr>
          <w:rFonts w:ascii="Times New Roman" w:hAnsi="Times New Roman" w:cs="Times New Roman"/>
        </w:rPr>
        <w:t>.</w:t>
      </w:r>
      <w:r w:rsidR="0034220E" w:rsidRPr="00233703">
        <w:rPr>
          <w:rFonts w:ascii="Times New Roman" w:hAnsi="Times New Roman" w:cs="Times New Roman"/>
        </w:rPr>
        <w:t>S</w:t>
      </w:r>
      <w:r w:rsidR="00B539C5" w:rsidRPr="00233703">
        <w:rPr>
          <w:rFonts w:ascii="Times New Roman" w:hAnsi="Times New Roman" w:cs="Times New Roman"/>
        </w:rPr>
        <w:t>.</w:t>
      </w:r>
      <w:r w:rsidR="00BE1293" w:rsidRPr="00233703">
        <w:rPr>
          <w:rFonts w:ascii="Times New Roman" w:hAnsi="Times New Roman" w:cs="Times New Roman"/>
        </w:rPr>
        <w:t xml:space="preserve"> and the E</w:t>
      </w:r>
      <w:r w:rsidR="00B539C5" w:rsidRPr="00233703">
        <w:rPr>
          <w:rFonts w:ascii="Times New Roman" w:hAnsi="Times New Roman" w:cs="Times New Roman"/>
        </w:rPr>
        <w:t>.</w:t>
      </w:r>
      <w:r w:rsidR="00BE1293" w:rsidRPr="00233703">
        <w:rPr>
          <w:rFonts w:ascii="Times New Roman" w:hAnsi="Times New Roman" w:cs="Times New Roman"/>
        </w:rPr>
        <w:t>U</w:t>
      </w:r>
      <w:r w:rsidR="00B539C5" w:rsidRPr="00233703">
        <w:rPr>
          <w:rFonts w:ascii="Times New Roman" w:hAnsi="Times New Roman" w:cs="Times New Roman"/>
        </w:rPr>
        <w:t>.</w:t>
      </w:r>
      <w:r w:rsidR="00BE1293" w:rsidRPr="00233703">
        <w:rPr>
          <w:rFonts w:ascii="Times New Roman" w:hAnsi="Times New Roman" w:cs="Times New Roman"/>
        </w:rPr>
        <w:t>, and many other countries.</w:t>
      </w:r>
    </w:p>
    <w:p w14:paraId="6B88FBE1" w14:textId="77777777" w:rsidR="00233703" w:rsidRPr="00233703" w:rsidRDefault="00F46FE7" w:rsidP="00233703">
      <w:pPr>
        <w:pStyle w:val="ListParagraph"/>
        <w:numPr>
          <w:ilvl w:val="0"/>
          <w:numId w:val="22"/>
        </w:numPr>
        <w:rPr>
          <w:rFonts w:ascii="Times New Roman" w:hAnsi="Times New Roman" w:cs="Times New Roman"/>
        </w:rPr>
      </w:pPr>
      <w:r w:rsidRPr="00233703">
        <w:rPr>
          <w:rFonts w:ascii="Times New Roman" w:hAnsi="Times New Roman" w:cs="Times New Roman"/>
        </w:rPr>
        <w:t>Metolachlor</w:t>
      </w:r>
      <w:r w:rsidR="000C448F" w:rsidRPr="00233703">
        <w:rPr>
          <w:rFonts w:ascii="Times New Roman" w:hAnsi="Times New Roman" w:cs="Times New Roman"/>
        </w:rPr>
        <w:t xml:space="preserve"> is</w:t>
      </w:r>
      <w:r w:rsidR="00205652" w:rsidRPr="00233703">
        <w:rPr>
          <w:rFonts w:ascii="Times New Roman" w:hAnsi="Times New Roman" w:cs="Times New Roman"/>
        </w:rPr>
        <w:t xml:space="preserve"> a pre-emergence herbicide applied </w:t>
      </w:r>
      <w:r w:rsidR="001943C6" w:rsidRPr="00233703">
        <w:rPr>
          <w:rFonts w:ascii="Times New Roman" w:hAnsi="Times New Roman" w:cs="Times New Roman"/>
        </w:rPr>
        <w:t>to</w:t>
      </w:r>
      <w:r w:rsidR="00205652" w:rsidRPr="00233703">
        <w:rPr>
          <w:rFonts w:ascii="Times New Roman" w:hAnsi="Times New Roman" w:cs="Times New Roman"/>
        </w:rPr>
        <w:t xml:space="preserve"> control certain weeds in a </w:t>
      </w:r>
      <w:r w:rsidR="001943C6" w:rsidRPr="00233703">
        <w:rPr>
          <w:rFonts w:ascii="Times New Roman" w:hAnsi="Times New Roman" w:cs="Times New Roman"/>
        </w:rPr>
        <w:t xml:space="preserve">wide </w:t>
      </w:r>
      <w:r w:rsidR="00205652" w:rsidRPr="00233703">
        <w:rPr>
          <w:rFonts w:ascii="Times New Roman" w:hAnsi="Times New Roman" w:cs="Times New Roman"/>
        </w:rPr>
        <w:t>variety of situations.</w:t>
      </w:r>
      <w:r w:rsidR="00677835" w:rsidRPr="00233703">
        <w:rPr>
          <w:rFonts w:ascii="Times New Roman" w:hAnsi="Times New Roman" w:cs="Times New Roman"/>
        </w:rPr>
        <w:t xml:space="preserve"> </w:t>
      </w:r>
    </w:p>
    <w:p w14:paraId="72FD0EC5" w14:textId="77777777" w:rsidR="00233703" w:rsidRPr="00233703" w:rsidRDefault="00677835" w:rsidP="00233703">
      <w:pPr>
        <w:pStyle w:val="ListParagraph"/>
        <w:numPr>
          <w:ilvl w:val="0"/>
          <w:numId w:val="22"/>
        </w:numPr>
        <w:rPr>
          <w:rFonts w:ascii="Times New Roman" w:hAnsi="Times New Roman" w:cs="Times New Roman"/>
        </w:rPr>
      </w:pPr>
      <w:r w:rsidRPr="00233703">
        <w:rPr>
          <w:rFonts w:ascii="Times New Roman" w:hAnsi="Times New Roman" w:cs="Times New Roman"/>
        </w:rPr>
        <w:t>Dichlorodiphenyldichloroethylene (</w:t>
      </w:r>
      <w:r w:rsidR="00DA4B61" w:rsidRPr="00233703">
        <w:rPr>
          <w:rFonts w:ascii="Times New Roman" w:hAnsi="Times New Roman" w:cs="Times New Roman"/>
        </w:rPr>
        <w:t>pp’-</w:t>
      </w:r>
      <w:r w:rsidRPr="00233703">
        <w:rPr>
          <w:rFonts w:ascii="Times New Roman" w:hAnsi="Times New Roman" w:cs="Times New Roman"/>
        </w:rPr>
        <w:t>DDE) is a chemical compound formed by the loss of </w:t>
      </w:r>
      <w:hyperlink r:id="rId10">
        <w:r w:rsidRPr="00233703">
          <w:rPr>
            <w:rFonts w:ascii="Times New Roman" w:hAnsi="Times New Roman" w:cs="Times New Roman"/>
          </w:rPr>
          <w:t>hydrogen chloride</w:t>
        </w:r>
      </w:hyperlink>
      <w:r w:rsidRPr="00233703">
        <w:rPr>
          <w:rFonts w:ascii="Times New Roman" w:hAnsi="Times New Roman" w:cs="Times New Roman"/>
        </w:rPr>
        <w:t xml:space="preserve"> (dehydrohalogenation) from DDT</w:t>
      </w:r>
      <w:r w:rsidR="00362241" w:rsidRPr="00233703">
        <w:rPr>
          <w:rFonts w:ascii="Times New Roman" w:hAnsi="Times New Roman" w:cs="Times New Roman"/>
        </w:rPr>
        <w:t>.</w:t>
      </w:r>
      <w:r w:rsidRPr="00233703">
        <w:rPr>
          <w:rFonts w:ascii="Times New Roman" w:hAnsi="Times New Roman" w:cs="Times New Roman"/>
        </w:rPr>
        <w:t xml:space="preserve"> </w:t>
      </w:r>
      <w:r w:rsidR="00362241" w:rsidRPr="00233703">
        <w:rPr>
          <w:rFonts w:ascii="Times New Roman" w:hAnsi="Times New Roman" w:cs="Times New Roman"/>
        </w:rPr>
        <w:t>I</w:t>
      </w:r>
      <w:r w:rsidRPr="00233703">
        <w:rPr>
          <w:rFonts w:ascii="Times New Roman" w:hAnsi="Times New Roman" w:cs="Times New Roman"/>
        </w:rPr>
        <w:t>t is one of the more common breakdown products</w:t>
      </w:r>
      <w:r w:rsidR="001943C6" w:rsidRPr="00233703">
        <w:rPr>
          <w:rFonts w:ascii="Times New Roman" w:hAnsi="Times New Roman" w:cs="Times New Roman"/>
        </w:rPr>
        <w:t xml:space="preserve"> of DDT</w:t>
      </w:r>
      <w:r w:rsidRPr="00233703">
        <w:rPr>
          <w:rFonts w:ascii="Times New Roman" w:hAnsi="Times New Roman" w:cs="Times New Roman"/>
        </w:rPr>
        <w:t>.</w:t>
      </w:r>
      <w:r w:rsidR="00186287" w:rsidRPr="00233703">
        <w:rPr>
          <w:rFonts w:ascii="Times New Roman" w:hAnsi="Times New Roman" w:cs="Times New Roman"/>
        </w:rPr>
        <w:t xml:space="preserve"> DDE is particularly fat-</w:t>
      </w:r>
      <w:r w:rsidR="00186287" w:rsidRPr="00233703">
        <w:rPr>
          <w:rFonts w:ascii="Times New Roman" w:hAnsi="Times New Roman" w:cs="Times New Roman"/>
          <w:highlight w:val="white"/>
        </w:rPr>
        <w:t>soluble</w:t>
      </w:r>
      <w:r w:rsidR="00362241" w:rsidRPr="00233703">
        <w:rPr>
          <w:rFonts w:ascii="Times New Roman" w:hAnsi="Times New Roman" w:cs="Times New Roman"/>
          <w:highlight w:val="white"/>
        </w:rPr>
        <w:t>,</w:t>
      </w:r>
      <w:r w:rsidR="00186287" w:rsidRPr="00233703">
        <w:rPr>
          <w:rFonts w:ascii="Times New Roman" w:hAnsi="Times New Roman" w:cs="Times New Roman"/>
          <w:highlight w:val="white"/>
        </w:rPr>
        <w:t xml:space="preserve"> and like other organochlorines, </w:t>
      </w:r>
      <w:r w:rsidR="00362241" w:rsidRPr="00233703">
        <w:rPr>
          <w:rFonts w:ascii="Times New Roman" w:hAnsi="Times New Roman" w:cs="Times New Roman"/>
          <w:highlight w:val="white"/>
        </w:rPr>
        <w:t xml:space="preserve">it </w:t>
      </w:r>
      <w:r w:rsidR="00186287" w:rsidRPr="00233703">
        <w:rPr>
          <w:rFonts w:ascii="Times New Roman" w:hAnsi="Times New Roman" w:cs="Times New Roman"/>
          <w:highlight w:val="white"/>
        </w:rPr>
        <w:t xml:space="preserve">can bioaccumulate and is toxic to humans. The major </w:t>
      </w:r>
      <w:r w:rsidR="00A55443" w:rsidRPr="00233703">
        <w:rPr>
          <w:rFonts w:ascii="Times New Roman" w:hAnsi="Times New Roman" w:cs="Times New Roman"/>
          <w:highlight w:val="white"/>
        </w:rPr>
        <w:t>concern</w:t>
      </w:r>
      <w:r w:rsidR="00186287" w:rsidRPr="00233703">
        <w:rPr>
          <w:rFonts w:ascii="Times New Roman" w:hAnsi="Times New Roman" w:cs="Times New Roman"/>
          <w:highlight w:val="white"/>
        </w:rPr>
        <w:t xml:space="preserve"> is the excretion of DDE in breast milk, which transfers a substantial portion of the mother's DDE burden to the young animal or child. Along with accumulation over an organism's lifetime, this stability leads to bioaccumulation in the environment, which amplifies DDE’s negative effects.</w:t>
      </w:r>
      <w:r w:rsidRPr="00233703">
        <w:rPr>
          <w:rFonts w:ascii="Times New Roman" w:hAnsi="Times New Roman" w:cs="Times New Roman"/>
        </w:rPr>
        <w:t xml:space="preserve"> The present study shows the persistence </w:t>
      </w:r>
      <w:r w:rsidR="00362241" w:rsidRPr="00233703">
        <w:rPr>
          <w:rFonts w:ascii="Times New Roman" w:hAnsi="Times New Roman" w:cs="Times New Roman"/>
        </w:rPr>
        <w:t xml:space="preserve">of DDE </w:t>
      </w:r>
      <w:r w:rsidRPr="00233703">
        <w:rPr>
          <w:rFonts w:ascii="Times New Roman" w:hAnsi="Times New Roman" w:cs="Times New Roman"/>
        </w:rPr>
        <w:t xml:space="preserve">in remote areas half a century after it was banned in the </w:t>
      </w:r>
      <w:r w:rsidR="002809A8" w:rsidRPr="00233703">
        <w:rPr>
          <w:rFonts w:ascii="Times New Roman" w:hAnsi="Times New Roman" w:cs="Times New Roman"/>
        </w:rPr>
        <w:t>U</w:t>
      </w:r>
      <w:r w:rsidR="009D517E" w:rsidRPr="00233703">
        <w:rPr>
          <w:rFonts w:ascii="Times New Roman" w:hAnsi="Times New Roman" w:cs="Times New Roman"/>
        </w:rPr>
        <w:t>.</w:t>
      </w:r>
      <w:r w:rsidR="002809A8" w:rsidRPr="00233703">
        <w:rPr>
          <w:rFonts w:ascii="Times New Roman" w:hAnsi="Times New Roman" w:cs="Times New Roman"/>
        </w:rPr>
        <w:t>S</w:t>
      </w:r>
      <w:r w:rsidRPr="00233703">
        <w:rPr>
          <w:rFonts w:ascii="Times New Roman" w:hAnsi="Times New Roman" w:cs="Times New Roman"/>
        </w:rPr>
        <w:t xml:space="preserve">. </w:t>
      </w:r>
      <w:r w:rsidRPr="00233703">
        <w:rPr>
          <w:rFonts w:ascii="Times New Roman" w:hAnsi="Times New Roman" w:cs="Times New Roman"/>
        </w:rPr>
        <w:lastRenderedPageBreak/>
        <w:t>DDT was banned in 1970, however dicofol</w:t>
      </w:r>
      <w:r w:rsidR="00362241" w:rsidRPr="00233703">
        <w:rPr>
          <w:rFonts w:ascii="Times New Roman" w:hAnsi="Times New Roman" w:cs="Times New Roman"/>
        </w:rPr>
        <w:t>,</w:t>
      </w:r>
      <w:r w:rsidRPr="00233703">
        <w:rPr>
          <w:rFonts w:ascii="Times New Roman" w:hAnsi="Times New Roman" w:cs="Times New Roman"/>
        </w:rPr>
        <w:t xml:space="preserve"> which also contained DDT and DDE</w:t>
      </w:r>
      <w:r w:rsidR="00362241" w:rsidRPr="00233703">
        <w:rPr>
          <w:rFonts w:ascii="Times New Roman" w:hAnsi="Times New Roman" w:cs="Times New Roman"/>
        </w:rPr>
        <w:t>,</w:t>
      </w:r>
      <w:r w:rsidRPr="00233703">
        <w:rPr>
          <w:rFonts w:ascii="Times New Roman" w:hAnsi="Times New Roman" w:cs="Times New Roman"/>
        </w:rPr>
        <w:t xml:space="preserve"> was used until 1981. A study in the Klamath basin area showed the presence of DDE in western grebe eggs until the beginning of the 90´s </w:t>
      </w:r>
      <w:r w:rsidRPr="00233703">
        <w:rPr>
          <w:rFonts w:ascii="Times New Roman" w:hAnsi="Times New Roman" w:cs="Times New Roman"/>
        </w:rPr>
        <w:fldChar w:fldCharType="begin"/>
      </w:r>
      <w:r w:rsidR="0052129D" w:rsidRPr="00233703">
        <w:rPr>
          <w:rFonts w:ascii="Times New Roman" w:hAnsi="Times New Roman" w:cs="Times New Roman"/>
        </w:rPr>
        <w:instrText xml:space="preserve"> ADDIN EN.CITE &lt;EndNote&gt;&lt;Cite&gt;&lt;Author&gt;Eagles-Smith&lt;/Author&gt;&lt;Year&gt;2012&lt;/Year&gt;&lt;RecNum&gt;28&lt;/RecNum&gt;&lt;DisplayText&gt;[18]&lt;/DisplayText&gt;&lt;record&gt;&lt;rec-number&gt;28&lt;/rec-number&gt;&lt;foreign-keys&gt;&lt;key app="EN" db-id="p20a0sdwbpdsp0ee552prrz7s2zfpvsazttp" timestamp="1571381263"&gt;28&lt;/key&gt;&lt;/foreign-keys&gt;&lt;ref-type name="Journal Article"&gt;17&lt;/ref-type&gt;&lt;contributors&gt;&lt;authors&gt;&lt;author&gt;Eagles-Smith, Collin A.&lt;/author&gt;&lt;author&gt;Johnson, Branden L.&lt;/author&gt;&lt;/authors&gt;&lt;/contributors&gt;&lt;titles&gt;&lt;title&gt;Contaminants in the Klamath Basin: Historical Patterns, Current Distribution, and Data Gap Identification.&lt;/title&gt;&lt;secondary-title&gt;Administrative Report. U.S. Geological Survey. Forest and Rangeland Ecosystem Science Center&lt;/secondary-title&gt;&lt;/titles&gt;&lt;periodical&gt;&lt;full-title&gt;Administrative Report. U.S. Geological Survey. Forest and Rangeland Ecosystem Science Center&lt;/full-title&gt;&lt;/periodical&gt;&lt;pages&gt;1-92&lt;/pages&gt;&lt;dates&gt;&lt;year&gt;2012&lt;/year&gt;&lt;/dates&gt;&lt;urls&gt;&lt;/urls&gt;&lt;/record&gt;&lt;/Cite&gt;&lt;/EndNote&gt;</w:instrText>
      </w:r>
      <w:r w:rsidRPr="00233703">
        <w:rPr>
          <w:rFonts w:ascii="Times New Roman" w:hAnsi="Times New Roman" w:cs="Times New Roman"/>
        </w:rPr>
        <w:fldChar w:fldCharType="separate"/>
      </w:r>
      <w:r w:rsidR="0052129D" w:rsidRPr="00233703">
        <w:rPr>
          <w:rFonts w:ascii="Times New Roman" w:hAnsi="Times New Roman" w:cs="Times New Roman"/>
          <w:noProof/>
        </w:rPr>
        <w:t>[18]</w:t>
      </w:r>
      <w:r w:rsidRPr="00233703">
        <w:rPr>
          <w:rFonts w:ascii="Times New Roman" w:hAnsi="Times New Roman" w:cs="Times New Roman"/>
        </w:rPr>
        <w:fldChar w:fldCharType="end"/>
      </w:r>
      <w:r w:rsidRPr="00233703">
        <w:rPr>
          <w:rFonts w:ascii="Times New Roman" w:hAnsi="Times New Roman" w:cs="Times New Roman"/>
        </w:rPr>
        <w:t>. Nowadays, DDE is still found in the environment</w:t>
      </w:r>
      <w:r w:rsidR="00362241" w:rsidRPr="00233703">
        <w:rPr>
          <w:rFonts w:ascii="Times New Roman" w:hAnsi="Times New Roman" w:cs="Times New Roman"/>
        </w:rPr>
        <w:t>,</w:t>
      </w:r>
      <w:r w:rsidRPr="00233703">
        <w:rPr>
          <w:rFonts w:ascii="Times New Roman" w:hAnsi="Times New Roman" w:cs="Times New Roman"/>
        </w:rPr>
        <w:t xml:space="preserve"> due to its high </w:t>
      </w:r>
      <w:sdt>
        <w:sdtPr>
          <w:rPr>
            <w:rFonts w:ascii="Times New Roman" w:hAnsi="Times New Roman" w:cs="Times New Roman"/>
          </w:rPr>
          <w:tag w:val="goog_rdk_4"/>
          <w:id w:val="246922432"/>
        </w:sdtPr>
        <w:sdtEndPr/>
        <w:sdtContent/>
      </w:sdt>
      <w:r w:rsidRPr="00233703">
        <w:rPr>
          <w:rFonts w:ascii="Times New Roman" w:hAnsi="Times New Roman" w:cs="Times New Roman"/>
        </w:rPr>
        <w:t xml:space="preserve">persistence. </w:t>
      </w:r>
      <w:r w:rsidR="00183E29" w:rsidRPr="00233703">
        <w:rPr>
          <w:rFonts w:ascii="Times New Roman" w:hAnsi="Times New Roman" w:cs="Times New Roman"/>
        </w:rPr>
        <w:t xml:space="preserve">DDT is on the </w:t>
      </w:r>
      <w:r w:rsidR="00362241" w:rsidRPr="00233703">
        <w:rPr>
          <w:rFonts w:ascii="Times New Roman" w:hAnsi="Times New Roman" w:cs="Times New Roman"/>
        </w:rPr>
        <w:t xml:space="preserve">HHP </w:t>
      </w:r>
      <w:r w:rsidR="00183E29" w:rsidRPr="00233703">
        <w:rPr>
          <w:rFonts w:ascii="Times New Roman" w:hAnsi="Times New Roman" w:cs="Times New Roman"/>
        </w:rPr>
        <w:t>list published by PAN.</w:t>
      </w:r>
    </w:p>
    <w:p w14:paraId="7145F0A7" w14:textId="77777777" w:rsidR="00233703" w:rsidRPr="00233703" w:rsidRDefault="00B03E0E" w:rsidP="00233703">
      <w:pPr>
        <w:pStyle w:val="ListParagraph"/>
        <w:numPr>
          <w:ilvl w:val="0"/>
          <w:numId w:val="22"/>
        </w:numPr>
        <w:rPr>
          <w:rFonts w:ascii="Times New Roman" w:hAnsi="Times New Roman" w:cs="Times New Roman"/>
          <w:highlight w:val="white"/>
        </w:rPr>
      </w:pPr>
      <w:r w:rsidRPr="00233703">
        <w:rPr>
          <w:rFonts w:ascii="Times New Roman" w:hAnsi="Times New Roman" w:cs="Times New Roman"/>
          <w:highlight w:val="white"/>
        </w:rPr>
        <w:t>Pentachloronitrobenzene (PCN</w:t>
      </w:r>
      <w:r w:rsidR="00DA4B61" w:rsidRPr="00233703">
        <w:rPr>
          <w:rFonts w:ascii="Times New Roman" w:hAnsi="Times New Roman" w:cs="Times New Roman"/>
          <w:highlight w:val="white"/>
        </w:rPr>
        <w:t>B</w:t>
      </w:r>
      <w:r w:rsidRPr="00233703">
        <w:rPr>
          <w:rFonts w:ascii="Times New Roman" w:hAnsi="Times New Roman" w:cs="Times New Roman"/>
          <w:highlight w:val="white"/>
        </w:rPr>
        <w:t xml:space="preserve">) is a soil applied fungicide for control damping-off and other fungal diseases on lawns and other crops. </w:t>
      </w:r>
      <w:r w:rsidR="0047748F" w:rsidRPr="00233703">
        <w:rPr>
          <w:rFonts w:ascii="Times New Roman" w:hAnsi="Times New Roman" w:cs="Times New Roman"/>
          <w:highlight w:val="white"/>
        </w:rPr>
        <w:t xml:space="preserve">It is used in the </w:t>
      </w:r>
      <w:r w:rsidR="0034220E" w:rsidRPr="00233703">
        <w:rPr>
          <w:rFonts w:ascii="Times New Roman" w:hAnsi="Times New Roman" w:cs="Times New Roman"/>
          <w:highlight w:val="white"/>
        </w:rPr>
        <w:t>U</w:t>
      </w:r>
      <w:r w:rsidR="00B539C5" w:rsidRPr="00233703">
        <w:rPr>
          <w:rFonts w:ascii="Times New Roman" w:hAnsi="Times New Roman" w:cs="Times New Roman"/>
          <w:highlight w:val="white"/>
        </w:rPr>
        <w:t>.</w:t>
      </w:r>
      <w:r w:rsidR="0034220E" w:rsidRPr="00233703">
        <w:rPr>
          <w:rFonts w:ascii="Times New Roman" w:hAnsi="Times New Roman" w:cs="Times New Roman"/>
          <w:highlight w:val="white"/>
        </w:rPr>
        <w:t>S</w:t>
      </w:r>
      <w:r w:rsidR="00B539C5" w:rsidRPr="00233703">
        <w:rPr>
          <w:rFonts w:ascii="Times New Roman" w:hAnsi="Times New Roman" w:cs="Times New Roman"/>
          <w:highlight w:val="white"/>
        </w:rPr>
        <w:t>.</w:t>
      </w:r>
      <w:r w:rsidR="0047748F" w:rsidRPr="00233703">
        <w:rPr>
          <w:rFonts w:ascii="Times New Roman" w:hAnsi="Times New Roman" w:cs="Times New Roman"/>
          <w:highlight w:val="white"/>
        </w:rPr>
        <w:t xml:space="preserve"> but n</w:t>
      </w:r>
      <w:r w:rsidR="00803373" w:rsidRPr="00233703">
        <w:rPr>
          <w:rFonts w:ascii="Times New Roman" w:hAnsi="Times New Roman" w:cs="Times New Roman"/>
          <w:highlight w:val="white"/>
        </w:rPr>
        <w:t>ot appro</w:t>
      </w:r>
      <w:r w:rsidR="0047748F" w:rsidRPr="00233703">
        <w:rPr>
          <w:rFonts w:ascii="Times New Roman" w:hAnsi="Times New Roman" w:cs="Times New Roman"/>
          <w:highlight w:val="white"/>
        </w:rPr>
        <w:t xml:space="preserve">ved in Europe. </w:t>
      </w:r>
      <w:r w:rsidR="00803373" w:rsidRPr="00233703">
        <w:rPr>
          <w:rFonts w:ascii="Times New Roman" w:hAnsi="Times New Roman" w:cs="Times New Roman"/>
          <w:highlight w:val="white"/>
        </w:rPr>
        <w:t>PCN</w:t>
      </w:r>
      <w:r w:rsidR="00952147" w:rsidRPr="00233703">
        <w:rPr>
          <w:rFonts w:ascii="Times New Roman" w:hAnsi="Times New Roman" w:cs="Times New Roman"/>
          <w:highlight w:val="white"/>
        </w:rPr>
        <w:t>B</w:t>
      </w:r>
      <w:r w:rsidR="00803373" w:rsidRPr="00233703">
        <w:rPr>
          <w:rFonts w:ascii="Times New Roman" w:hAnsi="Times New Roman" w:cs="Times New Roman"/>
          <w:highlight w:val="white"/>
        </w:rPr>
        <w:t xml:space="preserve"> is in the priority list of 66 pesticides to be monitor</w:t>
      </w:r>
      <w:r w:rsidR="00307818" w:rsidRPr="00233703">
        <w:rPr>
          <w:rFonts w:ascii="Times New Roman" w:hAnsi="Times New Roman" w:cs="Times New Roman"/>
          <w:highlight w:val="white"/>
        </w:rPr>
        <w:t>ed</w:t>
      </w:r>
      <w:r w:rsidR="00803373" w:rsidRPr="00233703">
        <w:rPr>
          <w:rFonts w:ascii="Times New Roman" w:hAnsi="Times New Roman" w:cs="Times New Roman"/>
          <w:highlight w:val="white"/>
        </w:rPr>
        <w:t xml:space="preserve"> for cannabis cultivation in California. </w:t>
      </w:r>
    </w:p>
    <w:p w14:paraId="7A26DB12" w14:textId="232E26EA" w:rsidR="00677835" w:rsidRPr="00233703" w:rsidRDefault="00803373" w:rsidP="00233703">
      <w:pPr>
        <w:pStyle w:val="ListParagraph"/>
        <w:numPr>
          <w:ilvl w:val="0"/>
          <w:numId w:val="22"/>
        </w:numPr>
        <w:rPr>
          <w:rFonts w:ascii="Times New Roman" w:eastAsia="Belleza" w:hAnsi="Times New Roman" w:cs="Times New Roman"/>
        </w:rPr>
      </w:pPr>
      <w:r w:rsidRPr="00233703">
        <w:rPr>
          <w:rFonts w:ascii="Times New Roman" w:hAnsi="Times New Roman" w:cs="Times New Roman"/>
          <w:highlight w:val="white"/>
        </w:rPr>
        <w:t xml:space="preserve">Propiconazole </w:t>
      </w:r>
      <w:r w:rsidR="00A052F7" w:rsidRPr="00233703">
        <w:rPr>
          <w:rFonts w:ascii="Times New Roman" w:hAnsi="Times New Roman" w:cs="Times New Roman"/>
          <w:highlight w:val="white"/>
        </w:rPr>
        <w:t>is a systematic fungicide with a broad ra</w:t>
      </w:r>
      <w:r w:rsidR="00296F6D" w:rsidRPr="00233703">
        <w:rPr>
          <w:rFonts w:ascii="Times New Roman" w:hAnsi="Times New Roman" w:cs="Times New Roman"/>
          <w:highlight w:val="white"/>
        </w:rPr>
        <w:t>n</w:t>
      </w:r>
      <w:r w:rsidR="00A052F7" w:rsidRPr="00233703">
        <w:rPr>
          <w:rFonts w:ascii="Times New Roman" w:hAnsi="Times New Roman" w:cs="Times New Roman"/>
          <w:highlight w:val="white"/>
        </w:rPr>
        <w:t xml:space="preserve">ge of activity and wide range of agricultural cropping applications. </w:t>
      </w:r>
      <w:r w:rsidR="00AA7527" w:rsidRPr="00233703">
        <w:rPr>
          <w:rFonts w:ascii="Times New Roman" w:hAnsi="Times New Roman" w:cs="Times New Roman"/>
          <w:highlight w:val="white"/>
        </w:rPr>
        <w:t xml:space="preserve">No toxic effects have been reported for terrestrial, or aquatic organism. </w:t>
      </w:r>
      <w:r w:rsidR="00A052F7" w:rsidRPr="00233703">
        <w:rPr>
          <w:rFonts w:ascii="Times New Roman" w:hAnsi="Times New Roman" w:cs="Times New Roman"/>
          <w:highlight w:val="white"/>
        </w:rPr>
        <w:t xml:space="preserve">It </w:t>
      </w:r>
      <w:r w:rsidRPr="00233703">
        <w:rPr>
          <w:rFonts w:ascii="Times New Roman" w:hAnsi="Times New Roman" w:cs="Times New Roman"/>
          <w:highlight w:val="white"/>
        </w:rPr>
        <w:t xml:space="preserve">is </w:t>
      </w:r>
      <w:r w:rsidR="00307818" w:rsidRPr="00233703">
        <w:rPr>
          <w:rFonts w:ascii="Times New Roman" w:hAnsi="Times New Roman" w:cs="Times New Roman"/>
          <w:highlight w:val="white"/>
        </w:rPr>
        <w:t>in the prioritization list of 66 pesticides to be monitored for cannabis cultivation in California.</w:t>
      </w:r>
      <w:r w:rsidR="00AA7527" w:rsidRPr="00233703">
        <w:rPr>
          <w:rFonts w:ascii="Times New Roman" w:hAnsi="Times New Roman" w:cs="Times New Roman"/>
          <w:highlight w:val="white"/>
        </w:rPr>
        <w:t xml:space="preserve"> </w:t>
      </w:r>
      <w:r w:rsidR="00AA7527" w:rsidRPr="00233703">
        <w:rPr>
          <w:rFonts w:ascii="Times New Roman" w:eastAsia="EB Garamond" w:hAnsi="Times New Roman" w:cs="Times New Roman"/>
        </w:rPr>
        <w:t xml:space="preserve">Propiconazole is in the list of several studies to test pesticide residues in cannabis products. </w:t>
      </w:r>
      <w:r w:rsidR="00AA7527" w:rsidRPr="00233703">
        <w:rPr>
          <w:rFonts w:ascii="Times New Roman" w:eastAsia="EB Garamond" w:hAnsi="Times New Roman" w:cs="Times New Roman"/>
        </w:rPr>
        <w:fldChar w:fldCharType="begin">
          <w:fldData xml:space="preserve">PEVuZE5vdGU+PENpdGU+PEF1dGhvcj4oLSk8L0F1dGhvcj48WWVhcj4yMDE5PC9ZZWFyPjxSZWNO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</w:fldData>
        </w:fldChar>
      </w:r>
      <w:r w:rsidR="0052129D" w:rsidRPr="00233703">
        <w:rPr>
          <w:rFonts w:ascii="Times New Roman" w:eastAsia="EB Garamond" w:hAnsi="Times New Roman" w:cs="Times New Roman"/>
        </w:rPr>
        <w:instrText xml:space="preserve"> ADDIN EN.CITE </w:instrText>
      </w:r>
      <w:r w:rsidR="0052129D" w:rsidRPr="00233703">
        <w:rPr>
          <w:rFonts w:ascii="Times New Roman" w:eastAsia="EB Garamond" w:hAnsi="Times New Roman" w:cs="Times New Roman"/>
        </w:rPr>
        <w:fldChar w:fldCharType="begin">
          <w:fldData xml:space="preserve">PEVuZE5vdGU+PENpdGU+PEF1dGhvcj4oLSk8L0F1dGhvcj48WWVhcj4yMDE5PC9ZZWFyPjxSZWNO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</w:fldData>
        </w:fldChar>
      </w:r>
      <w:r w:rsidR="0052129D" w:rsidRPr="00233703">
        <w:rPr>
          <w:rFonts w:ascii="Times New Roman" w:eastAsia="EB Garamond" w:hAnsi="Times New Roman" w:cs="Times New Roman"/>
        </w:rPr>
        <w:instrText xml:space="preserve"> ADDIN EN.CITE.DATA </w:instrText>
      </w:r>
      <w:r w:rsidR="0052129D" w:rsidRPr="00233703">
        <w:rPr>
          <w:rFonts w:ascii="Times New Roman" w:eastAsia="EB Garamond" w:hAnsi="Times New Roman" w:cs="Times New Roman"/>
        </w:rPr>
      </w:r>
      <w:r w:rsidR="0052129D" w:rsidRPr="00233703">
        <w:rPr>
          <w:rFonts w:ascii="Times New Roman" w:eastAsia="EB Garamond" w:hAnsi="Times New Roman" w:cs="Times New Roman"/>
        </w:rPr>
        <w:fldChar w:fldCharType="end"/>
      </w:r>
      <w:r w:rsidR="00AA7527" w:rsidRPr="00233703">
        <w:rPr>
          <w:rFonts w:ascii="Times New Roman" w:eastAsia="EB Garamond" w:hAnsi="Times New Roman" w:cs="Times New Roman"/>
        </w:rPr>
      </w:r>
      <w:r w:rsidR="00AA7527" w:rsidRPr="00233703">
        <w:rPr>
          <w:rFonts w:ascii="Times New Roman" w:eastAsia="EB Garamond" w:hAnsi="Times New Roman" w:cs="Times New Roman"/>
        </w:rPr>
        <w:fldChar w:fldCharType="separate"/>
      </w:r>
      <w:r w:rsidR="0052129D" w:rsidRPr="00233703">
        <w:rPr>
          <w:rFonts w:ascii="Times New Roman" w:eastAsia="EB Garamond" w:hAnsi="Times New Roman" w:cs="Times New Roman"/>
          <w:noProof/>
        </w:rPr>
        <w:t>[14, 19, 20]</w:t>
      </w:r>
      <w:r w:rsidR="00AA7527" w:rsidRPr="00233703">
        <w:rPr>
          <w:rFonts w:ascii="Times New Roman" w:eastAsia="EB Garamond" w:hAnsi="Times New Roman" w:cs="Times New Roman"/>
        </w:rPr>
        <w:fldChar w:fldCharType="end"/>
      </w:r>
      <w:r w:rsidR="00307818" w:rsidRPr="00233703">
        <w:rPr>
          <w:rFonts w:ascii="Times New Roman" w:hAnsi="Times New Roman" w:cs="Times New Roman"/>
          <w:highlight w:val="white"/>
        </w:rPr>
        <w:t xml:space="preserve"> </w:t>
      </w:r>
    </w:p>
    <w:p w14:paraId="49CCF40E" w14:textId="77777777" w:rsidR="003C07EA" w:rsidRPr="005E19CB" w:rsidRDefault="003C07EA" w:rsidP="003C07EA">
      <w:pPr>
        <w:rPr>
          <w:rFonts w:eastAsia="EB Garamond"/>
          <w:highlight w:val="white"/>
        </w:rPr>
      </w:pPr>
    </w:p>
    <w:p w14:paraId="32476A93" w14:textId="23A7DB49" w:rsidR="00677835" w:rsidRPr="0087776B" w:rsidRDefault="00593687" w:rsidP="00593687">
      <w:pPr>
        <w:pStyle w:val="Heading8"/>
        <w:numPr>
          <w:ilvl w:val="0"/>
          <w:numId w:val="14"/>
        </w:numPr>
        <w:rPr>
          <w:rFonts w:cs="Times New Roman"/>
        </w:rPr>
      </w:pPr>
      <w:r w:rsidRPr="005E19CB">
        <w:rPr>
          <w:rFonts w:cs="Times New Roman"/>
        </w:rPr>
        <w:t xml:space="preserve"> </w:t>
      </w:r>
      <w:r w:rsidR="00AA7527" w:rsidRPr="0087776B">
        <w:rPr>
          <w:rFonts w:cs="Times New Roman"/>
        </w:rPr>
        <w:t xml:space="preserve">Comparison to </w:t>
      </w:r>
      <w:r w:rsidR="009D517E" w:rsidRPr="0087776B">
        <w:rPr>
          <w:rFonts w:cs="Times New Roman"/>
        </w:rPr>
        <w:t>published</w:t>
      </w:r>
      <w:r w:rsidR="005F31D5" w:rsidRPr="0087776B">
        <w:rPr>
          <w:rFonts w:cs="Times New Roman"/>
        </w:rPr>
        <w:t xml:space="preserve"> </w:t>
      </w:r>
      <w:r w:rsidR="00AA7527" w:rsidRPr="0087776B">
        <w:rPr>
          <w:rFonts w:cs="Times New Roman"/>
        </w:rPr>
        <w:t>toxicity data</w:t>
      </w:r>
    </w:p>
    <w:p w14:paraId="4F3FB02B" w14:textId="17D87BE6" w:rsidR="002577ED" w:rsidRDefault="002577ED" w:rsidP="00250EB4">
      <w:pPr>
        <w:ind w:firstLine="360"/>
        <w:rPr>
          <w:rFonts w:eastAsia="EB Garamond"/>
        </w:rPr>
      </w:pPr>
      <w:r w:rsidRPr="00BE0F6C">
        <w:rPr>
          <w:rFonts w:eastAsia="EB Garamond"/>
        </w:rPr>
        <w:t xml:space="preserve">Researchers typically use </w:t>
      </w:r>
      <w:r w:rsidR="00C745E8" w:rsidRPr="00BE0F6C">
        <w:rPr>
          <w:rFonts w:eastAsia="EB Garamond"/>
        </w:rPr>
        <w:t>Toxicity</w:t>
      </w:r>
      <w:r w:rsidR="00374331" w:rsidRPr="00BE0F6C">
        <w:rPr>
          <w:rFonts w:eastAsia="EB Garamond"/>
        </w:rPr>
        <w:t xml:space="preserve"> </w:t>
      </w:r>
      <w:r w:rsidR="00C745E8" w:rsidRPr="00BE0F6C">
        <w:rPr>
          <w:rFonts w:eastAsia="EB Garamond"/>
        </w:rPr>
        <w:t>U</w:t>
      </w:r>
      <w:r w:rsidR="00374331" w:rsidRPr="00BE0F6C">
        <w:rPr>
          <w:rFonts w:eastAsia="EB Garamond"/>
        </w:rPr>
        <w:t xml:space="preserve">nits </w:t>
      </w:r>
      <w:r w:rsidR="00A86271" w:rsidRPr="00BE0F6C">
        <w:rPr>
          <w:rFonts w:eastAsia="EB Garamond"/>
        </w:rPr>
        <w:t xml:space="preserve">(TU) </w:t>
      </w:r>
      <w:r w:rsidR="00374331" w:rsidRPr="00BE0F6C">
        <w:rPr>
          <w:rFonts w:eastAsia="EB Garamond"/>
        </w:rPr>
        <w:t xml:space="preserve">to identify pyrethroids that may contribute to sediment toxicity. As </w:t>
      </w:r>
      <w:r w:rsidR="00D93FB3" w:rsidRPr="00BE0F6C">
        <w:rPr>
          <w:rFonts w:eastAsia="EB Garamond"/>
        </w:rPr>
        <w:t xml:space="preserve">is </w:t>
      </w:r>
      <w:r w:rsidR="00374331" w:rsidRPr="00BE0F6C">
        <w:rPr>
          <w:rFonts w:eastAsia="EB Garamond"/>
        </w:rPr>
        <w:t xml:space="preserve">common practice, we used </w:t>
      </w:r>
      <w:r w:rsidR="00272B3C" w:rsidRPr="00BE0F6C">
        <w:rPr>
          <w:rFonts w:eastAsia="EB Garamond"/>
        </w:rPr>
        <w:t>previous</w:t>
      </w:r>
      <w:r w:rsidR="00D93FB3" w:rsidRPr="00BE0F6C">
        <w:rPr>
          <w:rFonts w:eastAsia="EB Garamond"/>
        </w:rPr>
        <w:t>ly</w:t>
      </w:r>
      <w:r w:rsidR="00272B3C" w:rsidRPr="00BE0F6C">
        <w:rPr>
          <w:rFonts w:eastAsia="EB Garamond"/>
        </w:rPr>
        <w:t xml:space="preserve"> published </w:t>
      </w:r>
      <w:r w:rsidR="00BD070B" w:rsidRPr="00BE0F6C">
        <w:rPr>
          <w:rFonts w:eastAsia="EB Garamond"/>
        </w:rPr>
        <w:t>lethal concentrations (</w:t>
      </w:r>
      <w:r w:rsidR="00272B3C" w:rsidRPr="00BE0F6C">
        <w:rPr>
          <w:rFonts w:eastAsia="EB Garamond"/>
        </w:rPr>
        <w:t>LC50</w:t>
      </w:r>
      <w:r w:rsidR="00BD070B" w:rsidRPr="00BE0F6C">
        <w:rPr>
          <w:rFonts w:eastAsia="EB Garamond"/>
        </w:rPr>
        <w:t>)</w:t>
      </w:r>
      <w:r w:rsidR="00272B3C" w:rsidRPr="00BE0F6C">
        <w:rPr>
          <w:rFonts w:eastAsia="EB Garamond"/>
        </w:rPr>
        <w:t xml:space="preserve"> values</w:t>
      </w:r>
      <w:r w:rsidRPr="00BE0F6C">
        <w:rPr>
          <w:rFonts w:eastAsia="EB Garamond"/>
        </w:rPr>
        <w:t>,</w:t>
      </w:r>
      <w:r w:rsidR="00272B3C" w:rsidRPr="00BE0F6C">
        <w:rPr>
          <w:rFonts w:eastAsia="EB Garamond"/>
        </w:rPr>
        <w:t xml:space="preserve"> which indicate the chemical concentration at which 50% mortality in an exposed population is observed</w:t>
      </w:r>
      <w:r w:rsidR="00A86271" w:rsidRPr="00BE0F6C">
        <w:rPr>
          <w:rFonts w:eastAsia="EB Garamond"/>
        </w:rPr>
        <w:t xml:space="preserve"> and compared them with TU values</w:t>
      </w:r>
      <w:r w:rsidR="00272B3C" w:rsidRPr="00BE0F6C">
        <w:rPr>
          <w:rFonts w:eastAsia="EB Garamond"/>
        </w:rPr>
        <w:t xml:space="preserve">. </w:t>
      </w:r>
      <w:r w:rsidR="003B112C" w:rsidRPr="00BE0F6C">
        <w:rPr>
          <w:rFonts w:eastAsia="EB Garamond"/>
        </w:rPr>
        <w:t>Figure</w:t>
      </w:r>
      <w:r w:rsidR="00264476" w:rsidRPr="00BE0F6C">
        <w:rPr>
          <w:rFonts w:eastAsia="EB Garamond"/>
        </w:rPr>
        <w:t xml:space="preserve"> </w:t>
      </w:r>
      <w:r w:rsidR="0084758A" w:rsidRPr="00BE0F6C">
        <w:rPr>
          <w:rFonts w:eastAsia="EB Garamond"/>
        </w:rPr>
        <w:t>1</w:t>
      </w:r>
      <w:r w:rsidR="003B112C" w:rsidRPr="00BE0F6C">
        <w:rPr>
          <w:rFonts w:eastAsia="EB Garamond"/>
        </w:rPr>
        <w:t xml:space="preserve"> presents the results</w:t>
      </w:r>
      <w:r w:rsidR="00A75301" w:rsidRPr="00BE0F6C">
        <w:rPr>
          <w:rFonts w:eastAsia="EB Garamond"/>
        </w:rPr>
        <w:t xml:space="preserve"> of individual compound concentration</w:t>
      </w:r>
      <w:r w:rsidRPr="00BE0F6C">
        <w:rPr>
          <w:rFonts w:eastAsia="EB Garamond"/>
        </w:rPr>
        <w:t>s</w:t>
      </w:r>
      <w:r w:rsidR="00A75301" w:rsidRPr="00BE0F6C">
        <w:rPr>
          <w:rFonts w:eastAsia="EB Garamond"/>
        </w:rPr>
        <w:t xml:space="preserve"> in the sediments normalized by the organic carbon content of the sediment.</w:t>
      </w:r>
      <w:r w:rsidR="00E1367A" w:rsidRPr="00BE0F6C">
        <w:rPr>
          <w:rFonts w:eastAsia="EB Garamond"/>
        </w:rPr>
        <w:t xml:space="preserve"> </w:t>
      </w:r>
      <w:r w:rsidR="009D517E" w:rsidRPr="00BE0F6C">
        <w:rPr>
          <w:rFonts w:eastAsia="EB Garamond"/>
        </w:rPr>
        <w:t xml:space="preserve">When calculating </w:t>
      </w:r>
      <w:r w:rsidR="00A86271" w:rsidRPr="00BE0F6C">
        <w:rPr>
          <w:rFonts w:eastAsia="EB Garamond"/>
        </w:rPr>
        <w:t>TU</w:t>
      </w:r>
      <w:r w:rsidR="00BE0F6C" w:rsidRPr="00BE0F6C">
        <w:rPr>
          <w:rFonts w:eastAsia="EB Garamond"/>
        </w:rPr>
        <w:t xml:space="preserve"> </w:t>
      </w:r>
      <w:r w:rsidR="009D517E" w:rsidRPr="00BE0F6C">
        <w:rPr>
          <w:rFonts w:eastAsia="EB Garamond"/>
        </w:rPr>
        <w:t xml:space="preserve">values, organic carbon levels </w:t>
      </w:r>
      <w:r w:rsidR="00F435DC" w:rsidRPr="00BE0F6C">
        <w:rPr>
          <w:rFonts w:eastAsia="EB Garamond"/>
        </w:rPr>
        <w:t xml:space="preserve">affect </w:t>
      </w:r>
      <w:r w:rsidR="009D517E" w:rsidRPr="00BE0F6C">
        <w:rPr>
          <w:rFonts w:eastAsia="EB Garamond"/>
        </w:rPr>
        <w:t xml:space="preserve">how much pesticide is </w:t>
      </w:r>
      <w:r w:rsidR="00F435DC" w:rsidRPr="00BE0F6C">
        <w:rPr>
          <w:rFonts w:eastAsia="EB Garamond"/>
        </w:rPr>
        <w:t>bio</w:t>
      </w:r>
      <w:r w:rsidR="009D517E" w:rsidRPr="00BE0F6C">
        <w:rPr>
          <w:rFonts w:eastAsia="EB Garamond"/>
        </w:rPr>
        <w:t>available to organisms</w:t>
      </w:r>
      <w:r w:rsidR="006D187F" w:rsidRPr="00BE0F6C">
        <w:rPr>
          <w:rFonts w:eastAsia="EB Garamond"/>
        </w:rPr>
        <w:t>.</w:t>
      </w:r>
      <w:r w:rsidR="009D517E" w:rsidRPr="00BE0F6C">
        <w:rPr>
          <w:rFonts w:eastAsia="EB Garamond"/>
        </w:rPr>
        <w:t xml:space="preserve"> In other words, </w:t>
      </w:r>
      <w:r w:rsidR="00A86271" w:rsidRPr="00BE0F6C">
        <w:rPr>
          <w:rFonts w:eastAsia="EB Garamond"/>
        </w:rPr>
        <w:t>TU values are</w:t>
      </w:r>
      <w:r w:rsidR="00E1367A" w:rsidRPr="00BE0F6C">
        <w:rPr>
          <w:rFonts w:eastAsia="EB Garamond"/>
        </w:rPr>
        <w:t xml:space="preserve"> calculated by the ratio between the concentration in the sediment (</w:t>
      </w:r>
      <w:r w:rsidR="006D187F" w:rsidRPr="00BE0F6C">
        <w:rPr>
          <w:rFonts w:eastAsia="Belleza"/>
        </w:rPr>
        <w:t>µ</w:t>
      </w:r>
      <w:r w:rsidR="00E1367A" w:rsidRPr="00BE0F6C">
        <w:rPr>
          <w:rFonts w:eastAsia="EB Garamond"/>
        </w:rPr>
        <w:t>g/g</w:t>
      </w:r>
      <w:r w:rsidR="00E1367A" w:rsidRPr="00BE0F6C">
        <w:rPr>
          <w:rFonts w:eastAsia="EB Garamond"/>
          <w:vertAlign w:val="subscript"/>
        </w:rPr>
        <w:t>sediment</w:t>
      </w:r>
      <w:r w:rsidR="00E1367A" w:rsidRPr="00BE0F6C">
        <w:rPr>
          <w:rFonts w:eastAsia="EB Garamond"/>
        </w:rPr>
        <w:t>) to the organic carbon content in the sediment (g</w:t>
      </w:r>
      <w:r w:rsidR="00E1367A" w:rsidRPr="00BE0F6C">
        <w:rPr>
          <w:rFonts w:eastAsia="EB Garamond"/>
          <w:vertAlign w:val="subscript"/>
        </w:rPr>
        <w:t>OC</w:t>
      </w:r>
      <w:r w:rsidR="00E1367A" w:rsidRPr="00BE0F6C">
        <w:rPr>
          <w:rFonts w:eastAsia="EB Garamond"/>
        </w:rPr>
        <w:t>/g</w:t>
      </w:r>
      <w:r w:rsidR="00024026" w:rsidRPr="00BE0F6C">
        <w:rPr>
          <w:rFonts w:eastAsia="EB Garamond"/>
          <w:vertAlign w:val="subscript"/>
        </w:rPr>
        <w:t xml:space="preserve">sediment or </w:t>
      </w:r>
      <w:r w:rsidR="00E1367A" w:rsidRPr="00BE0F6C">
        <w:rPr>
          <w:rFonts w:eastAsia="EB Garamond"/>
          <w:vertAlign w:val="subscript"/>
        </w:rPr>
        <w:t>soil</w:t>
      </w:r>
      <w:r w:rsidR="00E1367A" w:rsidRPr="00BE0F6C">
        <w:rPr>
          <w:rFonts w:eastAsia="EB Garamond"/>
        </w:rPr>
        <w:t>) or soil</w:t>
      </w:r>
      <w:r w:rsidR="009D517E" w:rsidRPr="00BE0F6C">
        <w:rPr>
          <w:rFonts w:eastAsia="EB Garamond"/>
        </w:rPr>
        <w:t>,</w:t>
      </w:r>
      <w:r w:rsidR="00E1367A" w:rsidRPr="00BE0F6C">
        <w:rPr>
          <w:rFonts w:eastAsia="EB Garamond"/>
        </w:rPr>
        <w:t xml:space="preserve"> and </w:t>
      </w:r>
      <w:r w:rsidR="009D517E" w:rsidRPr="00BE0F6C">
        <w:rPr>
          <w:rFonts w:eastAsia="EB Garamond"/>
        </w:rPr>
        <w:t xml:space="preserve">is </w:t>
      </w:r>
      <w:r w:rsidR="00BE0F6C" w:rsidRPr="00BE0F6C">
        <w:rPr>
          <w:rFonts w:eastAsia="EB Garamond"/>
        </w:rPr>
        <w:t xml:space="preserve">expressed in </w:t>
      </w:r>
      <w:r w:rsidR="00BE0F6C" w:rsidRPr="00BE0F6C">
        <w:rPr>
          <w:rFonts w:eastAsia="Belleza"/>
        </w:rPr>
        <w:t>µ</w:t>
      </w:r>
      <w:r w:rsidR="00E1367A" w:rsidRPr="00BE0F6C">
        <w:rPr>
          <w:rFonts w:eastAsia="EB Garamond"/>
        </w:rPr>
        <w:t>g/g of organic carbon (</w:t>
      </w:r>
      <w:r w:rsidR="006D187F" w:rsidRPr="00BE0F6C">
        <w:rPr>
          <w:rFonts w:eastAsia="Belleza"/>
        </w:rPr>
        <w:t>µ</w:t>
      </w:r>
      <w:r w:rsidR="00E1367A" w:rsidRPr="00BE0F6C">
        <w:rPr>
          <w:rFonts w:eastAsia="EB Garamond"/>
        </w:rPr>
        <w:t>g/g</w:t>
      </w:r>
      <w:r w:rsidR="00E1367A" w:rsidRPr="00BE0F6C">
        <w:rPr>
          <w:rFonts w:eastAsia="EB Garamond"/>
          <w:vertAlign w:val="subscript"/>
        </w:rPr>
        <w:t>OC</w:t>
      </w:r>
      <w:r w:rsidR="00E1367A" w:rsidRPr="00BE0F6C">
        <w:rPr>
          <w:rFonts w:eastAsia="EB Garamond"/>
        </w:rPr>
        <w:t>).</w:t>
      </w:r>
      <w:r w:rsidR="00A75301" w:rsidRPr="00BE0F6C">
        <w:rPr>
          <w:rFonts w:eastAsia="EB Garamond"/>
        </w:rPr>
        <w:t xml:space="preserve"> </w:t>
      </w:r>
      <w:r w:rsidR="006D187F" w:rsidRPr="00BE0F6C">
        <w:rPr>
          <w:rFonts w:eastAsia="EB Garamond"/>
        </w:rPr>
        <w:t>This is expressed in the following equation:</w:t>
      </w:r>
    </w:p>
    <w:p w14:paraId="50C3E3C1" w14:textId="77777777" w:rsidR="00BE0F6C" w:rsidRPr="00BE0F6C" w:rsidRDefault="00BE0F6C" w:rsidP="003C07EA">
      <w:pPr>
        <w:rPr>
          <w:rFonts w:eastAsia="EB Garamond"/>
        </w:rPr>
      </w:pPr>
    </w:p>
    <w:p w14:paraId="614C15DB" w14:textId="7A3262CD" w:rsidR="006D187F" w:rsidRPr="00BE0F6C" w:rsidRDefault="00D93300" w:rsidP="003C07EA">
      <w:pPr>
        <w:rPr>
          <w:rFonts w:eastAsia="EB Garamond"/>
        </w:rPr>
      </w:pPr>
      <m:oMathPara>
        <m:oMath>
          <m:r>
            <w:rPr>
              <w:rFonts w:ascii="Cambria Math" w:eastAsia="EB Garamond" w:hAnsi="Cambria Math"/>
            </w:rPr>
            <m:t xml:space="preserve">Toxicity Units </m:t>
          </m:r>
          <m:d>
            <m:dPr>
              <m:ctrlPr>
                <w:rPr>
                  <w:rFonts w:ascii="Cambria Math" w:eastAsia="EB Garamond" w:hAnsi="Cambria Math"/>
                  <w:i/>
                </w:rPr>
              </m:ctrlPr>
            </m:dPr>
            <m:e>
              <m:r>
                <w:rPr>
                  <w:rFonts w:ascii="Cambria Math" w:eastAsia="EB Garamond" w:hAnsi="Cambria Math"/>
                </w:rPr>
                <m:t>TU</m:t>
              </m:r>
            </m:e>
          </m:d>
          <m:r>
            <w:rPr>
              <w:rFonts w:ascii="Cambria Math" w:eastAsia="EB Garamond" w:hAnsi="Cambria Math"/>
            </w:rPr>
            <m:t xml:space="preserve">= </m:t>
          </m:r>
          <m:f>
            <m:fPr>
              <m:ctrlPr>
                <w:rPr>
                  <w:rFonts w:ascii="Cambria Math" w:eastAsia="EB Garamond" w:hAnsi="Cambria Math"/>
                  <w:i/>
                </w:rPr>
              </m:ctrlPr>
            </m:fPr>
            <m:num>
              <m:r>
                <w:rPr>
                  <w:rFonts w:ascii="Cambria Math" w:eastAsia="EB Garamond" w:hAnsi="Cambria Math"/>
                </w:rPr>
                <m:t xml:space="preserve">concentration in sediment </m:t>
              </m:r>
              <m:d>
                <m:dPr>
                  <m:ctrlPr>
                    <w:rPr>
                      <w:rFonts w:ascii="Cambria Math" w:eastAsia="EB Garamond" w:hAnsi="Cambria Math"/>
                      <w:i/>
                    </w:rPr>
                  </m:ctrlPr>
                </m:dPr>
                <m:e>
                  <m:f>
                    <m:fPr>
                      <m:type m:val="skw"/>
                      <m:ctrlPr>
                        <w:rPr>
                          <w:rFonts w:ascii="Cambria Math" w:eastAsia="EB Garamond" w:hAnsi="Cambria Math"/>
                          <w:i/>
                        </w:rPr>
                      </m:ctrlPr>
                    </m:fPr>
                    <m:num>
                      <m:r>
                        <w:rPr>
                          <w:rFonts w:ascii="Cambria Math" w:eastAsia="EB Garamond" w:hAnsi="Cambria Math"/>
                        </w:rPr>
                        <m:t>μg</m:t>
                      </m:r>
                    </m:num>
                    <m:den>
                      <m:sSub>
                        <m:sSubPr>
                          <m:ctrlPr>
                            <w:rPr>
                              <w:rFonts w:ascii="Cambria Math" w:eastAsia="EB Garamond" w:hAnsi="Cambria Math"/>
                              <w:i/>
                            </w:rPr>
                          </m:ctrlPr>
                        </m:sSubPr>
                        <m:e>
                          <m:r>
                            <w:rPr>
                              <w:rFonts w:ascii="Cambria Math" w:eastAsia="EB Garamond" w:hAnsi="Cambria Math"/>
                            </w:rPr>
                            <m:t>g</m:t>
                          </m:r>
                        </m:e>
                        <m:sub>
                          <m:r>
                            <w:rPr>
                              <w:rFonts w:ascii="Cambria Math" w:eastAsia="EB Garamond" w:hAnsi="Cambria Math"/>
                            </w:rPr>
                            <m:t>sediment</m:t>
                          </m:r>
                        </m:sub>
                      </m:sSub>
                    </m:den>
                  </m:f>
                </m:e>
              </m:d>
            </m:num>
            <m:den>
              <m:r>
                <w:rPr>
                  <w:rFonts w:ascii="Cambria Math" w:eastAsia="EB Garamond" w:hAnsi="Cambria Math"/>
                </w:rPr>
                <m:t xml:space="preserve">organic carbon content </m:t>
              </m:r>
              <m:d>
                <m:dPr>
                  <m:ctrlPr>
                    <w:rPr>
                      <w:rFonts w:ascii="Cambria Math" w:eastAsia="EB Garamond" w:hAnsi="Cambria Math"/>
                      <w:i/>
                    </w:rPr>
                  </m:ctrlPr>
                </m:dPr>
                <m:e>
                  <m:f>
                    <m:fPr>
                      <m:type m:val="skw"/>
                      <m:ctrlPr>
                        <w:rPr>
                          <w:rFonts w:ascii="Cambria Math" w:eastAsia="EB Garamond" w:hAnsi="Cambria Math"/>
                          <w:i/>
                        </w:rPr>
                      </m:ctrlPr>
                    </m:fPr>
                    <m:num>
                      <m:sSub>
                        <m:sSubPr>
                          <m:ctrlPr>
                            <w:rPr>
                              <w:rFonts w:ascii="Cambria Math" w:eastAsia="EB Garamond" w:hAnsi="Cambria Math"/>
                              <w:i/>
                            </w:rPr>
                          </m:ctrlPr>
                        </m:sSubPr>
                        <m:e>
                          <m:r>
                            <w:rPr>
                              <w:rFonts w:ascii="Cambria Math" w:eastAsia="EB Garamond" w:hAnsi="Cambria Math"/>
                            </w:rPr>
                            <m:t>g</m:t>
                          </m:r>
                        </m:e>
                        <m:sub>
                          <m:r>
                            <w:rPr>
                              <w:rFonts w:ascii="Cambria Math" w:eastAsia="EB Garamond" w:hAnsi="Cambria Math"/>
                            </w:rPr>
                            <m:t>OC</m:t>
                          </m:r>
                        </m:sub>
                      </m:sSub>
                    </m:num>
                    <m:den>
                      <m:sSub>
                        <m:sSubPr>
                          <m:ctrlPr>
                            <w:rPr>
                              <w:rFonts w:ascii="Cambria Math" w:eastAsia="EB Garamond" w:hAnsi="Cambria Math"/>
                              <w:i/>
                            </w:rPr>
                          </m:ctrlPr>
                        </m:sSubPr>
                        <m:e>
                          <m:r>
                            <w:rPr>
                              <w:rFonts w:ascii="Cambria Math" w:eastAsia="EB Garamond" w:hAnsi="Cambria Math"/>
                            </w:rPr>
                            <m:t>g</m:t>
                          </m:r>
                        </m:e>
                        <m:sub>
                          <m:r>
                            <w:rPr>
                              <w:rFonts w:ascii="Cambria Math" w:eastAsia="EB Garamond" w:hAnsi="Cambria Math"/>
                            </w:rPr>
                            <m:t>sediment</m:t>
                          </m:r>
                        </m:sub>
                      </m:sSub>
                    </m:den>
                  </m:f>
                </m:e>
              </m:d>
            </m:den>
          </m:f>
          <m:r>
            <w:rPr>
              <w:rFonts w:ascii="Cambria Math" w:eastAsia="EB Garamond" w:hAnsi="Cambria Math"/>
            </w:rPr>
            <m:t xml:space="preserve"> =TU </m:t>
          </m:r>
          <m:d>
            <m:dPr>
              <m:ctrlPr>
                <w:rPr>
                  <w:rFonts w:ascii="Cambria Math" w:eastAsia="EB Garamond" w:hAnsi="Cambria Math"/>
                  <w:i/>
                </w:rPr>
              </m:ctrlPr>
            </m:dPr>
            <m:e>
              <m:f>
                <m:fPr>
                  <m:type m:val="skw"/>
                  <m:ctrlPr>
                    <w:rPr>
                      <w:rFonts w:ascii="Cambria Math" w:eastAsia="EB Garamond" w:hAnsi="Cambria Math"/>
                      <w:i/>
                    </w:rPr>
                  </m:ctrlPr>
                </m:fPr>
                <m:num>
                  <m:r>
                    <w:rPr>
                      <w:rFonts w:ascii="Cambria Math" w:eastAsia="EB Garamond" w:hAnsi="Cambria Math"/>
                    </w:rPr>
                    <m:t>μg</m:t>
                  </m:r>
                </m:num>
                <m:den>
                  <m:sSub>
                    <m:sSubPr>
                      <m:ctrlPr>
                        <w:rPr>
                          <w:rFonts w:ascii="Cambria Math" w:eastAsia="EB Garamond" w:hAnsi="Cambria Math"/>
                          <w:i/>
                        </w:rPr>
                      </m:ctrlPr>
                    </m:sSubPr>
                    <m:e>
                      <m:r>
                        <w:rPr>
                          <w:rFonts w:ascii="Cambria Math" w:eastAsia="EB Garamond" w:hAnsi="Cambria Math"/>
                        </w:rPr>
                        <m:t>g</m:t>
                      </m:r>
                    </m:e>
                    <m:sub>
                      <m:r>
                        <w:rPr>
                          <w:rFonts w:ascii="Cambria Math" w:eastAsia="EB Garamond" w:hAnsi="Cambria Math"/>
                        </w:rPr>
                        <m:t>OC</m:t>
                      </m:r>
                    </m:sub>
                  </m:sSub>
                </m:den>
              </m:f>
            </m:e>
          </m:d>
        </m:oMath>
      </m:oMathPara>
    </w:p>
    <w:p w14:paraId="6715F77A" w14:textId="77777777" w:rsidR="00BE0F6C" w:rsidRDefault="00BE0F6C" w:rsidP="003C07EA">
      <w:pPr>
        <w:rPr>
          <w:rFonts w:eastAsia="EB Garamond"/>
        </w:rPr>
      </w:pPr>
    </w:p>
    <w:p w14:paraId="7484F7CA" w14:textId="76AB9DA6" w:rsidR="00BE1C6D" w:rsidRPr="00B539C5" w:rsidRDefault="002577ED" w:rsidP="004A22C9">
      <w:pPr>
        <w:ind w:firstLine="720"/>
        <w:rPr>
          <w:rFonts w:eastAsia="EB Garamond"/>
        </w:rPr>
      </w:pPr>
      <w:r w:rsidRPr="00BE0F6C">
        <w:rPr>
          <w:rFonts w:eastAsia="EB Garamond"/>
        </w:rPr>
        <w:t xml:space="preserve">We compared the </w:t>
      </w:r>
      <w:r w:rsidR="00A75301" w:rsidRPr="00BE0F6C">
        <w:rPr>
          <w:rFonts w:eastAsia="EB Garamond"/>
        </w:rPr>
        <w:t xml:space="preserve">results for three compounds to the </w:t>
      </w:r>
      <w:r w:rsidR="00E63297" w:rsidRPr="00BE0F6C">
        <w:rPr>
          <w:rFonts w:eastAsia="EB Garamond"/>
          <w:i/>
        </w:rPr>
        <w:t>H. azteca</w:t>
      </w:r>
      <w:r w:rsidR="00E63297" w:rsidRPr="00BE0F6C">
        <w:rPr>
          <w:rFonts w:eastAsia="EB Garamond"/>
        </w:rPr>
        <w:t xml:space="preserve"> </w:t>
      </w:r>
      <w:r w:rsidR="001D086F" w:rsidRPr="00BE0F6C">
        <w:rPr>
          <w:rFonts w:eastAsia="EB Garamond"/>
        </w:rPr>
        <w:t xml:space="preserve">LC50 data </w:t>
      </w:r>
      <w:r w:rsidRPr="00BE0F6C">
        <w:rPr>
          <w:rFonts w:eastAsia="EB Garamond"/>
        </w:rPr>
        <w:t xml:space="preserve">available </w:t>
      </w:r>
      <w:r w:rsidR="009D517E" w:rsidRPr="00BE0F6C">
        <w:rPr>
          <w:rFonts w:eastAsia="EB Garamond"/>
        </w:rPr>
        <w:t>in</w:t>
      </w:r>
      <w:r w:rsidRPr="00BE0F6C">
        <w:rPr>
          <w:rFonts w:eastAsia="EB Garamond"/>
        </w:rPr>
        <w:t xml:space="preserve"> the </w:t>
      </w:r>
      <w:r w:rsidR="009D517E" w:rsidRPr="00BE0F6C">
        <w:rPr>
          <w:rFonts w:eastAsia="EB Garamond"/>
        </w:rPr>
        <w:t xml:space="preserve">published </w:t>
      </w:r>
      <w:r w:rsidRPr="00BE0F6C">
        <w:rPr>
          <w:rFonts w:eastAsia="EB Garamond"/>
        </w:rPr>
        <w:t xml:space="preserve">literature </w:t>
      </w:r>
      <w:r w:rsidR="001D086F" w:rsidRPr="00BE0F6C">
        <w:rPr>
          <w:rFonts w:eastAsia="EB Garamond"/>
        </w:rPr>
        <w:t>(</w:t>
      </w:r>
      <w:r w:rsidR="00EE7C28" w:rsidRPr="00BE0F6C">
        <w:rPr>
          <w:rFonts w:eastAsia="EB Garamond"/>
        </w:rPr>
        <w:t xml:space="preserve">i.e., deltamethrin, fenpropathrinm and fipronil sulfone, </w:t>
      </w:r>
      <w:r w:rsidR="001D086F" w:rsidRPr="00BE0F6C">
        <w:rPr>
          <w:rFonts w:eastAsia="EB Garamond"/>
        </w:rPr>
        <w:t>Figure</w:t>
      </w:r>
      <w:r w:rsidR="009C6B15">
        <w:rPr>
          <w:rFonts w:eastAsia="EB Garamond"/>
        </w:rPr>
        <w:t>s</w:t>
      </w:r>
      <w:r w:rsidR="001D086F" w:rsidRPr="00BE0F6C">
        <w:rPr>
          <w:rFonts w:eastAsia="EB Garamond"/>
        </w:rPr>
        <w:t xml:space="preserve"> </w:t>
      </w:r>
      <w:r w:rsidR="0084758A" w:rsidRPr="00BE0F6C">
        <w:rPr>
          <w:rFonts w:eastAsia="EB Garamond"/>
        </w:rPr>
        <w:t>1</w:t>
      </w:r>
      <w:r w:rsidR="009C6B15">
        <w:rPr>
          <w:rFonts w:eastAsia="EB Garamond"/>
        </w:rPr>
        <w:t>.</w:t>
      </w:r>
      <w:r w:rsidR="00A75301" w:rsidRPr="00BE0F6C">
        <w:rPr>
          <w:rFonts w:eastAsia="EB Garamond"/>
        </w:rPr>
        <w:t xml:space="preserve">A-C). No </w:t>
      </w:r>
      <w:r w:rsidR="00E63297" w:rsidRPr="00BE0F6C">
        <w:rPr>
          <w:rFonts w:eastAsia="EB Garamond"/>
          <w:i/>
        </w:rPr>
        <w:t>H. azteca</w:t>
      </w:r>
      <w:r w:rsidR="00E63297" w:rsidRPr="00BE0F6C">
        <w:rPr>
          <w:rFonts w:eastAsia="EB Garamond"/>
        </w:rPr>
        <w:t xml:space="preserve"> </w:t>
      </w:r>
      <w:r w:rsidR="00A75301" w:rsidRPr="00BE0F6C">
        <w:rPr>
          <w:rFonts w:eastAsia="EB Garamond"/>
        </w:rPr>
        <w:t xml:space="preserve">LC50 data were available in the literature for PCNB </w:t>
      </w:r>
      <w:r w:rsidR="00CB197A" w:rsidRPr="00BE0F6C">
        <w:rPr>
          <w:rFonts w:eastAsia="EB Garamond"/>
        </w:rPr>
        <w:t xml:space="preserve">or </w:t>
      </w:r>
      <w:r w:rsidR="00A75301" w:rsidRPr="00BE0F6C">
        <w:rPr>
          <w:rFonts w:eastAsia="EB Garamond"/>
        </w:rPr>
        <w:t xml:space="preserve">propiconazole. </w:t>
      </w:r>
      <w:r w:rsidR="00E63297" w:rsidRPr="00BE0F6C">
        <w:rPr>
          <w:rFonts w:eastAsia="EB Garamond"/>
        </w:rPr>
        <w:t xml:space="preserve">For </w:t>
      </w:r>
      <w:r w:rsidR="00CB197A" w:rsidRPr="00BE0F6C">
        <w:rPr>
          <w:rFonts w:eastAsia="EB Garamond"/>
        </w:rPr>
        <w:t>two out of three compounds,</w:t>
      </w:r>
      <w:r w:rsidR="00E63297" w:rsidRPr="00BE0F6C">
        <w:rPr>
          <w:rFonts w:eastAsia="EB Garamond"/>
        </w:rPr>
        <w:t xml:space="preserve"> t</w:t>
      </w:r>
      <w:r w:rsidR="00A75301" w:rsidRPr="00BE0F6C">
        <w:rPr>
          <w:rFonts w:eastAsia="EB Garamond"/>
        </w:rPr>
        <w:t xml:space="preserve">oxicity </w:t>
      </w:r>
      <w:r w:rsidR="00E63297" w:rsidRPr="00BE0F6C">
        <w:rPr>
          <w:rFonts w:eastAsia="EB Garamond"/>
        </w:rPr>
        <w:t>values</w:t>
      </w:r>
      <w:r w:rsidR="00EE7C28" w:rsidRPr="00BE0F6C">
        <w:rPr>
          <w:rFonts w:eastAsia="EB Garamond"/>
        </w:rPr>
        <w:t xml:space="preserve"> </w:t>
      </w:r>
      <w:r w:rsidRPr="00BE0F6C">
        <w:rPr>
          <w:rFonts w:eastAsia="EB Garamond"/>
        </w:rPr>
        <w:t xml:space="preserve">found </w:t>
      </w:r>
      <w:r w:rsidR="00EE7C28" w:rsidRPr="00BE0F6C">
        <w:rPr>
          <w:rFonts w:eastAsia="EB Garamond"/>
        </w:rPr>
        <w:t>in sediments</w:t>
      </w:r>
      <w:r w:rsidR="00A75301" w:rsidRPr="00BE0F6C">
        <w:rPr>
          <w:rFonts w:eastAsia="EB Garamond"/>
        </w:rPr>
        <w:t xml:space="preserve"> were below LC50 values. However, deltamethrin concentrations </w:t>
      </w:r>
      <w:r w:rsidRPr="00BE0F6C">
        <w:rPr>
          <w:rFonts w:eastAsia="EB Garamond"/>
        </w:rPr>
        <w:t xml:space="preserve">at </w:t>
      </w:r>
      <w:r w:rsidR="00A75301" w:rsidRPr="00BE0F6C">
        <w:rPr>
          <w:rFonts w:eastAsia="EB Garamond"/>
        </w:rPr>
        <w:t>Red</w:t>
      </w:r>
      <w:r w:rsidR="00551B5B" w:rsidRPr="00BE0F6C">
        <w:rPr>
          <w:rFonts w:eastAsia="EB Garamond"/>
        </w:rPr>
        <w:t xml:space="preserve"> C</w:t>
      </w:r>
      <w:r w:rsidR="00A75301" w:rsidRPr="00BE0F6C">
        <w:rPr>
          <w:rFonts w:eastAsia="EB Garamond"/>
        </w:rPr>
        <w:t xml:space="preserve">ap </w:t>
      </w:r>
      <w:r w:rsidRPr="00BE0F6C">
        <w:rPr>
          <w:rFonts w:eastAsia="EB Garamond"/>
        </w:rPr>
        <w:t xml:space="preserve">Creek </w:t>
      </w:r>
      <w:r w:rsidR="00A75301" w:rsidRPr="00BE0F6C">
        <w:rPr>
          <w:rFonts w:eastAsia="EB Garamond"/>
        </w:rPr>
        <w:t>were</w:t>
      </w:r>
      <w:r w:rsidR="00E63297" w:rsidRPr="00BE0F6C">
        <w:rPr>
          <w:rFonts w:eastAsia="EB Garamond"/>
        </w:rPr>
        <w:t xml:space="preserve"> within the range of the lowest observed effect concentration (LOEC) for </w:t>
      </w:r>
      <w:r w:rsidR="00757D1E" w:rsidRPr="00BE0F6C">
        <w:rPr>
          <w:rFonts w:eastAsia="EB Garamond"/>
        </w:rPr>
        <w:t xml:space="preserve">the aquatic organism </w:t>
      </w:r>
      <w:r w:rsidR="00E63297" w:rsidRPr="00BE0F6C">
        <w:rPr>
          <w:rFonts w:eastAsia="EB Garamond"/>
          <w:i/>
        </w:rPr>
        <w:t>H. azteca</w:t>
      </w:r>
      <w:r w:rsidRPr="00BE0F6C">
        <w:rPr>
          <w:rFonts w:eastAsia="EB Garamond"/>
          <w:i/>
        </w:rPr>
        <w:t xml:space="preserve">, </w:t>
      </w:r>
      <w:r w:rsidRPr="00BE0F6C">
        <w:rPr>
          <w:rFonts w:eastAsia="EB Garamond"/>
        </w:rPr>
        <w:t>which</w:t>
      </w:r>
      <w:r w:rsidR="00E63297" w:rsidRPr="00BE0F6C">
        <w:rPr>
          <w:rFonts w:eastAsia="EB Garamond"/>
        </w:rPr>
        <w:t xml:space="preserve"> suggest</w:t>
      </w:r>
      <w:r w:rsidRPr="00BE0F6C">
        <w:rPr>
          <w:rFonts w:eastAsia="EB Garamond"/>
        </w:rPr>
        <w:t>s</w:t>
      </w:r>
      <w:r w:rsidR="00E63297" w:rsidRPr="00BE0F6C">
        <w:rPr>
          <w:rFonts w:eastAsia="EB Garamond"/>
        </w:rPr>
        <w:t xml:space="preserve"> that deltamethrin </w:t>
      </w:r>
      <w:r w:rsidRPr="00BE0F6C">
        <w:rPr>
          <w:rFonts w:eastAsia="EB Garamond"/>
        </w:rPr>
        <w:t xml:space="preserve">levels </w:t>
      </w:r>
      <w:r w:rsidR="00E63297" w:rsidRPr="00BE0F6C">
        <w:rPr>
          <w:rFonts w:eastAsia="EB Garamond"/>
        </w:rPr>
        <w:t xml:space="preserve">in </w:t>
      </w:r>
      <w:r w:rsidRPr="00BE0F6C">
        <w:rPr>
          <w:rFonts w:eastAsia="EB Garamond"/>
        </w:rPr>
        <w:t xml:space="preserve">the </w:t>
      </w:r>
      <w:r w:rsidR="00E63297" w:rsidRPr="00BE0F6C">
        <w:rPr>
          <w:rFonts w:eastAsia="EB Garamond"/>
        </w:rPr>
        <w:t>field may negatively impact populations of amphipods and disrupt ecosystem balance.</w:t>
      </w:r>
      <w:r w:rsidR="00691D5C" w:rsidRPr="00BE0F6C">
        <w:rPr>
          <w:rFonts w:eastAsia="EB Garamond"/>
        </w:rPr>
        <w:t xml:space="preserve"> However, toxicity levels observed for deltamethrin do not currently raise concerns for human health impacts.</w:t>
      </w:r>
      <w:r w:rsidR="00E63297" w:rsidRPr="00B539C5">
        <w:rPr>
          <w:rFonts w:eastAsia="EB Garamond"/>
        </w:rPr>
        <w:t xml:space="preserve">   </w:t>
      </w:r>
      <w:r w:rsidR="00A75301" w:rsidRPr="00B539C5">
        <w:rPr>
          <w:rFonts w:eastAsia="EB Garamond"/>
        </w:rPr>
        <w:t xml:space="preserve">   </w:t>
      </w:r>
    </w:p>
    <w:p w14:paraId="25B5575F" w14:textId="4330F602" w:rsidR="00AA2790" w:rsidRPr="005E19CB" w:rsidRDefault="00AA2790" w:rsidP="00BB2893">
      <w:pPr>
        <w:spacing w:line="276" w:lineRule="auto"/>
        <w:rPr>
          <w:rFonts w:eastAsia="EB Garamond"/>
        </w:rPr>
      </w:pPr>
    </w:p>
    <w:p w14:paraId="4E6D37F0" w14:textId="1C1C38F3" w:rsidR="00194E99" w:rsidRPr="005E19CB" w:rsidRDefault="00E119C4" w:rsidP="003C07EA">
      <w:pPr>
        <w:rPr>
          <w:rFonts w:eastAsia="EB Garamond"/>
          <w:i/>
          <w:sz w:val="20"/>
          <w:szCs w:val="20"/>
        </w:rPr>
      </w:pPr>
      <w:r w:rsidRPr="005E19CB">
        <w:rPr>
          <w:rFonts w:eastAsia="EB Garamond"/>
          <w:i/>
          <w:sz w:val="20"/>
          <w:szCs w:val="20"/>
        </w:rPr>
        <w:t xml:space="preserve">Figure </w:t>
      </w:r>
      <w:r w:rsidR="0084758A" w:rsidRPr="0087776B">
        <w:rPr>
          <w:rFonts w:eastAsia="EB Garamond"/>
          <w:i/>
          <w:sz w:val="20"/>
          <w:szCs w:val="20"/>
        </w:rPr>
        <w:t>1</w:t>
      </w:r>
      <w:r w:rsidRPr="0087776B">
        <w:rPr>
          <w:rFonts w:eastAsia="EB Garamond"/>
          <w:i/>
          <w:sz w:val="20"/>
          <w:szCs w:val="20"/>
        </w:rPr>
        <w:t xml:space="preserve">: </w:t>
      </w:r>
      <w:r w:rsidR="00DA0851" w:rsidRPr="0087776B">
        <w:rPr>
          <w:rFonts w:eastAsia="EB Garamond"/>
          <w:i/>
          <w:sz w:val="20"/>
          <w:szCs w:val="20"/>
        </w:rPr>
        <w:t xml:space="preserve">Concentration of </w:t>
      </w:r>
      <w:r w:rsidR="007D1020" w:rsidRPr="0087776B">
        <w:rPr>
          <w:rFonts w:eastAsia="EB Garamond"/>
          <w:i/>
          <w:sz w:val="20"/>
          <w:szCs w:val="20"/>
        </w:rPr>
        <w:t>detected</w:t>
      </w:r>
      <w:r w:rsidR="00DA0851" w:rsidRPr="0087776B">
        <w:rPr>
          <w:rFonts w:eastAsia="EB Garamond"/>
          <w:i/>
          <w:sz w:val="20"/>
          <w:szCs w:val="20"/>
        </w:rPr>
        <w:t xml:space="preserve"> active </w:t>
      </w:r>
      <w:r w:rsidR="00A1240C" w:rsidRPr="0087776B">
        <w:rPr>
          <w:rFonts w:eastAsia="EB Garamond"/>
          <w:i/>
          <w:sz w:val="20"/>
          <w:szCs w:val="20"/>
        </w:rPr>
        <w:t xml:space="preserve">pesticide </w:t>
      </w:r>
      <w:r w:rsidR="00DA0851" w:rsidRPr="0087776B">
        <w:rPr>
          <w:rFonts w:eastAsia="EB Garamond"/>
          <w:i/>
          <w:sz w:val="20"/>
          <w:szCs w:val="20"/>
        </w:rPr>
        <w:t xml:space="preserve">ingredients in the sediment or soil </w:t>
      </w:r>
      <w:r w:rsidR="007508C3">
        <w:rPr>
          <w:rFonts w:eastAsia="EB Garamond"/>
          <w:i/>
          <w:sz w:val="20"/>
          <w:szCs w:val="20"/>
        </w:rPr>
        <w:t xml:space="preserve">expressed in Toxicity Units (TU) </w:t>
      </w:r>
      <w:r w:rsidR="00DA0851" w:rsidRPr="0087776B">
        <w:rPr>
          <w:rFonts w:eastAsia="EB Garamond"/>
          <w:i/>
          <w:sz w:val="20"/>
          <w:szCs w:val="20"/>
        </w:rPr>
        <w:t>at the four different sites. Concentrations are expressed in micrograms per gram of organic carbon content in the sediment</w:t>
      </w:r>
      <w:r w:rsidR="009613A3">
        <w:rPr>
          <w:rFonts w:eastAsia="EB Garamond"/>
          <w:i/>
          <w:sz w:val="20"/>
          <w:szCs w:val="20"/>
        </w:rPr>
        <w:t xml:space="preserve"> and the standard deviations are plotted in small arrows</w:t>
      </w:r>
      <w:r w:rsidR="00DA0851" w:rsidRPr="0087776B">
        <w:rPr>
          <w:rFonts w:eastAsia="EB Garamond"/>
          <w:i/>
          <w:sz w:val="20"/>
          <w:szCs w:val="20"/>
        </w:rPr>
        <w:t xml:space="preserve">. </w:t>
      </w:r>
      <w:r w:rsidR="007D1020" w:rsidRPr="00B539C5">
        <w:rPr>
          <w:rFonts w:eastAsia="EB Garamond"/>
          <w:i/>
          <w:sz w:val="20"/>
          <w:szCs w:val="20"/>
        </w:rPr>
        <w:t>Panels</w:t>
      </w:r>
      <w:r w:rsidR="00DA0851" w:rsidRPr="00B539C5">
        <w:rPr>
          <w:rFonts w:eastAsia="EB Garamond"/>
          <w:i/>
          <w:sz w:val="20"/>
          <w:szCs w:val="20"/>
        </w:rPr>
        <w:t xml:space="preserve"> are divided by the </w:t>
      </w:r>
      <w:r w:rsidR="00A563E3" w:rsidRPr="00B539C5">
        <w:rPr>
          <w:rFonts w:eastAsia="EB Garamond"/>
          <w:i/>
          <w:sz w:val="20"/>
          <w:szCs w:val="20"/>
        </w:rPr>
        <w:t xml:space="preserve">target compound </w:t>
      </w:r>
      <w:r w:rsidR="00A1240C" w:rsidRPr="00B539C5">
        <w:rPr>
          <w:rFonts w:eastAsia="EB Garamond"/>
          <w:i/>
          <w:sz w:val="20"/>
          <w:szCs w:val="20"/>
        </w:rPr>
        <w:t xml:space="preserve">as follows: </w:t>
      </w:r>
      <w:r w:rsidR="00A563E3" w:rsidRPr="00B539C5">
        <w:rPr>
          <w:rFonts w:eastAsia="EB Garamond"/>
          <w:i/>
          <w:sz w:val="20"/>
          <w:szCs w:val="20"/>
        </w:rPr>
        <w:t>(A) delthametrhin, (B) fenpropathrin, (C) fipronil sulfone, (D) pentachloronitrobenzene (</w:t>
      </w:r>
      <w:r w:rsidR="007D1020" w:rsidRPr="00B539C5">
        <w:rPr>
          <w:rFonts w:eastAsia="EB Garamond"/>
          <w:i/>
          <w:sz w:val="20"/>
          <w:szCs w:val="20"/>
        </w:rPr>
        <w:t>PCNB</w:t>
      </w:r>
      <w:r w:rsidR="00A563E3" w:rsidRPr="00B539C5">
        <w:rPr>
          <w:rFonts w:eastAsia="EB Garamond"/>
          <w:i/>
          <w:sz w:val="20"/>
          <w:szCs w:val="20"/>
        </w:rPr>
        <w:t>), and (E) propiconazole.</w:t>
      </w:r>
      <w:r w:rsidR="00E431B2" w:rsidRPr="00B539C5">
        <w:rPr>
          <w:rFonts w:eastAsia="EB Garamond"/>
          <w:i/>
          <w:sz w:val="20"/>
          <w:szCs w:val="20"/>
        </w:rPr>
        <w:t xml:space="preserve"> </w:t>
      </w:r>
      <w:r w:rsidR="00940C81" w:rsidRPr="00B539C5">
        <w:rPr>
          <w:rFonts w:eastAsia="EB Garamond"/>
          <w:i/>
          <w:sz w:val="20"/>
          <w:szCs w:val="20"/>
        </w:rPr>
        <w:t>Lethal concentrations</w:t>
      </w:r>
      <w:r w:rsidR="00A1240C" w:rsidRPr="00B539C5">
        <w:rPr>
          <w:rFonts w:eastAsia="EB Garamond"/>
          <w:i/>
          <w:sz w:val="20"/>
          <w:szCs w:val="20"/>
        </w:rPr>
        <w:t xml:space="preserve"> (LC50)</w:t>
      </w:r>
      <w:r w:rsidR="00940C81" w:rsidRPr="00B539C5">
        <w:rPr>
          <w:rFonts w:eastAsia="EB Garamond"/>
          <w:i/>
          <w:sz w:val="20"/>
          <w:szCs w:val="20"/>
        </w:rPr>
        <w:t xml:space="preserve"> </w:t>
      </w:r>
      <w:r w:rsidR="00F30027" w:rsidRPr="00B539C5">
        <w:rPr>
          <w:rFonts w:eastAsia="EB Garamond"/>
          <w:i/>
          <w:sz w:val="20"/>
          <w:szCs w:val="20"/>
        </w:rPr>
        <w:t>and lowest observed effect concentrations</w:t>
      </w:r>
      <w:r w:rsidR="00A1240C" w:rsidRPr="00B539C5">
        <w:rPr>
          <w:rFonts w:eastAsia="EB Garamond"/>
          <w:i/>
          <w:sz w:val="20"/>
          <w:szCs w:val="20"/>
        </w:rPr>
        <w:t xml:space="preserve"> (LOEC)</w:t>
      </w:r>
      <w:r w:rsidR="00F30027" w:rsidRPr="00453104">
        <w:rPr>
          <w:rFonts w:eastAsia="EB Garamond"/>
          <w:i/>
          <w:sz w:val="20"/>
          <w:szCs w:val="20"/>
        </w:rPr>
        <w:t xml:space="preserve"> </w:t>
      </w:r>
      <w:r w:rsidR="00940C81" w:rsidRPr="00453104">
        <w:rPr>
          <w:rFonts w:eastAsia="EB Garamond"/>
          <w:i/>
          <w:sz w:val="20"/>
          <w:szCs w:val="20"/>
        </w:rPr>
        <w:t xml:space="preserve">were obtained from the </w:t>
      </w:r>
      <w:r w:rsidR="009D517E" w:rsidRPr="00453104">
        <w:rPr>
          <w:rFonts w:eastAsia="EB Garamond"/>
          <w:i/>
          <w:sz w:val="20"/>
          <w:szCs w:val="20"/>
        </w:rPr>
        <w:t xml:space="preserve">published </w:t>
      </w:r>
      <w:r w:rsidR="00940C81" w:rsidRPr="008E40C8">
        <w:rPr>
          <w:rFonts w:eastAsia="EB Garamond"/>
          <w:i/>
          <w:sz w:val="20"/>
          <w:szCs w:val="20"/>
        </w:rPr>
        <w:t xml:space="preserve">literature </w:t>
      </w:r>
      <w:r w:rsidR="00940C81" w:rsidRPr="005E19CB">
        <w:rPr>
          <w:rFonts w:eastAsia="EB Garamond"/>
          <w:i/>
          <w:sz w:val="20"/>
          <w:szCs w:val="20"/>
        </w:rPr>
        <w:fldChar w:fldCharType="begin">
          <w:fldData xml:space="preserve">PEVuZE5vdGU+PENpdGU+PEF1dGhvcj5BbXdlZzwvQXV0aG9yPjxZZWFyPjIwMDU8L1llYXI+PFJl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</w:fldData>
        </w:fldChar>
      </w:r>
      <w:r w:rsidR="0052129D">
        <w:rPr>
          <w:rFonts w:eastAsia="EB Garamond"/>
          <w:i/>
          <w:sz w:val="20"/>
          <w:szCs w:val="20"/>
        </w:rPr>
        <w:instrText xml:space="preserve"> ADDIN EN.CITE </w:instrText>
      </w:r>
      <w:r w:rsidR="0052129D">
        <w:rPr>
          <w:rFonts w:eastAsia="EB Garamond"/>
          <w:i/>
          <w:sz w:val="20"/>
          <w:szCs w:val="20"/>
        </w:rPr>
        <w:fldChar w:fldCharType="begin">
          <w:fldData xml:space="preserve">PEVuZE5vdGU+PENpdGU+PEF1dGhvcj5BbXdlZzwvQXV0aG9yPjxZZWFyPjIwMDU8L1llYXI+PFJl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</w:fldData>
        </w:fldChar>
      </w:r>
      <w:r w:rsidR="0052129D">
        <w:rPr>
          <w:rFonts w:eastAsia="EB Garamond"/>
          <w:i/>
          <w:sz w:val="20"/>
          <w:szCs w:val="20"/>
        </w:rPr>
        <w:instrText xml:space="preserve"> ADDIN EN.CITE.DATA </w:instrText>
      </w:r>
      <w:r w:rsidR="0052129D">
        <w:rPr>
          <w:rFonts w:eastAsia="EB Garamond"/>
          <w:i/>
          <w:sz w:val="20"/>
          <w:szCs w:val="20"/>
        </w:rPr>
      </w:r>
      <w:r w:rsidR="0052129D">
        <w:rPr>
          <w:rFonts w:eastAsia="EB Garamond"/>
          <w:i/>
          <w:sz w:val="20"/>
          <w:szCs w:val="20"/>
        </w:rPr>
        <w:fldChar w:fldCharType="end"/>
      </w:r>
      <w:r w:rsidR="00940C81" w:rsidRPr="005E19CB">
        <w:rPr>
          <w:rFonts w:eastAsia="EB Garamond"/>
          <w:i/>
          <w:sz w:val="20"/>
          <w:szCs w:val="20"/>
        </w:rPr>
      </w:r>
      <w:r w:rsidR="00940C81" w:rsidRPr="005E19CB">
        <w:rPr>
          <w:rFonts w:eastAsia="EB Garamond"/>
          <w:i/>
          <w:sz w:val="20"/>
          <w:szCs w:val="20"/>
        </w:rPr>
        <w:fldChar w:fldCharType="separate"/>
      </w:r>
      <w:r w:rsidR="0052129D">
        <w:rPr>
          <w:rFonts w:eastAsia="EB Garamond"/>
          <w:i/>
          <w:noProof/>
          <w:sz w:val="20"/>
          <w:szCs w:val="20"/>
        </w:rPr>
        <w:t>[21, 22]</w:t>
      </w:r>
      <w:r w:rsidR="00940C81" w:rsidRPr="005E19CB">
        <w:rPr>
          <w:rFonts w:eastAsia="EB Garamond"/>
          <w:i/>
          <w:sz w:val="20"/>
          <w:szCs w:val="20"/>
        </w:rPr>
        <w:fldChar w:fldCharType="end"/>
      </w:r>
      <w:r w:rsidR="00DA0851" w:rsidRPr="005E19CB">
        <w:rPr>
          <w:rFonts w:eastAsia="EB Garamond"/>
          <w:i/>
          <w:sz w:val="20"/>
          <w:szCs w:val="20"/>
        </w:rPr>
        <w:t xml:space="preserve"> </w:t>
      </w:r>
    </w:p>
    <w:p w14:paraId="565A05A3" w14:textId="50FEEC6A" w:rsidR="00AF479B" w:rsidRPr="0087776B" w:rsidRDefault="009613A3" w:rsidP="00AF479B">
      <w:pPr>
        <w:spacing w:line="276" w:lineRule="auto"/>
        <w:rPr>
          <w:rFonts w:eastAsia="EB Garamond"/>
        </w:rPr>
      </w:pPr>
      <w:r w:rsidRPr="00211E23">
        <w:rPr>
          <w:rFonts w:eastAsia="EB Garamond"/>
          <w:noProof/>
          <w:lang w:val="en-US" w:eastAsia="en-US"/>
        </w:rPr>
        <w:lastRenderedPageBreak/>
        <w:drawing>
          <wp:inline distT="0" distB="0" distL="0" distR="0" wp14:anchorId="5B997D30" wp14:editId="46735133">
            <wp:extent cx="5723255" cy="3801745"/>
            <wp:effectExtent l="0" t="0" r="0" b="8255"/>
            <wp:docPr id="1" name="Picture 1" descr="../Documents/Post_Doc/Stanford/Report/Report_Feb_2020/Screen%20Shot%202020-02-02%20at%2014.4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uments/Post_Doc/Stanford/Report/Report_Feb_2020/Screen%20Shot%202020-02-02%20at%2014.45.39.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3255" cy="3801745"/>
                    </a:xfrm>
                    <a:prstGeom prst="rect">
                      <a:avLst/>
                    </a:prstGeom>
                    <a:noFill/>
                    <a:ln>
                      <a:noFill/>
                    </a:ln>
                  </pic:spPr>
                </pic:pic>
              </a:graphicData>
            </a:graphic>
          </wp:inline>
        </w:drawing>
      </w:r>
    </w:p>
    <w:p w14:paraId="56970F49" w14:textId="3EC055BA" w:rsidR="00AF479B" w:rsidRPr="0087776B" w:rsidRDefault="00593687" w:rsidP="00593687">
      <w:pPr>
        <w:pStyle w:val="Heading8"/>
        <w:numPr>
          <w:ilvl w:val="0"/>
          <w:numId w:val="14"/>
        </w:numPr>
        <w:rPr>
          <w:rFonts w:cs="Times New Roman"/>
        </w:rPr>
      </w:pPr>
      <w:r w:rsidRPr="0087776B">
        <w:rPr>
          <w:rFonts w:cs="Times New Roman"/>
        </w:rPr>
        <w:t xml:space="preserve"> </w:t>
      </w:r>
      <w:r w:rsidR="00AF479B" w:rsidRPr="0087776B">
        <w:rPr>
          <w:rFonts w:cs="Times New Roman"/>
        </w:rPr>
        <w:t>Establishing a baseline</w:t>
      </w:r>
      <w:r w:rsidR="005F31D5" w:rsidRPr="0087776B">
        <w:rPr>
          <w:rFonts w:cs="Times New Roman"/>
        </w:rPr>
        <w:t xml:space="preserve"> for pesticide loads</w:t>
      </w:r>
    </w:p>
    <w:p w14:paraId="4693D815" w14:textId="171ECFBB" w:rsidR="00A3124B" w:rsidRPr="0087776B" w:rsidRDefault="00AF479B" w:rsidP="00250EB4">
      <w:pPr>
        <w:ind w:firstLine="360"/>
        <w:rPr>
          <w:rFonts w:eastAsia="EB Garamond"/>
          <w:highlight w:val="white"/>
        </w:rPr>
      </w:pPr>
      <w:r w:rsidRPr="0087776B">
        <w:rPr>
          <w:rFonts w:eastAsia="Helvetica Neue"/>
        </w:rPr>
        <w:t>While it is difficult to pinpoint the source of these pollutants, t</w:t>
      </w:r>
      <w:r w:rsidRPr="0087776B">
        <w:rPr>
          <w:rFonts w:eastAsia="EB Garamond"/>
          <w:highlight w:val="white"/>
        </w:rPr>
        <w:t xml:space="preserve">his study finds that </w:t>
      </w:r>
      <w:r w:rsidR="00A3124B" w:rsidRPr="00B539C5">
        <w:rPr>
          <w:rFonts w:eastAsia="EB Garamond"/>
        </w:rPr>
        <w:t xml:space="preserve">several </w:t>
      </w:r>
      <w:r w:rsidRPr="00B539C5">
        <w:rPr>
          <w:rFonts w:eastAsia="EB Garamond"/>
        </w:rPr>
        <w:t>pesticide contamina</w:t>
      </w:r>
      <w:r w:rsidR="00A3124B" w:rsidRPr="00B539C5">
        <w:rPr>
          <w:rFonts w:eastAsia="EB Garamond"/>
        </w:rPr>
        <w:t>nts</w:t>
      </w:r>
      <w:r w:rsidRPr="00B539C5">
        <w:rPr>
          <w:rFonts w:eastAsia="EB Garamond"/>
        </w:rPr>
        <w:t xml:space="preserve"> linked to agricultural uses </w:t>
      </w:r>
      <w:r w:rsidR="00A3124B" w:rsidRPr="00B539C5">
        <w:rPr>
          <w:rFonts w:eastAsia="EB Garamond"/>
        </w:rPr>
        <w:t xml:space="preserve">are </w:t>
      </w:r>
      <w:r w:rsidRPr="00B539C5">
        <w:rPr>
          <w:rFonts w:eastAsia="EB Garamond"/>
        </w:rPr>
        <w:t xml:space="preserve">present within </w:t>
      </w:r>
      <w:r w:rsidR="009D517E" w:rsidRPr="00B539C5">
        <w:rPr>
          <w:rFonts w:eastAsia="EB Garamond"/>
        </w:rPr>
        <w:t xml:space="preserve">mid-Klamath watersheds, including </w:t>
      </w:r>
      <w:r w:rsidRPr="00B539C5">
        <w:rPr>
          <w:rFonts w:eastAsia="EB Garamond"/>
        </w:rPr>
        <w:t xml:space="preserve">key water sources used by Karuk tribal members. </w:t>
      </w:r>
      <w:r w:rsidR="008351D2" w:rsidRPr="00B539C5">
        <w:rPr>
          <w:rFonts w:eastAsia="EB Garamond"/>
        </w:rPr>
        <w:t xml:space="preserve">At the same time, the compounds detected represent </w:t>
      </w:r>
      <w:r w:rsidR="008351D2" w:rsidRPr="00453104">
        <w:rPr>
          <w:rFonts w:eastAsia="EB Garamond"/>
        </w:rPr>
        <w:t xml:space="preserve">a small fraction of the pesticides that were tested for, and </w:t>
      </w:r>
      <w:r w:rsidR="00F435DC">
        <w:rPr>
          <w:rFonts w:eastAsia="EB Garamond"/>
        </w:rPr>
        <w:t xml:space="preserve">sediment concentrations were generally low when compared to </w:t>
      </w:r>
      <w:r w:rsidR="008351D2" w:rsidRPr="00453104">
        <w:rPr>
          <w:rFonts w:eastAsia="EB Garamond"/>
        </w:rPr>
        <w:t xml:space="preserve">toxicity levels. </w:t>
      </w:r>
      <w:r w:rsidRPr="008E40C8">
        <w:rPr>
          <w:rFonts w:eastAsia="EB Garamond"/>
        </w:rPr>
        <w:t xml:space="preserve">Findings suggest the importance of additional testing </w:t>
      </w:r>
      <w:r w:rsidR="00AD5E49" w:rsidRPr="008E40C8">
        <w:rPr>
          <w:rFonts w:eastAsia="EB Garamond"/>
        </w:rPr>
        <w:t>for a wider range of pesticides</w:t>
      </w:r>
      <w:r w:rsidR="00F435DC">
        <w:rPr>
          <w:rFonts w:eastAsia="EB Garamond"/>
        </w:rPr>
        <w:t>, more monitoring over different times and flow conditions</w:t>
      </w:r>
      <w:r w:rsidRPr="008E40C8">
        <w:rPr>
          <w:rFonts w:eastAsia="EB Garamond"/>
        </w:rPr>
        <w:t xml:space="preserve">, and the </w:t>
      </w:r>
      <w:r w:rsidRPr="00F71C61">
        <w:rPr>
          <w:rFonts w:eastAsia="EB Garamond"/>
          <w:highlight w:val="white"/>
        </w:rPr>
        <w:t>importan</w:t>
      </w:r>
      <w:r w:rsidR="00A3124B" w:rsidRPr="00F71C61">
        <w:rPr>
          <w:rFonts w:eastAsia="EB Garamond"/>
          <w:highlight w:val="white"/>
        </w:rPr>
        <w:t>ce of establishing</w:t>
      </w:r>
      <w:r w:rsidRPr="005D0127">
        <w:rPr>
          <w:rFonts w:eastAsia="EB Garamond"/>
          <w:highlight w:val="white"/>
        </w:rPr>
        <w:t xml:space="preserve"> a meaningful baseline for pesticide loads in Karuk waters</w:t>
      </w:r>
      <w:r w:rsidR="008351D2" w:rsidRPr="00905293">
        <w:rPr>
          <w:rFonts w:eastAsia="EB Garamond"/>
          <w:highlight w:val="white"/>
        </w:rPr>
        <w:t>, before additional changes to land use and water quality</w:t>
      </w:r>
      <w:r w:rsidR="008351D2" w:rsidRPr="005E19CB">
        <w:rPr>
          <w:rFonts w:eastAsia="EB Garamond"/>
          <w:highlight w:val="white"/>
        </w:rPr>
        <w:t xml:space="preserve"> occur. </w:t>
      </w:r>
    </w:p>
    <w:p w14:paraId="68A67EC4" w14:textId="4824864E" w:rsidR="00AF479B" w:rsidRPr="0087776B" w:rsidRDefault="000F3485" w:rsidP="00250EB4">
      <w:pPr>
        <w:ind w:firstLine="360"/>
        <w:rPr>
          <w:rFonts w:eastAsia="EB Garamond"/>
        </w:rPr>
      </w:pPr>
      <w:r w:rsidRPr="0087776B">
        <w:rPr>
          <w:rFonts w:eastAsia="EB Garamond"/>
          <w:highlight w:val="white"/>
        </w:rPr>
        <w:t xml:space="preserve">Another potential </w:t>
      </w:r>
      <w:r w:rsidR="00A3124B" w:rsidRPr="0087776B">
        <w:rPr>
          <w:rFonts w:eastAsia="EB Garamond"/>
          <w:highlight w:val="white"/>
        </w:rPr>
        <w:t xml:space="preserve">set of </w:t>
      </w:r>
      <w:r w:rsidRPr="0087776B">
        <w:rPr>
          <w:rFonts w:eastAsia="EB Garamond"/>
          <w:highlight w:val="white"/>
        </w:rPr>
        <w:t xml:space="preserve">target compounds to include in future monitoring campaigns are </w:t>
      </w:r>
      <w:r w:rsidR="00993BC1" w:rsidRPr="00B539C5">
        <w:rPr>
          <w:rFonts w:eastAsia="EB Garamond"/>
          <w:highlight w:val="white"/>
        </w:rPr>
        <w:t xml:space="preserve">those </w:t>
      </w:r>
      <w:r w:rsidR="00A3124B" w:rsidRPr="00B539C5">
        <w:rPr>
          <w:rFonts w:eastAsia="EB Garamond"/>
          <w:highlight w:val="white"/>
        </w:rPr>
        <w:t xml:space="preserve">compounds derived </w:t>
      </w:r>
      <w:r w:rsidR="00993BC1" w:rsidRPr="00B539C5">
        <w:rPr>
          <w:rFonts w:eastAsia="EB Garamond"/>
          <w:highlight w:val="white"/>
        </w:rPr>
        <w:t>from the cannabis plant</w:t>
      </w:r>
      <w:r w:rsidR="00E25537" w:rsidRPr="00B539C5">
        <w:rPr>
          <w:rFonts w:eastAsia="EB Garamond"/>
          <w:highlight w:val="white"/>
        </w:rPr>
        <w:t xml:space="preserve"> </w:t>
      </w:r>
      <w:r w:rsidR="00A3124B" w:rsidRPr="00B539C5">
        <w:rPr>
          <w:rFonts w:eastAsia="EB Garamond"/>
          <w:highlight w:val="white"/>
        </w:rPr>
        <w:t xml:space="preserve">itself </w:t>
      </w:r>
      <w:r w:rsidR="00E25537" w:rsidRPr="00B539C5">
        <w:rPr>
          <w:rFonts w:eastAsia="EB Garamond"/>
          <w:highlight w:val="white"/>
        </w:rPr>
        <w:t>(</w:t>
      </w:r>
      <w:r w:rsidR="00E25537" w:rsidRPr="00B539C5">
        <w:rPr>
          <w:rFonts w:eastAsia="EB Garamond"/>
          <w:i/>
          <w:highlight w:val="white"/>
        </w:rPr>
        <w:t>Cannabis sativa L.</w:t>
      </w:r>
      <w:r w:rsidR="00E25537" w:rsidRPr="00B539C5">
        <w:rPr>
          <w:rFonts w:eastAsia="EB Garamond"/>
          <w:highlight w:val="white"/>
        </w:rPr>
        <w:t>)</w:t>
      </w:r>
      <w:r w:rsidR="00993BC1" w:rsidRPr="00B539C5">
        <w:rPr>
          <w:rFonts w:eastAsia="EB Garamond"/>
          <w:highlight w:val="white"/>
        </w:rPr>
        <w:t>.</w:t>
      </w:r>
      <w:r w:rsidR="00E25537" w:rsidRPr="00B539C5">
        <w:rPr>
          <w:rFonts w:eastAsia="EB Garamond"/>
          <w:highlight w:val="white"/>
        </w:rPr>
        <w:t xml:space="preserve"> </w:t>
      </w:r>
      <w:r w:rsidR="00A3124B" w:rsidRPr="00B539C5">
        <w:rPr>
          <w:rFonts w:eastAsia="EB Garamond"/>
          <w:highlight w:val="white"/>
        </w:rPr>
        <w:t>Due to the vast number of compounds contained within the plant, c</w:t>
      </w:r>
      <w:r w:rsidR="00E25537" w:rsidRPr="00B539C5">
        <w:rPr>
          <w:rFonts w:eastAsia="EB Garamond"/>
          <w:highlight w:val="white"/>
        </w:rPr>
        <w:t xml:space="preserve">annabis </w:t>
      </w:r>
      <w:r w:rsidR="00A3124B" w:rsidRPr="00453104">
        <w:rPr>
          <w:rFonts w:eastAsia="EB Garamond"/>
          <w:highlight w:val="white"/>
        </w:rPr>
        <w:t>has</w:t>
      </w:r>
      <w:r w:rsidR="00E25537" w:rsidRPr="00453104">
        <w:rPr>
          <w:rFonts w:eastAsia="EB Garamond"/>
          <w:highlight w:val="white"/>
        </w:rPr>
        <w:t xml:space="preserve"> a very complex chemistry</w:t>
      </w:r>
      <w:r w:rsidR="00A3124B" w:rsidRPr="008E40C8">
        <w:rPr>
          <w:rFonts w:eastAsia="EB Garamond"/>
          <w:highlight w:val="white"/>
        </w:rPr>
        <w:t>,</w:t>
      </w:r>
      <w:r w:rsidR="00E25537" w:rsidRPr="008E40C8">
        <w:rPr>
          <w:rFonts w:eastAsia="EB Garamond"/>
          <w:highlight w:val="white"/>
        </w:rPr>
        <w:t xml:space="preserve"> and </w:t>
      </w:r>
      <w:r w:rsidR="00A3124B" w:rsidRPr="008E40C8">
        <w:rPr>
          <w:rFonts w:eastAsia="EB Garamond"/>
          <w:highlight w:val="white"/>
        </w:rPr>
        <w:t xml:space="preserve">there are </w:t>
      </w:r>
      <w:r w:rsidR="00E25537" w:rsidRPr="008E40C8">
        <w:rPr>
          <w:rFonts w:eastAsia="EB Garamond"/>
          <w:highlight w:val="white"/>
        </w:rPr>
        <w:t xml:space="preserve">possible interaction </w:t>
      </w:r>
      <w:r w:rsidR="00A3124B" w:rsidRPr="00F71C61">
        <w:rPr>
          <w:rFonts w:eastAsia="EB Garamond"/>
          <w:highlight w:val="white"/>
        </w:rPr>
        <w:t>effects between</w:t>
      </w:r>
      <w:r w:rsidR="00A3124B" w:rsidRPr="005D0127">
        <w:rPr>
          <w:rFonts w:eastAsia="EB Garamond"/>
          <w:highlight w:val="white"/>
        </w:rPr>
        <w:t xml:space="preserve"> plant </w:t>
      </w:r>
      <w:r w:rsidR="00A3124B" w:rsidRPr="00905293">
        <w:rPr>
          <w:rFonts w:eastAsia="EB Garamond"/>
          <w:highlight w:val="white"/>
        </w:rPr>
        <w:t>compounds</w:t>
      </w:r>
      <w:r w:rsidR="00E25537" w:rsidRPr="00905293">
        <w:rPr>
          <w:rFonts w:eastAsia="EB Garamond"/>
          <w:highlight w:val="white"/>
        </w:rPr>
        <w:t xml:space="preserve">. </w:t>
      </w:r>
      <w:r w:rsidR="00A3124B" w:rsidRPr="00905293">
        <w:rPr>
          <w:rFonts w:eastAsia="EB Garamond"/>
        </w:rPr>
        <w:t>One</w:t>
      </w:r>
      <w:r w:rsidR="00E25537" w:rsidRPr="00905293">
        <w:rPr>
          <w:rFonts w:eastAsia="EB Garamond"/>
        </w:rPr>
        <w:t xml:space="preserve"> </w:t>
      </w:r>
      <w:r w:rsidR="00EE7C28" w:rsidRPr="00905293">
        <w:rPr>
          <w:rFonts w:eastAsia="EB Garamond"/>
        </w:rPr>
        <w:t>study</w:t>
      </w:r>
      <w:r w:rsidR="00E25537" w:rsidRPr="00905293">
        <w:rPr>
          <w:rFonts w:eastAsia="EB Garamond"/>
        </w:rPr>
        <w:t xml:space="preserve"> analy</w:t>
      </w:r>
      <w:r w:rsidR="00A3124B" w:rsidRPr="00905293">
        <w:rPr>
          <w:rFonts w:eastAsia="EB Garamond"/>
        </w:rPr>
        <w:t>z</w:t>
      </w:r>
      <w:r w:rsidR="00E25537" w:rsidRPr="00905293">
        <w:rPr>
          <w:rFonts w:eastAsia="EB Garamond"/>
        </w:rPr>
        <w:t>i</w:t>
      </w:r>
      <w:r w:rsidR="00A3124B" w:rsidRPr="00905293">
        <w:rPr>
          <w:rFonts w:eastAsia="EB Garamond"/>
        </w:rPr>
        <w:t>ng</w:t>
      </w:r>
      <w:r w:rsidR="00E25537" w:rsidRPr="00905293">
        <w:rPr>
          <w:rFonts w:eastAsia="EB Garamond"/>
        </w:rPr>
        <w:t xml:space="preserve"> natural compounds </w:t>
      </w:r>
      <w:r w:rsidR="00A3124B" w:rsidRPr="00905293">
        <w:rPr>
          <w:rFonts w:eastAsia="EB Garamond"/>
        </w:rPr>
        <w:t>with</w:t>
      </w:r>
      <w:r w:rsidR="00E25537" w:rsidRPr="00905293">
        <w:rPr>
          <w:rFonts w:eastAsia="EB Garamond"/>
        </w:rPr>
        <w:t xml:space="preserve">in </w:t>
      </w:r>
      <w:r w:rsidR="00E25537" w:rsidRPr="00905293">
        <w:rPr>
          <w:rFonts w:eastAsia="EB Garamond"/>
          <w:i/>
        </w:rPr>
        <w:t>C. sativa L.</w:t>
      </w:r>
      <w:r w:rsidR="00E25537" w:rsidRPr="00905293">
        <w:rPr>
          <w:rFonts w:eastAsia="EB Garamond"/>
        </w:rPr>
        <w:t xml:space="preserve"> described a total number of 435, where 70 </w:t>
      </w:r>
      <w:r w:rsidR="00A3124B" w:rsidRPr="00905293">
        <w:rPr>
          <w:rFonts w:eastAsia="EB Garamond"/>
        </w:rPr>
        <w:t xml:space="preserve">of these </w:t>
      </w:r>
      <w:r w:rsidR="00EE7C28" w:rsidRPr="00905293">
        <w:rPr>
          <w:rFonts w:eastAsia="EB Garamond"/>
        </w:rPr>
        <w:t>were</w:t>
      </w:r>
      <w:r w:rsidR="00E25537" w:rsidRPr="00905293">
        <w:rPr>
          <w:rFonts w:eastAsia="EB Garamond"/>
        </w:rPr>
        <w:t xml:space="preserve"> cannabinoids </w:t>
      </w:r>
      <w:r w:rsidR="00E25537" w:rsidRPr="005E19CB">
        <w:rPr>
          <w:rFonts w:eastAsia="EB Garamond"/>
        </w:rPr>
        <w:fldChar w:fldCharType="begin"/>
      </w:r>
      <w:r w:rsidR="0052129D">
        <w:rPr>
          <w:rFonts w:eastAsia="EB Garamond"/>
        </w:rPr>
        <w:instrText xml:space="preserve"> ADDIN EN.CITE &lt;EndNote&gt;&lt;Cite&gt;&lt;Author&gt;ElSohly&lt;/Author&gt;&lt;Year&gt;2005&lt;/Year&gt;&lt;RecNum&gt;40&lt;/RecNum&gt;&lt;DisplayText&gt;[23]&lt;/DisplayText&gt;&lt;record&gt;&lt;rec-number&gt;40&lt;/rec-number&gt;&lt;foreign-keys&gt;&lt;key app="EN" db-id="p20a0sdwbpdsp0ee552prrz7s2zfpvsazttp" timestamp="1575579141"&gt;40&lt;/key&gt;&lt;/foreign-keys&gt;&lt;ref-type name="Journal Article"&gt;17&lt;/ref-type&gt;&lt;contributors&gt;&lt;authors&gt;&lt;author&gt;ElSohly, Mahmoud A.&lt;/author&gt;&lt;author&gt;Slade, Desmond&lt;/author&gt;&lt;/authors&gt;&lt;/contributors&gt;&lt;titles&gt;&lt;title&gt;Chemical constituents of marijuana: The complex mixture of natural cannabinoids&lt;/title&gt;&lt;secondary-title&gt;Life Sciences&lt;/secondary-title&gt;&lt;/titles&gt;&lt;periodical&gt;&lt;full-title&gt;Life Sciences&lt;/full-title&gt;&lt;/periodical&gt;&lt;pages&gt;539-548&lt;/pages&gt;&lt;volume&gt;78&lt;/volume&gt;&lt;number&gt;5&lt;/number&gt;&lt;keywords&gt;&lt;keyword&gt;Cannabis constituents&lt;/keyword&gt;&lt;keyword&gt;Marijuana&lt;/keyword&gt;&lt;keyword&gt;Cannabinoids&lt;/keyword&gt;&lt;/keywords&gt;&lt;dates&gt;&lt;year&gt;2005&lt;/year&gt;&lt;pub-dates&gt;&lt;date&gt;2005/12/22/&lt;/date&gt;&lt;/pub-dates&gt;&lt;/dates&gt;&lt;isbn&gt;0024-3205&lt;/isbn&gt;&lt;urls&gt;&lt;related-urls&gt;&lt;url&gt;http://www.sciencedirect.com/science/article/pii/S002432050500891X&lt;/url&gt;&lt;/related-urls&gt;&lt;/urls&gt;&lt;electronic-resource-num&gt;https://doi.org/10.1016/j.lfs.2005.09.011&lt;/electronic-resource-num&gt;&lt;/record&gt;&lt;/Cite&gt;&lt;/EndNote&gt;</w:instrText>
      </w:r>
      <w:r w:rsidR="00E25537" w:rsidRPr="005E19CB">
        <w:rPr>
          <w:rFonts w:eastAsia="EB Garamond"/>
        </w:rPr>
        <w:fldChar w:fldCharType="separate"/>
      </w:r>
      <w:r w:rsidR="0052129D">
        <w:rPr>
          <w:rFonts w:eastAsia="EB Garamond"/>
          <w:noProof/>
        </w:rPr>
        <w:t>[23]</w:t>
      </w:r>
      <w:r w:rsidR="00E25537" w:rsidRPr="005E19CB">
        <w:rPr>
          <w:rFonts w:eastAsia="EB Garamond"/>
        </w:rPr>
        <w:fldChar w:fldCharType="end"/>
      </w:r>
      <w:r w:rsidR="00E25537" w:rsidRPr="005E19CB">
        <w:rPr>
          <w:rFonts w:eastAsia="EB Garamond"/>
        </w:rPr>
        <w:t xml:space="preserve">. </w:t>
      </w:r>
      <w:r w:rsidR="00A3124B" w:rsidRPr="005E19CB">
        <w:rPr>
          <w:rFonts w:eastAsia="EB Garamond"/>
        </w:rPr>
        <w:t xml:space="preserve">There is currently a lack of </w:t>
      </w:r>
      <w:r w:rsidR="00B24550" w:rsidRPr="0087776B">
        <w:rPr>
          <w:rFonts w:eastAsia="EB Garamond"/>
        </w:rPr>
        <w:t xml:space="preserve">experimental </w:t>
      </w:r>
      <w:r w:rsidR="00E25537" w:rsidRPr="0087776B">
        <w:rPr>
          <w:rFonts w:eastAsia="EB Garamond"/>
        </w:rPr>
        <w:t xml:space="preserve">information about the toxicity of </w:t>
      </w:r>
      <w:r w:rsidR="0060490B" w:rsidRPr="0087776B">
        <w:rPr>
          <w:rFonts w:eastAsia="EB Garamond"/>
        </w:rPr>
        <w:t>cannabi</w:t>
      </w:r>
      <w:r w:rsidR="00B24550" w:rsidRPr="0087776B">
        <w:rPr>
          <w:rFonts w:eastAsia="EB Garamond"/>
        </w:rPr>
        <w:t>n</w:t>
      </w:r>
      <w:r w:rsidR="0060490B" w:rsidRPr="0087776B">
        <w:rPr>
          <w:rFonts w:eastAsia="EB Garamond"/>
        </w:rPr>
        <w:t>oi</w:t>
      </w:r>
      <w:r w:rsidR="00B24550" w:rsidRPr="0087776B">
        <w:rPr>
          <w:rFonts w:eastAsia="EB Garamond"/>
        </w:rPr>
        <w:t xml:space="preserve">ds. </w:t>
      </w:r>
      <w:r w:rsidR="00A3124B" w:rsidRPr="00B539C5">
        <w:rPr>
          <w:rFonts w:eastAsia="EB Garamond"/>
        </w:rPr>
        <w:t xml:space="preserve">However, </w:t>
      </w:r>
      <w:r w:rsidR="00EE7C28" w:rsidRPr="00B539C5">
        <w:rPr>
          <w:rFonts w:eastAsia="EB Garamond"/>
        </w:rPr>
        <w:t>b</w:t>
      </w:r>
      <w:r w:rsidR="00B24550" w:rsidRPr="00B539C5">
        <w:rPr>
          <w:rFonts w:eastAsia="EB Garamond"/>
        </w:rPr>
        <w:t>ased</w:t>
      </w:r>
      <w:r w:rsidR="00E25537" w:rsidRPr="00B539C5">
        <w:rPr>
          <w:rFonts w:eastAsia="EB Garamond"/>
        </w:rPr>
        <w:t xml:space="preserve"> on theoretical models, LC50 concentrations (in ppm) </w:t>
      </w:r>
      <w:r w:rsidR="00B24550" w:rsidRPr="00B539C5">
        <w:rPr>
          <w:rFonts w:eastAsia="EB Garamond"/>
        </w:rPr>
        <w:t>for several cannabinoid compounds have</w:t>
      </w:r>
      <w:r w:rsidR="00E25537" w:rsidRPr="00B539C5">
        <w:rPr>
          <w:rFonts w:eastAsia="EB Garamond"/>
        </w:rPr>
        <w:t xml:space="preserve"> been reported for fish, daphnia</w:t>
      </w:r>
      <w:r w:rsidR="00A3124B" w:rsidRPr="00B539C5">
        <w:rPr>
          <w:rFonts w:eastAsia="EB Garamond"/>
        </w:rPr>
        <w:t>,</w:t>
      </w:r>
      <w:r w:rsidR="00E25537" w:rsidRPr="00B539C5">
        <w:rPr>
          <w:rFonts w:eastAsia="EB Garamond"/>
        </w:rPr>
        <w:t xml:space="preserve"> and green algae</w:t>
      </w:r>
      <w:r w:rsidR="00B24550" w:rsidRPr="00B539C5">
        <w:rPr>
          <w:rFonts w:eastAsia="EB Garamond"/>
        </w:rPr>
        <w:t xml:space="preserve"> in the range</w:t>
      </w:r>
      <w:r w:rsidR="00A3124B" w:rsidRPr="00B539C5">
        <w:rPr>
          <w:rFonts w:eastAsia="EB Garamond"/>
        </w:rPr>
        <w:t>s</w:t>
      </w:r>
      <w:r w:rsidR="00B24550" w:rsidRPr="00B539C5">
        <w:rPr>
          <w:rFonts w:eastAsia="EB Garamond"/>
        </w:rPr>
        <w:t xml:space="preserve"> of 0.003-9.1, 0.002-16.9, and 0.0004-0.71 ppm, respectively </w:t>
      </w:r>
      <w:r w:rsidR="00012D99" w:rsidRPr="005E19CB">
        <w:rPr>
          <w:rFonts w:eastAsia="EB Garamond"/>
        </w:rPr>
        <w:fldChar w:fldCharType="begin"/>
      </w:r>
      <w:r w:rsidR="0052129D">
        <w:rPr>
          <w:rFonts w:eastAsia="EB Garamond"/>
        </w:rPr>
        <w:instrText xml:space="preserve"> ADDIN EN.CITE &lt;EndNote&gt;&lt;Cite&gt;&lt;Author&gt;Günthardt&lt;/Author&gt;&lt;Year&gt;2018&lt;/Year&gt;&lt;RecNum&gt;41&lt;/RecNum&gt;&lt;DisplayText&gt;[24]&lt;/DisplayText&gt;&lt;record&gt;&lt;rec-number&gt;41&lt;/rec-number&gt;&lt;foreign-keys&gt;&lt;key app="EN" db-id="p20a0sdwbpdsp0ee552prrz7s2zfpvsazttp" timestamp="1575580439"&gt;41&lt;/key&gt;&lt;/foreign-keys&gt;&lt;ref-type name="Journal Article"&gt;17&lt;/ref-type&gt;&lt;contributors&gt;&lt;authors&gt;&lt;author&gt;Günthardt, Barbara F.&lt;/author&gt;&lt;author&gt;Hollender, Juliane&lt;/author&gt;&lt;author&gt;Hungerbühler, Konrad&lt;/author&gt;&lt;author&gt;Scheringer, Martin&lt;/author&gt;&lt;author&gt;Bucheli, Thomas D.&lt;/author&gt;&lt;/authors&gt;&lt;/contributors&gt;&lt;titles&gt;&lt;title&gt;Comprehensive Toxic Plants–Phytotoxins Database and Its Application in Assessing Aquatic Micropollution Potential&lt;/title&gt;&lt;secondary-title&gt;Journal of Agricultural and Food Chemistry&lt;/secondary-title&gt;&lt;/titles&gt;&lt;periodical&gt;&lt;full-title&gt;Journal of Agricultural and Food Chemistry&lt;/full-title&gt;&lt;/periodical&gt;&lt;pages&gt;7577-7588&lt;/pages&gt;&lt;volume&gt;66&lt;/volume&gt;&lt;number&gt;29&lt;/number&gt;&lt;dates&gt;&lt;year&gt;2018&lt;/year&gt;&lt;pub-dates&gt;&lt;date&gt;2018/07/25&lt;/date&gt;&lt;/pub-dates&gt;&lt;/dates&gt;&lt;publisher&gt;American Chemical Society&lt;/publisher&gt;&lt;isbn&gt;0021-8561&lt;/isbn&gt;&lt;urls&gt;&lt;related-urls&gt;&lt;url&gt;https://doi.org/10.1021/acs.jafc.8b01639&lt;/url&gt;&lt;/related-urls&gt;&lt;/urls&gt;&lt;electronic-resource-num&gt;10.1021/acs.jafc.8b01639&lt;/electronic-resource-num&gt;&lt;/record&gt;&lt;/Cite&gt;&lt;/EndNote&gt;</w:instrText>
      </w:r>
      <w:r w:rsidR="00012D99" w:rsidRPr="005E19CB">
        <w:rPr>
          <w:rFonts w:eastAsia="EB Garamond"/>
        </w:rPr>
        <w:fldChar w:fldCharType="separate"/>
      </w:r>
      <w:r w:rsidR="0052129D">
        <w:rPr>
          <w:rFonts w:eastAsia="EB Garamond"/>
          <w:noProof/>
        </w:rPr>
        <w:t>[24]</w:t>
      </w:r>
      <w:r w:rsidR="00012D99" w:rsidRPr="005E19CB">
        <w:rPr>
          <w:rFonts w:eastAsia="EB Garamond"/>
        </w:rPr>
        <w:fldChar w:fldCharType="end"/>
      </w:r>
      <w:r w:rsidR="00B24550" w:rsidRPr="005E19CB">
        <w:rPr>
          <w:rFonts w:eastAsia="EB Garamond"/>
        </w:rPr>
        <w:t xml:space="preserve">.  </w:t>
      </w:r>
      <w:r w:rsidR="00E25537" w:rsidRPr="005E19CB">
        <w:rPr>
          <w:rFonts w:eastAsia="EB Garamond"/>
        </w:rPr>
        <w:t xml:space="preserve">  </w:t>
      </w:r>
    </w:p>
    <w:p w14:paraId="3319B113" w14:textId="77777777" w:rsidR="00AF479B" w:rsidRPr="0087776B" w:rsidRDefault="00AF479B" w:rsidP="00374331">
      <w:pPr>
        <w:spacing w:line="276" w:lineRule="auto"/>
        <w:rPr>
          <w:rFonts w:eastAsia="EB Garamond"/>
        </w:rPr>
      </w:pPr>
    </w:p>
    <w:p w14:paraId="6545D93D" w14:textId="050A1AE9" w:rsidR="00383211" w:rsidRPr="00B539C5" w:rsidRDefault="00593687" w:rsidP="00593687">
      <w:pPr>
        <w:pStyle w:val="Heading8"/>
        <w:numPr>
          <w:ilvl w:val="0"/>
          <w:numId w:val="14"/>
        </w:numPr>
        <w:rPr>
          <w:rFonts w:cs="Times New Roman"/>
        </w:rPr>
      </w:pPr>
      <w:r w:rsidRPr="0087776B">
        <w:rPr>
          <w:rFonts w:cs="Times New Roman"/>
        </w:rPr>
        <w:t xml:space="preserve"> </w:t>
      </w:r>
      <w:r w:rsidR="00AF479B" w:rsidRPr="0087776B">
        <w:rPr>
          <w:rFonts w:cs="Times New Roman"/>
        </w:rPr>
        <w:t xml:space="preserve">Policy implications: </w:t>
      </w:r>
      <w:r w:rsidR="00383211" w:rsidRPr="0087776B">
        <w:rPr>
          <w:rFonts w:cs="Times New Roman"/>
        </w:rPr>
        <w:t xml:space="preserve">expanding </w:t>
      </w:r>
      <w:r w:rsidR="00447380" w:rsidRPr="0087776B">
        <w:rPr>
          <w:rFonts w:cs="Times New Roman"/>
        </w:rPr>
        <w:t xml:space="preserve">the array of </w:t>
      </w:r>
      <w:r w:rsidR="00383211" w:rsidRPr="0087776B">
        <w:rPr>
          <w:rFonts w:cs="Times New Roman"/>
        </w:rPr>
        <w:t>pesticide</w:t>
      </w:r>
      <w:r w:rsidR="00447380" w:rsidRPr="0087776B">
        <w:rPr>
          <w:rFonts w:cs="Times New Roman"/>
        </w:rPr>
        <w:t>s being investigated</w:t>
      </w:r>
      <w:r w:rsidR="00AF479B" w:rsidRPr="00B539C5">
        <w:rPr>
          <w:rFonts w:cs="Times New Roman"/>
        </w:rPr>
        <w:t xml:space="preserve"> and regulated</w:t>
      </w:r>
    </w:p>
    <w:p w14:paraId="4EDCA19D" w14:textId="68AC605E" w:rsidR="002D7B93" w:rsidRPr="00B539C5" w:rsidRDefault="00865B87" w:rsidP="00250EB4">
      <w:pPr>
        <w:ind w:firstLine="360"/>
        <w:rPr>
          <w:rFonts w:eastAsia="EB Garamond"/>
        </w:rPr>
      </w:pPr>
      <w:r w:rsidRPr="00B539C5">
        <w:rPr>
          <w:rFonts w:eastAsia="EB Garamond"/>
        </w:rPr>
        <w:t>California regulation</w:t>
      </w:r>
      <w:r w:rsidR="005F5D17" w:rsidRPr="00B539C5">
        <w:rPr>
          <w:rFonts w:eastAsia="EB Garamond"/>
        </w:rPr>
        <w:t>s</w:t>
      </w:r>
      <w:r w:rsidRPr="00B539C5">
        <w:rPr>
          <w:rFonts w:eastAsia="EB Garamond"/>
        </w:rPr>
        <w:t xml:space="preserve"> </w:t>
      </w:r>
      <w:r w:rsidR="005F31D5" w:rsidRPr="00B539C5">
        <w:rPr>
          <w:rFonts w:eastAsia="EB Garamond"/>
        </w:rPr>
        <w:t xml:space="preserve">currently </w:t>
      </w:r>
      <w:r w:rsidRPr="00B539C5">
        <w:rPr>
          <w:rFonts w:eastAsia="EB Garamond"/>
        </w:rPr>
        <w:t xml:space="preserve">list only 66 active ingredients </w:t>
      </w:r>
      <w:r w:rsidR="000B752C" w:rsidRPr="00B539C5">
        <w:rPr>
          <w:rFonts w:eastAsia="EB Garamond"/>
        </w:rPr>
        <w:t xml:space="preserve">that should </w:t>
      </w:r>
      <w:r w:rsidRPr="00B539C5">
        <w:rPr>
          <w:rFonts w:eastAsia="EB Garamond"/>
        </w:rPr>
        <w:t xml:space="preserve">be </w:t>
      </w:r>
      <w:r w:rsidR="002D7B93" w:rsidRPr="00B539C5">
        <w:rPr>
          <w:rFonts w:eastAsia="EB Garamond"/>
        </w:rPr>
        <w:t>tes</w:t>
      </w:r>
      <w:r w:rsidR="002D7B93" w:rsidRPr="00453104">
        <w:rPr>
          <w:rFonts w:eastAsia="EB Garamond"/>
        </w:rPr>
        <w:t xml:space="preserve">ted </w:t>
      </w:r>
      <w:r w:rsidR="00AE3DF9" w:rsidRPr="00453104">
        <w:rPr>
          <w:rFonts w:eastAsia="EB Garamond"/>
        </w:rPr>
        <w:t xml:space="preserve">for </w:t>
      </w:r>
      <w:r w:rsidR="000B752C" w:rsidRPr="00453104">
        <w:rPr>
          <w:rFonts w:eastAsia="EB Garamond"/>
        </w:rPr>
        <w:t xml:space="preserve">in </w:t>
      </w:r>
      <w:r w:rsidR="00AE3DF9" w:rsidRPr="00453104">
        <w:rPr>
          <w:rFonts w:eastAsia="EB Garamond"/>
        </w:rPr>
        <w:t xml:space="preserve">cannabis </w:t>
      </w:r>
      <w:r w:rsidR="000B752C" w:rsidRPr="00453104">
        <w:rPr>
          <w:rFonts w:eastAsia="EB Garamond"/>
        </w:rPr>
        <w:t>products</w:t>
      </w:r>
      <w:r w:rsidR="007F4089">
        <w:rPr>
          <w:rFonts w:eastAsia="EB Garamond"/>
        </w:rPr>
        <w:t xml:space="preserve"> </w:t>
      </w:r>
      <w:r w:rsidR="007F4089">
        <w:rPr>
          <w:rFonts w:eastAsia="EB Garamond"/>
        </w:rPr>
        <w:fldChar w:fldCharType="begin"/>
      </w:r>
      <w:r w:rsidR="007F4089">
        <w:rPr>
          <w:rFonts w:eastAsia="EB Garamond"/>
        </w:rPr>
        <w:instrText xml:space="preserve"> ADDIN EN.CITE &lt;EndNote&gt;&lt;Cite&gt;&lt;Author&gt;(-)&lt;/Author&gt;&lt;Year&gt;2019&lt;/Year&gt;&lt;RecNum&gt;48&lt;/RecNum&gt;&lt;DisplayText&gt;[25]&lt;/DisplayText&gt;&lt;record&gt;&lt;rec-number&gt;48&lt;/rec-number&gt;&lt;foreign-keys&gt;&lt;key app="EN" db-id="p20a0sdwbpdsp0ee552prrz7s2zfpvsazttp" timestamp="1578742921"&gt;48&lt;/key&gt;&lt;/foreign-keys&gt;&lt;ref-type name="Journal Article"&gt;17&lt;/ref-type&gt;&lt;contributors&gt;&lt;authors&gt;&lt;author&gt;(-)&lt;/author&gt;&lt;/authors&gt;&lt;/contributors&gt;&lt;titles&gt;&lt;title&gt;Cannabis Regulations (Currently in Effect)- January 2019. https://bcc.ca.gov/law_regs/cannabis_order_of_adoption.pdf. (accessed 11th January 2020)&lt;/title&gt;&lt;secondary-title&gt;Bureau of Cannabis Control, California&lt;/secondary-title&gt;&lt;/titles&gt;&lt;periodical&gt;&lt;full-title&gt;Bureau of Cannabis Control, California&lt;/full-title&gt;&lt;/periodical&gt;&lt;dates&gt;&lt;year&gt;2019&lt;/year&gt;&lt;/dates&gt;&lt;urls&gt;&lt;/urls&gt;&lt;/record&gt;&lt;/Cite&gt;&lt;/EndNote&gt;</w:instrText>
      </w:r>
      <w:r w:rsidR="007F4089">
        <w:rPr>
          <w:rFonts w:eastAsia="EB Garamond"/>
        </w:rPr>
        <w:fldChar w:fldCharType="separate"/>
      </w:r>
      <w:r w:rsidR="007F4089">
        <w:rPr>
          <w:rFonts w:eastAsia="EB Garamond"/>
          <w:noProof/>
        </w:rPr>
        <w:t>[25]</w:t>
      </w:r>
      <w:r w:rsidR="007F4089">
        <w:rPr>
          <w:rFonts w:eastAsia="EB Garamond"/>
        </w:rPr>
        <w:fldChar w:fldCharType="end"/>
      </w:r>
      <w:r w:rsidR="000B752C" w:rsidRPr="005E19CB">
        <w:rPr>
          <w:rFonts w:eastAsia="EB Garamond"/>
        </w:rPr>
        <w:t xml:space="preserve">. These are </w:t>
      </w:r>
      <w:r w:rsidR="00AE3DF9" w:rsidRPr="0087776B">
        <w:rPr>
          <w:rFonts w:eastAsia="EB Garamond"/>
        </w:rPr>
        <w:t xml:space="preserve">divided in two categories. Category I (N=21) </w:t>
      </w:r>
      <w:r w:rsidR="000B752C" w:rsidRPr="0087776B">
        <w:rPr>
          <w:rFonts w:eastAsia="EB Garamond"/>
        </w:rPr>
        <w:t xml:space="preserve">involves </w:t>
      </w:r>
      <w:r w:rsidR="00AE3DF9" w:rsidRPr="0087776B">
        <w:rPr>
          <w:rFonts w:eastAsia="EB Garamond"/>
        </w:rPr>
        <w:t xml:space="preserve">pesticides banned for use on cannabis because they are not registered </w:t>
      </w:r>
      <w:r w:rsidR="001020E4" w:rsidRPr="00B539C5">
        <w:rPr>
          <w:rFonts w:eastAsia="EB Garamond"/>
        </w:rPr>
        <w:t xml:space="preserve">for use on food crops or </w:t>
      </w:r>
      <w:r w:rsidR="007D1020" w:rsidRPr="00B539C5">
        <w:rPr>
          <w:rFonts w:eastAsia="EB Garamond"/>
        </w:rPr>
        <w:t xml:space="preserve">are </w:t>
      </w:r>
      <w:r w:rsidR="00AE3DF9" w:rsidRPr="00B539C5">
        <w:rPr>
          <w:rFonts w:eastAsia="EB Garamond"/>
        </w:rPr>
        <w:t xml:space="preserve">known to pose a risk to groundwater. Category II (N=45) </w:t>
      </w:r>
      <w:r w:rsidR="002D7B93" w:rsidRPr="00B539C5">
        <w:rPr>
          <w:rFonts w:eastAsia="EB Garamond"/>
        </w:rPr>
        <w:t xml:space="preserve">is </w:t>
      </w:r>
      <w:r w:rsidR="00AE3DF9" w:rsidRPr="00B539C5">
        <w:rPr>
          <w:rFonts w:eastAsia="EB Garamond"/>
        </w:rPr>
        <w:t xml:space="preserve">divided depending on </w:t>
      </w:r>
      <w:r w:rsidR="000B752C" w:rsidRPr="00B539C5">
        <w:rPr>
          <w:rFonts w:eastAsia="EB Garamond"/>
        </w:rPr>
        <w:t xml:space="preserve">whether </w:t>
      </w:r>
      <w:r w:rsidR="00AE3DF9" w:rsidRPr="00B539C5">
        <w:rPr>
          <w:rFonts w:eastAsia="EB Garamond"/>
        </w:rPr>
        <w:t xml:space="preserve">the </w:t>
      </w:r>
      <w:r w:rsidR="000B752C" w:rsidRPr="00B539C5">
        <w:rPr>
          <w:rFonts w:eastAsia="EB Garamond"/>
        </w:rPr>
        <w:t xml:space="preserve">intended </w:t>
      </w:r>
      <w:r w:rsidR="00AE3DF9" w:rsidRPr="00B539C5">
        <w:rPr>
          <w:rFonts w:eastAsia="EB Garamond"/>
        </w:rPr>
        <w:t xml:space="preserve">use </w:t>
      </w:r>
      <w:r w:rsidR="000B752C" w:rsidRPr="00B539C5">
        <w:rPr>
          <w:rFonts w:eastAsia="EB Garamond"/>
        </w:rPr>
        <w:t xml:space="preserve">is for </w:t>
      </w:r>
      <w:r w:rsidR="00AE3DF9" w:rsidRPr="00B539C5">
        <w:rPr>
          <w:rFonts w:eastAsia="EB Garamond"/>
        </w:rPr>
        <w:t xml:space="preserve">ingestible or inhalable products. For this second category, </w:t>
      </w:r>
      <w:r w:rsidR="007D1020" w:rsidRPr="00453104">
        <w:rPr>
          <w:rFonts w:eastAsia="EB Garamond"/>
        </w:rPr>
        <w:lastRenderedPageBreak/>
        <w:t xml:space="preserve">cannabis </w:t>
      </w:r>
      <w:r w:rsidR="00AE3DF9" w:rsidRPr="00453104">
        <w:rPr>
          <w:rFonts w:eastAsia="EB Garamond"/>
        </w:rPr>
        <w:t>product</w:t>
      </w:r>
      <w:r w:rsidR="007D1020" w:rsidRPr="00453104">
        <w:rPr>
          <w:rFonts w:eastAsia="EB Garamond"/>
        </w:rPr>
        <w:t>s</w:t>
      </w:r>
      <w:r w:rsidR="00AE3DF9" w:rsidRPr="00453104">
        <w:rPr>
          <w:rFonts w:eastAsia="EB Garamond"/>
        </w:rPr>
        <w:t xml:space="preserve"> can be sold</w:t>
      </w:r>
      <w:r w:rsidR="000B752C" w:rsidRPr="00453104">
        <w:rPr>
          <w:rFonts w:eastAsia="EB Garamond"/>
        </w:rPr>
        <w:t>,</w:t>
      </w:r>
      <w:r w:rsidR="00AE3DF9" w:rsidRPr="00453104">
        <w:rPr>
          <w:rFonts w:eastAsia="EB Garamond"/>
        </w:rPr>
        <w:t xml:space="preserve"> as long as the pesticide levels in the finished product are below prescribed limits</w:t>
      </w:r>
      <w:r w:rsidR="001020E4" w:rsidRPr="00453104">
        <w:rPr>
          <w:rFonts w:eastAsia="EB Garamond"/>
        </w:rPr>
        <w:t xml:space="preserve"> </w:t>
      </w:r>
      <w:r w:rsidR="001020E4" w:rsidRPr="005E19CB">
        <w:rPr>
          <w:rFonts w:eastAsia="EB Garamond"/>
        </w:rPr>
        <w:fldChar w:fldCharType="begin"/>
      </w:r>
      <w:r w:rsidR="007F4089">
        <w:rPr>
          <w:rFonts w:eastAsia="EB Garamond"/>
        </w:rPr>
        <w:instrText xml:space="preserve"> ADDIN EN.CITE &lt;EndNote&gt;&lt;Cite&gt;&lt;Author&gt;DPR&lt;/Author&gt;&lt;Year&gt;2018&lt;/Year&gt;&lt;RecNum&gt;42&lt;/RecNum&gt;&lt;DisplayText&gt;[26]&lt;/DisplayText&gt;&lt;record&gt;&lt;rec-number&gt;42&lt;/rec-number&gt;&lt;foreign-keys&gt;&lt;key app="EN" db-id="p20a0sdwbpdsp0ee552prrz7s2zfpvsazttp" timestamp="1575581238"&gt;42&lt;/key&gt;&lt;/foreign-keys&gt;&lt;ref-type name="Journal Article"&gt;17&lt;/ref-type&gt;&lt;contributors&gt;&lt;authors&gt;&lt;author&gt;DPR&lt;/author&gt;&lt;/authors&gt;&lt;/contributors&gt;&lt;titles&gt;&lt;title&gt;Pesticide That Are Legal to Use on Cannabis &lt;/title&gt;&lt;secondary-title&gt;https://www.cdpr.ca.gov/docs/cannabis/cannot_use_pesticide.pdf (accessed 5th December 2019)&lt;/secondary-title&gt;&lt;/titles&gt;&lt;periodical&gt;&lt;full-title&gt;https://www.cdpr.ca.gov/docs/cannabis/cannot_use_pesticide.pdf (accessed 5th December 2019)&lt;/full-title&gt;&lt;/periodical&gt;&lt;dates&gt;&lt;year&gt;2018&lt;/year&gt;&lt;/dates&gt;&lt;urls&gt;&lt;/urls&gt;&lt;/record&gt;&lt;/Cite&gt;&lt;/EndNote&gt;</w:instrText>
      </w:r>
      <w:r w:rsidR="001020E4" w:rsidRPr="005E19CB">
        <w:rPr>
          <w:rFonts w:eastAsia="EB Garamond"/>
        </w:rPr>
        <w:fldChar w:fldCharType="separate"/>
      </w:r>
      <w:r w:rsidR="007F4089">
        <w:rPr>
          <w:rFonts w:eastAsia="EB Garamond"/>
          <w:noProof/>
        </w:rPr>
        <w:t>[26]</w:t>
      </w:r>
      <w:r w:rsidR="001020E4" w:rsidRPr="005E19CB">
        <w:rPr>
          <w:rFonts w:eastAsia="EB Garamond"/>
        </w:rPr>
        <w:fldChar w:fldCharType="end"/>
      </w:r>
      <w:r w:rsidR="001020E4" w:rsidRPr="005E19CB">
        <w:rPr>
          <w:rFonts w:eastAsia="EB Garamond"/>
        </w:rPr>
        <w:t xml:space="preserve">. From the results of this study, only three </w:t>
      </w:r>
      <w:r w:rsidR="002D7B93" w:rsidRPr="005E19CB">
        <w:rPr>
          <w:rFonts w:eastAsia="EB Garamond"/>
        </w:rPr>
        <w:t xml:space="preserve">of the </w:t>
      </w:r>
      <w:r w:rsidR="001020E4" w:rsidRPr="0087776B">
        <w:rPr>
          <w:rFonts w:eastAsia="EB Garamond"/>
        </w:rPr>
        <w:t xml:space="preserve">pesticides </w:t>
      </w:r>
      <w:r w:rsidR="000B752C" w:rsidRPr="0087776B">
        <w:rPr>
          <w:rFonts w:eastAsia="EB Garamond"/>
        </w:rPr>
        <w:t xml:space="preserve">found </w:t>
      </w:r>
      <w:r w:rsidR="007D1020" w:rsidRPr="0087776B">
        <w:rPr>
          <w:rFonts w:eastAsia="EB Garamond"/>
        </w:rPr>
        <w:t>were</w:t>
      </w:r>
      <w:r w:rsidR="001020E4" w:rsidRPr="0087776B">
        <w:rPr>
          <w:rFonts w:eastAsia="EB Garamond"/>
        </w:rPr>
        <w:t xml:space="preserve"> listed in this regulation</w:t>
      </w:r>
      <w:r w:rsidR="007D1020" w:rsidRPr="0087776B">
        <w:rPr>
          <w:rFonts w:eastAsia="EB Garamond"/>
        </w:rPr>
        <w:t xml:space="preserve"> (i.e., fipronil, PC</w:t>
      </w:r>
      <w:r w:rsidR="001020E4" w:rsidRPr="0087776B">
        <w:rPr>
          <w:rFonts w:eastAsia="EB Garamond"/>
        </w:rPr>
        <w:t>N</w:t>
      </w:r>
      <w:r w:rsidR="007D1020" w:rsidRPr="0087776B">
        <w:rPr>
          <w:rFonts w:eastAsia="EB Garamond"/>
        </w:rPr>
        <w:t>B</w:t>
      </w:r>
      <w:r w:rsidR="001020E4" w:rsidRPr="0087776B">
        <w:rPr>
          <w:rFonts w:eastAsia="EB Garamond"/>
        </w:rPr>
        <w:t>, and propiconazole)</w:t>
      </w:r>
      <w:r w:rsidR="005669AF" w:rsidRPr="00B539C5">
        <w:rPr>
          <w:rFonts w:eastAsia="EB Garamond"/>
        </w:rPr>
        <w:t>, and the majority of pesticide compounds detected were not listed</w:t>
      </w:r>
      <w:r w:rsidR="001020E4" w:rsidRPr="00B539C5">
        <w:rPr>
          <w:rFonts w:eastAsia="EB Garamond"/>
        </w:rPr>
        <w:t xml:space="preserve">. </w:t>
      </w:r>
    </w:p>
    <w:p w14:paraId="09E2818B" w14:textId="55E81935" w:rsidR="00275D5D" w:rsidRPr="00453104" w:rsidRDefault="002D7B93" w:rsidP="00250EB4">
      <w:pPr>
        <w:ind w:firstLine="360"/>
        <w:rPr>
          <w:rFonts w:eastAsia="EB Garamond"/>
        </w:rPr>
      </w:pPr>
      <w:r w:rsidRPr="00B539C5">
        <w:rPr>
          <w:rFonts w:eastAsia="EB Garamond"/>
        </w:rPr>
        <w:t>At the same time</w:t>
      </w:r>
      <w:r w:rsidR="00865B87" w:rsidRPr="00B539C5">
        <w:rPr>
          <w:rFonts w:eastAsia="EB Garamond"/>
        </w:rPr>
        <w:t xml:space="preserve">, other publications have </w:t>
      </w:r>
      <w:r w:rsidR="005669AF" w:rsidRPr="00B539C5">
        <w:rPr>
          <w:rFonts w:eastAsia="EB Garamond"/>
        </w:rPr>
        <w:t xml:space="preserve">developed more extensive </w:t>
      </w:r>
      <w:r w:rsidR="00865B87" w:rsidRPr="00B539C5">
        <w:rPr>
          <w:rFonts w:eastAsia="EB Garamond"/>
        </w:rPr>
        <w:t>list</w:t>
      </w:r>
      <w:r w:rsidR="005669AF" w:rsidRPr="00B539C5">
        <w:rPr>
          <w:rFonts w:eastAsia="EB Garamond"/>
        </w:rPr>
        <w:t>s</w:t>
      </w:r>
      <w:r w:rsidRPr="00B539C5">
        <w:rPr>
          <w:rFonts w:eastAsia="EB Garamond"/>
        </w:rPr>
        <w:t xml:space="preserve"> of pesticides </w:t>
      </w:r>
      <w:r w:rsidR="005669AF" w:rsidRPr="00453104">
        <w:rPr>
          <w:rFonts w:eastAsia="EB Garamond"/>
        </w:rPr>
        <w:t xml:space="preserve">recommended </w:t>
      </w:r>
      <w:r w:rsidRPr="00453104">
        <w:rPr>
          <w:rFonts w:eastAsia="EB Garamond"/>
        </w:rPr>
        <w:t xml:space="preserve">for testing </w:t>
      </w:r>
      <w:r w:rsidR="005669AF" w:rsidRPr="00453104">
        <w:rPr>
          <w:rFonts w:eastAsia="EB Garamond"/>
        </w:rPr>
        <w:t>with</w:t>
      </w:r>
      <w:r w:rsidRPr="00453104">
        <w:rPr>
          <w:rFonts w:eastAsia="EB Garamond"/>
        </w:rPr>
        <w:t xml:space="preserve"> cannabis products</w:t>
      </w:r>
      <w:r w:rsidR="00865B87" w:rsidRPr="00453104">
        <w:rPr>
          <w:rFonts w:eastAsia="EB Garamond"/>
        </w:rPr>
        <w:t xml:space="preserve">. For instance, Voelker and Holmes (2015) from the Cannabis Safety institute </w:t>
      </w:r>
      <w:r w:rsidRPr="00453104">
        <w:rPr>
          <w:rFonts w:eastAsia="EB Garamond"/>
        </w:rPr>
        <w:t>have created</w:t>
      </w:r>
      <w:r w:rsidR="00865B87" w:rsidRPr="00453104">
        <w:rPr>
          <w:rFonts w:eastAsia="EB Garamond"/>
        </w:rPr>
        <w:t xml:space="preserve"> a list of 123 active ingredients to be monitored</w:t>
      </w:r>
      <w:r w:rsidRPr="00453104">
        <w:rPr>
          <w:rFonts w:eastAsia="EB Garamond"/>
        </w:rPr>
        <w:t xml:space="preserve">. This list includes </w:t>
      </w:r>
      <w:r w:rsidR="00865B87" w:rsidRPr="00453104">
        <w:rPr>
          <w:rFonts w:eastAsia="EB Garamond"/>
        </w:rPr>
        <w:t xml:space="preserve">(1) compounds that are likely to be used based upon discussions with growers or in cannabis blogs, </w:t>
      </w:r>
      <w:r w:rsidRPr="00453104">
        <w:rPr>
          <w:rFonts w:eastAsia="EB Garamond"/>
        </w:rPr>
        <w:t xml:space="preserve">and </w:t>
      </w:r>
      <w:r w:rsidR="00865B87" w:rsidRPr="00453104">
        <w:rPr>
          <w:rFonts w:eastAsia="EB Garamond"/>
        </w:rPr>
        <w:t xml:space="preserve">(2) compounds </w:t>
      </w:r>
      <w:r w:rsidRPr="00453104">
        <w:rPr>
          <w:rFonts w:eastAsia="EB Garamond"/>
        </w:rPr>
        <w:t>of concern for their toxicity</w:t>
      </w:r>
      <w:r w:rsidR="00865B87" w:rsidRPr="00453104">
        <w:rPr>
          <w:rFonts w:eastAsia="EB Garamond"/>
        </w:rPr>
        <w:t xml:space="preserve">, or </w:t>
      </w:r>
      <w:r w:rsidRPr="00453104">
        <w:rPr>
          <w:rFonts w:eastAsia="EB Garamond"/>
        </w:rPr>
        <w:t xml:space="preserve">compounds that </w:t>
      </w:r>
      <w:r w:rsidR="00294BF0" w:rsidRPr="00453104">
        <w:rPr>
          <w:rFonts w:eastAsia="EB Garamond"/>
        </w:rPr>
        <w:t>have been identified</w:t>
      </w:r>
      <w:r w:rsidR="00865B87" w:rsidRPr="00453104">
        <w:rPr>
          <w:rFonts w:eastAsia="EB Garamond"/>
        </w:rPr>
        <w:t xml:space="preserve"> as bad </w:t>
      </w:r>
      <w:sdt>
        <w:sdtPr>
          <w:tag w:val="goog_rdk_5"/>
          <w:id w:val="-1218202732"/>
        </w:sdtPr>
        <w:sdtEndPr/>
        <w:sdtContent/>
      </w:sdt>
      <w:r w:rsidR="00865B87" w:rsidRPr="005E19CB">
        <w:rPr>
          <w:rFonts w:eastAsia="EB Garamond"/>
        </w:rPr>
        <w:t>actors</w:t>
      </w:r>
      <w:r w:rsidRPr="005E19CB">
        <w:rPr>
          <w:rFonts w:eastAsia="EB Garamond"/>
        </w:rPr>
        <w:t xml:space="preserve"> by </w:t>
      </w:r>
      <w:r w:rsidR="00AE10CB" w:rsidRPr="0087776B">
        <w:rPr>
          <w:rFonts w:eastAsia="EB Garamond"/>
        </w:rPr>
        <w:t>PAN</w:t>
      </w:r>
      <w:r w:rsidR="00012D99" w:rsidRPr="0087776B">
        <w:rPr>
          <w:rFonts w:eastAsia="EB Garamond"/>
        </w:rPr>
        <w:t xml:space="preserve"> </w:t>
      </w:r>
      <w:r w:rsidR="007125E0" w:rsidRPr="005E19CB">
        <w:rPr>
          <w:rFonts w:eastAsia="EB Garamond"/>
        </w:rPr>
        <w:fldChar w:fldCharType="begin"/>
      </w:r>
      <w:r w:rsidR="0052129D">
        <w:rPr>
          <w:rFonts w:eastAsia="EB Garamond"/>
        </w:rPr>
        <w:instrText xml:space="preserve"> ADDIN EN.CITE &lt;EndNote&gt;&lt;Cite&gt;&lt;Author&gt;Voelker&lt;/Author&gt;&lt;Year&gt;2014&lt;/Year&gt;&lt;RecNum&gt;11&lt;/RecNum&gt;&lt;DisplayText&gt;[20]&lt;/DisplayText&gt;&lt;record&gt;&lt;rec-number&gt;11&lt;/rec-number&gt;&lt;foreign-keys&gt;&lt;key app="EN" db-id="p20a0sdwbpdsp0ee552prrz7s2zfpvsazttp" timestamp="1551894403"&gt;11&lt;/key&gt;&lt;/foreign-keys&gt;&lt;ref-type name="Journal Article"&gt;17&lt;/ref-type&gt;&lt;contributors&gt;&lt;authors&gt;&lt;author&gt;Voelker, Rodger&lt;/author&gt;&lt;author&gt;Holmes, Mowgli&lt;/author&gt;&lt;/authors&gt;&lt;/contributors&gt;&lt;titles&gt;&lt;title&gt;Pesticide Use on Cannabis&lt;/title&gt;&lt;secondary-title&gt;Cannabis Safety Institute&lt;/secondary-title&gt;&lt;/titles&gt;&lt;periodical&gt;&lt;full-title&gt;Cannabis Safety Institute&lt;/full-title&gt;&lt;/periodical&gt;&lt;dates&gt;&lt;year&gt;2014&lt;/year&gt;&lt;/dates&gt;&lt;urls&gt;&lt;/urls&gt;&lt;/record&gt;&lt;/Cite&gt;&lt;/EndNote&gt;</w:instrText>
      </w:r>
      <w:r w:rsidR="007125E0" w:rsidRPr="005E19CB">
        <w:rPr>
          <w:rFonts w:eastAsia="EB Garamond"/>
        </w:rPr>
        <w:fldChar w:fldCharType="separate"/>
      </w:r>
      <w:r w:rsidR="0052129D">
        <w:rPr>
          <w:rFonts w:eastAsia="EB Garamond"/>
          <w:noProof/>
        </w:rPr>
        <w:t>[20]</w:t>
      </w:r>
      <w:r w:rsidR="007125E0" w:rsidRPr="005E19CB">
        <w:rPr>
          <w:rFonts w:eastAsia="EB Garamond"/>
        </w:rPr>
        <w:fldChar w:fldCharType="end"/>
      </w:r>
      <w:r w:rsidR="00865B87" w:rsidRPr="005E19CB">
        <w:rPr>
          <w:rFonts w:eastAsia="EB Garamond"/>
        </w:rPr>
        <w:t xml:space="preserve">. </w:t>
      </w:r>
      <w:r w:rsidR="00E76DFC" w:rsidRPr="005E19CB">
        <w:rPr>
          <w:rFonts w:eastAsia="EB Garamond"/>
        </w:rPr>
        <w:t xml:space="preserve">Another </w:t>
      </w:r>
      <w:r w:rsidR="00865B87" w:rsidRPr="0087776B">
        <w:rPr>
          <w:rFonts w:eastAsia="EB Garamond"/>
        </w:rPr>
        <w:t xml:space="preserve">relevant list </w:t>
      </w:r>
      <w:r w:rsidR="00294BF0" w:rsidRPr="0087776B">
        <w:rPr>
          <w:rFonts w:eastAsia="EB Garamond"/>
        </w:rPr>
        <w:t xml:space="preserve">has been </w:t>
      </w:r>
      <w:r w:rsidR="00865B87" w:rsidRPr="0087776B">
        <w:rPr>
          <w:rFonts w:eastAsia="EB Garamond"/>
        </w:rPr>
        <w:t>published by the Government of Canada</w:t>
      </w:r>
      <w:r w:rsidR="007125E0" w:rsidRPr="0087776B">
        <w:rPr>
          <w:rFonts w:eastAsia="EB Garamond"/>
        </w:rPr>
        <w:t xml:space="preserve"> </w:t>
      </w:r>
      <w:r w:rsidR="007125E0" w:rsidRPr="005E19CB">
        <w:rPr>
          <w:rFonts w:eastAsia="EB Garamond"/>
        </w:rPr>
        <w:fldChar w:fldCharType="begin"/>
      </w:r>
      <w:r w:rsidR="0052129D">
        <w:rPr>
          <w:rFonts w:eastAsia="EB Garamond"/>
        </w:rPr>
        <w:instrText xml:space="preserve"> ADDIN EN.CITE &lt;EndNote&gt;&lt;Cite&gt;&lt;Author&gt;(-)&lt;/Author&gt;&lt;Year&gt;2019&lt;/Year&gt;&lt;RecNum&gt;31&lt;/RecNum&gt;&lt;DisplayText&gt;[14]&lt;/DisplayText&gt;&lt;record&gt;&lt;rec-number&gt;31&lt;/rec-number&gt;&lt;foreign-keys&gt;&lt;key app="EN" db-id="p20a0sdwbpdsp0ee552prrz7s2zfpvsazttp" timestamp="1571381789"&gt;31&lt;/key&gt;&lt;/foreign-keys&gt;&lt;ref-type name="Journal Article"&gt;17&lt;/ref-type&gt;&lt;contributors&gt;&lt;authors&gt;&lt;author&gt;(-)&lt;/author&gt;&lt;/authors&gt;&lt;/contributors&gt;&lt;titles&gt;&lt;title&gt;Mandatory cannabis testing for pesticide active ingredients&lt;/title&gt;&lt;secondary-title&gt;Government of Canada. Gouvenement du Canada. (https://www.canada.ca/en/public-health/services/publications/drugs-health-products/cannabis-testing-pesticide-list-limits.html)&lt;/secondary-title&gt;&lt;/titles&gt;&lt;periodical&gt;&lt;full-title&gt;Government of Canada. Gouvenement du Canada. (https://www.canada.ca/en/public-health/services/publications/drugs-health-products/cannabis-testing-pesticide-list-limits.html)&lt;/full-title&gt;&lt;/periodical&gt;&lt;pages&gt;1-6&lt;/pages&gt;&lt;dates&gt;&lt;year&gt;2019&lt;/year&gt;&lt;/dates&gt;&lt;urls&gt;&lt;/urls&gt;&lt;/record&gt;&lt;/Cite&gt;&lt;/EndNote&gt;</w:instrText>
      </w:r>
      <w:r w:rsidR="007125E0" w:rsidRPr="005E19CB">
        <w:rPr>
          <w:rFonts w:eastAsia="EB Garamond"/>
        </w:rPr>
        <w:fldChar w:fldCharType="separate"/>
      </w:r>
      <w:r w:rsidR="0052129D">
        <w:rPr>
          <w:rFonts w:eastAsia="EB Garamond"/>
          <w:noProof/>
        </w:rPr>
        <w:t>[14]</w:t>
      </w:r>
      <w:r w:rsidR="007125E0" w:rsidRPr="005E19CB">
        <w:rPr>
          <w:rFonts w:eastAsia="EB Garamond"/>
        </w:rPr>
        <w:fldChar w:fldCharType="end"/>
      </w:r>
      <w:r w:rsidR="00865B87" w:rsidRPr="005E19CB">
        <w:rPr>
          <w:rFonts w:eastAsia="EB Garamond"/>
        </w:rPr>
        <w:t>. The list contains 96</w:t>
      </w:r>
      <w:r w:rsidR="005417BF" w:rsidRPr="005E19CB">
        <w:rPr>
          <w:rFonts w:eastAsia="EB Garamond"/>
        </w:rPr>
        <w:t xml:space="preserve"> active ingredients </w:t>
      </w:r>
      <w:r w:rsidR="005669AF" w:rsidRPr="0087776B">
        <w:rPr>
          <w:rFonts w:eastAsia="EB Garamond"/>
        </w:rPr>
        <w:t xml:space="preserve">for </w:t>
      </w:r>
      <w:r w:rsidR="005417BF" w:rsidRPr="0087776B">
        <w:rPr>
          <w:rFonts w:eastAsia="EB Garamond"/>
        </w:rPr>
        <w:t xml:space="preserve">mandatory </w:t>
      </w:r>
      <w:r w:rsidR="005669AF" w:rsidRPr="0087776B">
        <w:rPr>
          <w:rFonts w:eastAsia="EB Garamond"/>
        </w:rPr>
        <w:t>testing with</w:t>
      </w:r>
      <w:r w:rsidR="005417BF" w:rsidRPr="0087776B">
        <w:rPr>
          <w:rFonts w:eastAsia="EB Garamond"/>
        </w:rPr>
        <w:t xml:space="preserve"> cannabis</w:t>
      </w:r>
      <w:r w:rsidR="005669AF" w:rsidRPr="0087776B">
        <w:rPr>
          <w:rFonts w:eastAsia="EB Garamond"/>
        </w:rPr>
        <w:t xml:space="preserve"> products</w:t>
      </w:r>
      <w:r w:rsidR="005417BF" w:rsidRPr="0087776B">
        <w:rPr>
          <w:rFonts w:eastAsia="EB Garamond"/>
        </w:rPr>
        <w:t>.</w:t>
      </w:r>
      <w:r w:rsidR="00865B87" w:rsidRPr="00B539C5">
        <w:rPr>
          <w:rFonts w:eastAsia="EB Garamond"/>
        </w:rPr>
        <w:t xml:space="preserve"> </w:t>
      </w:r>
      <w:r w:rsidR="00E560C0" w:rsidRPr="00B539C5">
        <w:rPr>
          <w:rFonts w:eastAsia="EB Garamond"/>
        </w:rPr>
        <w:t>Five</w:t>
      </w:r>
      <w:r w:rsidR="00374331" w:rsidRPr="00B539C5">
        <w:rPr>
          <w:rFonts w:eastAsia="EB Garamond"/>
        </w:rPr>
        <w:t xml:space="preserve"> </w:t>
      </w:r>
      <w:r w:rsidR="005669AF" w:rsidRPr="00B539C5">
        <w:rPr>
          <w:rFonts w:eastAsia="EB Garamond"/>
        </w:rPr>
        <w:t xml:space="preserve">of the </w:t>
      </w:r>
      <w:r w:rsidR="00374331" w:rsidRPr="00B539C5">
        <w:rPr>
          <w:rFonts w:eastAsia="EB Garamond"/>
        </w:rPr>
        <w:t xml:space="preserve">active ingredients </w:t>
      </w:r>
      <w:r w:rsidR="005669AF" w:rsidRPr="00B539C5">
        <w:rPr>
          <w:rFonts w:eastAsia="EB Garamond"/>
        </w:rPr>
        <w:t>detected in our study</w:t>
      </w:r>
      <w:r w:rsidR="00374331" w:rsidRPr="00B539C5">
        <w:rPr>
          <w:rFonts w:eastAsia="EB Garamond"/>
        </w:rPr>
        <w:t xml:space="preserve"> from </w:t>
      </w:r>
      <w:r w:rsidR="005669AF" w:rsidRPr="00B539C5">
        <w:rPr>
          <w:rFonts w:eastAsia="EB Garamond"/>
        </w:rPr>
        <w:t xml:space="preserve">both </w:t>
      </w:r>
      <w:r w:rsidR="00374331" w:rsidRPr="00B539C5">
        <w:rPr>
          <w:rFonts w:eastAsia="EB Garamond"/>
        </w:rPr>
        <w:t xml:space="preserve">water and sediment samples </w:t>
      </w:r>
      <w:r w:rsidR="005669AF" w:rsidRPr="00B539C5">
        <w:rPr>
          <w:rFonts w:eastAsia="EB Garamond"/>
        </w:rPr>
        <w:t xml:space="preserve">are included in this second list </w:t>
      </w:r>
      <w:r w:rsidR="00374331" w:rsidRPr="00B539C5">
        <w:rPr>
          <w:rFonts w:eastAsia="EB Garamond"/>
        </w:rPr>
        <w:t xml:space="preserve">(i.e., deltamethrin, fipronil, fenpropathrin, </w:t>
      </w:r>
      <w:r w:rsidR="001020E4" w:rsidRPr="00B539C5">
        <w:rPr>
          <w:rFonts w:eastAsia="EB Garamond"/>
        </w:rPr>
        <w:t>PCBN</w:t>
      </w:r>
      <w:r w:rsidR="000C2F10" w:rsidRPr="00B539C5">
        <w:rPr>
          <w:rFonts w:eastAsia="EB Garamond"/>
        </w:rPr>
        <w:t xml:space="preserve"> </w:t>
      </w:r>
      <w:r w:rsidR="00374331" w:rsidRPr="00453104">
        <w:rPr>
          <w:rFonts w:eastAsia="EB Garamond"/>
        </w:rPr>
        <w:t>and propiconazole</w:t>
      </w:r>
      <w:r w:rsidR="005417BF" w:rsidRPr="00453104">
        <w:rPr>
          <w:rFonts w:eastAsia="EB Garamond"/>
        </w:rPr>
        <w:t xml:space="preserve">). </w:t>
      </w:r>
    </w:p>
    <w:p w14:paraId="0000014A" w14:textId="1832BC3A" w:rsidR="004E1C6F" w:rsidRPr="005E2578" w:rsidRDefault="005669AF" w:rsidP="00250EB4">
      <w:pPr>
        <w:ind w:firstLine="360"/>
        <w:rPr>
          <w:rFonts w:eastAsia="EB Garamond"/>
        </w:rPr>
      </w:pPr>
      <w:r w:rsidRPr="005E2578">
        <w:rPr>
          <w:rFonts w:eastAsia="EB Garamond"/>
        </w:rPr>
        <w:t>It should be noted that in addition to agricultural uses,</w:t>
      </w:r>
      <w:r w:rsidR="00FD1932" w:rsidRPr="005E2578">
        <w:rPr>
          <w:rFonts w:eastAsia="EB Garamond"/>
        </w:rPr>
        <w:t xml:space="preserve"> </w:t>
      </w:r>
      <w:r w:rsidR="00D55B42" w:rsidRPr="005E2578">
        <w:rPr>
          <w:rFonts w:eastAsia="EB Garamond"/>
        </w:rPr>
        <w:t xml:space="preserve">deltamethrin and fipronil can also be used </w:t>
      </w:r>
      <w:r w:rsidR="0014670D" w:rsidRPr="005E2578">
        <w:rPr>
          <w:rFonts w:eastAsia="EB Garamond"/>
        </w:rPr>
        <w:t>in non-agricultural settings; therefore</w:t>
      </w:r>
      <w:r w:rsidR="00B32AC7" w:rsidRPr="005E2578">
        <w:rPr>
          <w:rFonts w:eastAsia="EB Garamond"/>
        </w:rPr>
        <w:t xml:space="preserve">, we </w:t>
      </w:r>
      <w:r w:rsidR="00E76DFC" w:rsidRPr="005E2578">
        <w:rPr>
          <w:rFonts w:eastAsia="EB Garamond"/>
        </w:rPr>
        <w:t>cannot</w:t>
      </w:r>
      <w:r w:rsidR="00B32AC7" w:rsidRPr="005E2578">
        <w:rPr>
          <w:rFonts w:eastAsia="EB Garamond"/>
        </w:rPr>
        <w:t xml:space="preserve"> confirm that the compounds were emitted </w:t>
      </w:r>
      <w:r w:rsidR="0014670D" w:rsidRPr="005E2578">
        <w:rPr>
          <w:rFonts w:eastAsia="EB Garamond"/>
        </w:rPr>
        <w:t xml:space="preserve">solely for </w:t>
      </w:r>
      <w:r w:rsidR="00B32AC7" w:rsidRPr="005E2578">
        <w:rPr>
          <w:rFonts w:eastAsia="EB Garamond"/>
        </w:rPr>
        <w:t>agricultural practice</w:t>
      </w:r>
      <w:r w:rsidR="0014670D" w:rsidRPr="005E2578">
        <w:rPr>
          <w:rFonts w:eastAsia="EB Garamond"/>
        </w:rPr>
        <w:t>s</w:t>
      </w:r>
      <w:r w:rsidR="00B32AC7" w:rsidRPr="005E2578">
        <w:rPr>
          <w:rFonts w:eastAsia="EB Garamond"/>
        </w:rPr>
        <w:t>.</w:t>
      </w:r>
      <w:r w:rsidR="00275D5D" w:rsidRPr="005E2578">
        <w:rPr>
          <w:rFonts w:eastAsia="EB Garamond"/>
        </w:rPr>
        <w:t xml:space="preserve"> Additionally, the most of compounds listed in the Category II from the CDPR regulation are substantially use</w:t>
      </w:r>
      <w:r w:rsidR="00A222EC" w:rsidRPr="005E2578">
        <w:rPr>
          <w:rFonts w:eastAsia="EB Garamond"/>
        </w:rPr>
        <w:t>d</w:t>
      </w:r>
      <w:r w:rsidR="00275D5D" w:rsidRPr="005E2578">
        <w:rPr>
          <w:rFonts w:eastAsia="EB Garamond"/>
        </w:rPr>
        <w:t xml:space="preserve"> in agriculture </w:t>
      </w:r>
      <w:r w:rsidR="000E1066" w:rsidRPr="005E2578">
        <w:rPr>
          <w:rFonts w:eastAsia="EB Garamond"/>
        </w:rPr>
        <w:fldChar w:fldCharType="begin"/>
      </w:r>
      <w:r w:rsidR="007F4089" w:rsidRPr="005E2578">
        <w:rPr>
          <w:rFonts w:eastAsia="EB Garamond"/>
        </w:rPr>
        <w:instrText xml:space="preserve"> ADDIN EN.CITE &lt;EndNote&gt;&lt;Cite&gt;&lt;Author&gt;Seltenrich&lt;/Author&gt;&lt;Year&gt;2019&lt;/Year&gt;&lt;RecNum&gt;43&lt;/RecNum&gt;&lt;DisplayText&gt;[27]&lt;/DisplayText&gt;&lt;record&gt;&lt;rec-number&gt;43&lt;/rec-number&gt;&lt;foreign-keys&gt;&lt;key app="EN" db-id="p20a0sdwbpdsp0ee552prrz7s2zfpvsazttp" timestamp="1575582354"&gt;43&lt;/key&gt;&lt;/foreign-keys&gt;&lt;ref-type name="Journal Article"&gt;17&lt;/ref-type&gt;&lt;contributors&gt;&lt;authors&gt;&lt;author&gt;Seltenrich, Nate&lt;/author&gt;&lt;/authors&gt;&lt;/contributors&gt;&lt;titles&gt;&lt;title&gt;Into the Weeds: Regulating Pesticides in Cannabis&lt;/title&gt;&lt;secondary-title&gt;Environmental Health Perspectives&lt;/secondary-title&gt;&lt;/titles&gt;&lt;periodical&gt;&lt;full-title&gt;Environmental Health Perspectives&lt;/full-title&gt;&lt;/periodical&gt;&lt;volume&gt;124&lt;/volume&gt;&lt;number&gt;4&lt;/number&gt;&lt;dates&gt;&lt;year&gt;2019&lt;/year&gt;&lt;/dates&gt;&lt;urls&gt;&lt;/urls&gt;&lt;/record&gt;&lt;/Cite&gt;&lt;/EndNote&gt;</w:instrText>
      </w:r>
      <w:r w:rsidR="000E1066" w:rsidRPr="005E2578">
        <w:rPr>
          <w:rFonts w:eastAsia="EB Garamond"/>
        </w:rPr>
        <w:fldChar w:fldCharType="separate"/>
      </w:r>
      <w:r w:rsidR="007F4089" w:rsidRPr="005E2578">
        <w:rPr>
          <w:rFonts w:eastAsia="EB Garamond"/>
          <w:noProof/>
        </w:rPr>
        <w:t>[27]</w:t>
      </w:r>
      <w:r w:rsidR="000E1066" w:rsidRPr="005E2578">
        <w:rPr>
          <w:rFonts w:eastAsia="EB Garamond"/>
        </w:rPr>
        <w:fldChar w:fldCharType="end"/>
      </w:r>
      <w:r w:rsidR="00275D5D" w:rsidRPr="005E2578">
        <w:rPr>
          <w:rFonts w:eastAsia="EB Garamond"/>
        </w:rPr>
        <w:t>.</w:t>
      </w:r>
      <w:r w:rsidR="00B12724" w:rsidRPr="005E2578">
        <w:rPr>
          <w:rFonts w:eastAsia="EB Garamond"/>
        </w:rPr>
        <w:t xml:space="preserve"> These outcomes show the complexity </w:t>
      </w:r>
      <w:r w:rsidR="00691D5C" w:rsidRPr="005E2578">
        <w:rPr>
          <w:rFonts w:eastAsia="EB Garamond"/>
        </w:rPr>
        <w:t xml:space="preserve">of efforts to </w:t>
      </w:r>
      <w:r w:rsidR="00B12724" w:rsidRPr="005E2578">
        <w:rPr>
          <w:rFonts w:eastAsia="EB Garamond"/>
        </w:rPr>
        <w:t>identify source</w:t>
      </w:r>
      <w:r w:rsidR="00691D5C" w:rsidRPr="005E2578">
        <w:rPr>
          <w:rFonts w:eastAsia="EB Garamond"/>
        </w:rPr>
        <w:t>s</w:t>
      </w:r>
      <w:r w:rsidR="00B12724" w:rsidRPr="005E2578">
        <w:rPr>
          <w:rFonts w:eastAsia="EB Garamond"/>
        </w:rPr>
        <w:t xml:space="preserve"> of contamination due to cannabis cultivation.</w:t>
      </w:r>
      <w:r w:rsidR="00275D5D" w:rsidRPr="005E2578">
        <w:rPr>
          <w:rFonts w:eastAsia="EB Garamond"/>
        </w:rPr>
        <w:t xml:space="preserve"> </w:t>
      </w:r>
    </w:p>
    <w:p w14:paraId="3A34E81D" w14:textId="0817A0BA" w:rsidR="00691D5C" w:rsidRDefault="00A222EC" w:rsidP="00250EB4">
      <w:pPr>
        <w:ind w:firstLine="360"/>
        <w:rPr>
          <w:rFonts w:eastAsia="EB Garamond"/>
        </w:rPr>
      </w:pPr>
      <w:r w:rsidRPr="005E2578">
        <w:rPr>
          <w:rFonts w:eastAsia="EB Garamond"/>
        </w:rPr>
        <w:t xml:space="preserve">Given the uncertainty about pesticide sources, field experiments </w:t>
      </w:r>
      <w:r w:rsidR="004C585C" w:rsidRPr="005E2578">
        <w:rPr>
          <w:rFonts w:eastAsia="EB Garamond"/>
        </w:rPr>
        <w:t>that test</w:t>
      </w:r>
      <w:r w:rsidRPr="005E2578">
        <w:rPr>
          <w:rFonts w:eastAsia="EB Garamond"/>
        </w:rPr>
        <w:t xml:space="preserve"> for a wide range of </w:t>
      </w:r>
      <w:r w:rsidR="00691D5C" w:rsidRPr="005E2578">
        <w:rPr>
          <w:rFonts w:eastAsia="EB Garamond"/>
        </w:rPr>
        <w:t xml:space="preserve">pesticides </w:t>
      </w:r>
      <w:r w:rsidRPr="005E2578">
        <w:rPr>
          <w:rFonts w:eastAsia="EB Garamond"/>
        </w:rPr>
        <w:t>could help</w:t>
      </w:r>
      <w:r w:rsidR="00691D5C" w:rsidRPr="005E2578">
        <w:rPr>
          <w:rFonts w:eastAsia="EB Garamond"/>
        </w:rPr>
        <w:t xml:space="preserve"> support policy efforts to create effective environmental regulations for legal cannabis operations, and </w:t>
      </w:r>
      <w:r w:rsidR="004C585C" w:rsidRPr="005E2578">
        <w:rPr>
          <w:rFonts w:eastAsia="EB Garamond"/>
        </w:rPr>
        <w:t xml:space="preserve">could </w:t>
      </w:r>
      <w:r w:rsidRPr="005E2578">
        <w:rPr>
          <w:rFonts w:eastAsia="EB Garamond"/>
        </w:rPr>
        <w:t>potentially</w:t>
      </w:r>
      <w:r w:rsidR="00691D5C" w:rsidRPr="005E2578">
        <w:rPr>
          <w:rFonts w:eastAsia="EB Garamond"/>
        </w:rPr>
        <w:t xml:space="preserve"> help facilitate clean up of </w:t>
      </w:r>
      <w:r w:rsidR="004C585C" w:rsidRPr="005E2578">
        <w:rPr>
          <w:rFonts w:eastAsia="EB Garamond"/>
        </w:rPr>
        <w:t>contaminated areas around illegal cannabis grow</w:t>
      </w:r>
      <w:r w:rsidR="00691D5C" w:rsidRPr="005E2578">
        <w:rPr>
          <w:rFonts w:eastAsia="EB Garamond"/>
        </w:rPr>
        <w:t xml:space="preserve"> sites</w:t>
      </w:r>
      <w:r w:rsidR="004C585C" w:rsidRPr="005E2578">
        <w:rPr>
          <w:rFonts w:eastAsia="EB Garamond"/>
        </w:rPr>
        <w:t>.</w:t>
      </w:r>
    </w:p>
    <w:p w14:paraId="137DEB00" w14:textId="77777777" w:rsidR="004A22C9" w:rsidRPr="00453104" w:rsidRDefault="004A22C9" w:rsidP="00250EB4">
      <w:pPr>
        <w:ind w:firstLine="360"/>
        <w:rPr>
          <w:rFonts w:eastAsia="EB Garamond"/>
        </w:rPr>
      </w:pPr>
    </w:p>
    <w:p w14:paraId="4799EE84" w14:textId="031B7BF2" w:rsidR="00AF479B" w:rsidRPr="00453104" w:rsidRDefault="00593687" w:rsidP="00593687">
      <w:pPr>
        <w:pStyle w:val="Heading8"/>
        <w:numPr>
          <w:ilvl w:val="0"/>
          <w:numId w:val="14"/>
        </w:numPr>
        <w:rPr>
          <w:rFonts w:cs="Times New Roman"/>
        </w:rPr>
      </w:pPr>
      <w:r w:rsidRPr="00453104">
        <w:rPr>
          <w:rFonts w:cs="Times New Roman"/>
        </w:rPr>
        <w:t xml:space="preserve"> </w:t>
      </w:r>
      <w:r w:rsidR="00AF479B" w:rsidRPr="00453104">
        <w:rPr>
          <w:rFonts w:cs="Times New Roman"/>
        </w:rPr>
        <w:t xml:space="preserve">Needs for </w:t>
      </w:r>
      <w:r w:rsidR="00473334" w:rsidRPr="00453104">
        <w:rPr>
          <w:rFonts w:cs="Times New Roman"/>
        </w:rPr>
        <w:t>f</w:t>
      </w:r>
      <w:r w:rsidR="00AF479B" w:rsidRPr="00453104">
        <w:rPr>
          <w:rFonts w:cs="Times New Roman"/>
        </w:rPr>
        <w:t>u</w:t>
      </w:r>
      <w:r w:rsidR="00473334" w:rsidRPr="00453104">
        <w:rPr>
          <w:rFonts w:cs="Times New Roman"/>
        </w:rPr>
        <w:t>ture</w:t>
      </w:r>
      <w:r w:rsidR="00AF479B" w:rsidRPr="00453104">
        <w:rPr>
          <w:rFonts w:cs="Times New Roman"/>
        </w:rPr>
        <w:t xml:space="preserve"> </w:t>
      </w:r>
      <w:r w:rsidR="00473334" w:rsidRPr="00453104">
        <w:rPr>
          <w:rFonts w:cs="Times New Roman"/>
        </w:rPr>
        <w:t>r</w:t>
      </w:r>
      <w:r w:rsidR="00AF479B" w:rsidRPr="00453104">
        <w:rPr>
          <w:rFonts w:cs="Times New Roman"/>
        </w:rPr>
        <w:t xml:space="preserve">esearch </w:t>
      </w:r>
    </w:p>
    <w:p w14:paraId="776012D8" w14:textId="7FA9E586" w:rsidR="00AF479B" w:rsidRPr="00453104" w:rsidRDefault="00AF479B" w:rsidP="00250EB4">
      <w:pPr>
        <w:ind w:firstLine="360"/>
        <w:rPr>
          <w:rFonts w:eastAsia="EB Garamond"/>
        </w:rPr>
      </w:pPr>
      <w:r w:rsidRPr="00453104">
        <w:rPr>
          <w:rFonts w:eastAsia="EB Garamond"/>
        </w:rPr>
        <w:t>A</w:t>
      </w:r>
      <w:r w:rsidR="00453104">
        <w:rPr>
          <w:rFonts w:eastAsia="EB Garamond"/>
        </w:rPr>
        <w:t>s we complete this report,</w:t>
      </w:r>
      <w:r w:rsidRPr="00453104">
        <w:rPr>
          <w:rFonts w:eastAsia="EB Garamond"/>
        </w:rPr>
        <w:t xml:space="preserve"> </w:t>
      </w:r>
      <w:r w:rsidR="00453104">
        <w:rPr>
          <w:rFonts w:eastAsia="EB Garamond"/>
        </w:rPr>
        <w:t xml:space="preserve">the Karuk Department of Natural Resources is conducting a </w:t>
      </w:r>
      <w:r w:rsidRPr="00453104">
        <w:rPr>
          <w:rFonts w:eastAsia="EB Garamond"/>
        </w:rPr>
        <w:t xml:space="preserve">second sampling event </w:t>
      </w:r>
      <w:r w:rsidR="004C585C">
        <w:rPr>
          <w:rFonts w:eastAsia="EB Garamond"/>
        </w:rPr>
        <w:t>corresponding to</w:t>
      </w:r>
      <w:r w:rsidRPr="00453104">
        <w:rPr>
          <w:rFonts w:eastAsia="EB Garamond"/>
        </w:rPr>
        <w:t xml:space="preserve"> the first flushing</w:t>
      </w:r>
      <w:r w:rsidR="007148A3" w:rsidRPr="00453104">
        <w:rPr>
          <w:rFonts w:eastAsia="EB Garamond"/>
        </w:rPr>
        <w:t xml:space="preserve"> flow events in the early winter</w:t>
      </w:r>
      <w:r w:rsidRPr="00453104">
        <w:rPr>
          <w:rFonts w:eastAsia="EB Garamond"/>
        </w:rPr>
        <w:t xml:space="preserve"> o</w:t>
      </w:r>
      <w:r w:rsidR="0084758A" w:rsidRPr="00453104">
        <w:rPr>
          <w:rFonts w:eastAsia="EB Garamond"/>
        </w:rPr>
        <w:t xml:space="preserve">f 2019-2020 (December-January). </w:t>
      </w:r>
      <w:r w:rsidR="007148A3" w:rsidRPr="00453104">
        <w:rPr>
          <w:rFonts w:eastAsia="EB Garamond"/>
        </w:rPr>
        <w:t>Occurring after the cannabis growing season, and associated pesticide applications, t</w:t>
      </w:r>
      <w:r w:rsidR="0084758A" w:rsidRPr="00453104">
        <w:rPr>
          <w:rFonts w:eastAsia="EB Garamond"/>
        </w:rPr>
        <w:t xml:space="preserve">his campaign </w:t>
      </w:r>
      <w:r w:rsidR="007148A3" w:rsidRPr="00453104">
        <w:rPr>
          <w:rFonts w:eastAsia="EB Garamond"/>
        </w:rPr>
        <w:t xml:space="preserve">will provide </w:t>
      </w:r>
      <w:r w:rsidR="0084758A" w:rsidRPr="00453104">
        <w:rPr>
          <w:rFonts w:eastAsia="EB Garamond"/>
        </w:rPr>
        <w:t xml:space="preserve">additional </w:t>
      </w:r>
      <w:r w:rsidR="007148A3" w:rsidRPr="00453104">
        <w:rPr>
          <w:rFonts w:eastAsia="EB Garamond"/>
        </w:rPr>
        <w:t xml:space="preserve">baseline </w:t>
      </w:r>
      <w:r w:rsidR="0084758A" w:rsidRPr="00453104">
        <w:rPr>
          <w:rFonts w:eastAsia="EB Garamond"/>
        </w:rPr>
        <w:t xml:space="preserve">information </w:t>
      </w:r>
      <w:r w:rsidR="007148A3" w:rsidRPr="00453104">
        <w:rPr>
          <w:rFonts w:eastAsia="EB Garamond"/>
        </w:rPr>
        <w:t>on pesticide loading in mid-Klamath tributaries and water supplies</w:t>
      </w:r>
      <w:r w:rsidR="0084758A" w:rsidRPr="00453104">
        <w:rPr>
          <w:rFonts w:eastAsia="EB Garamond"/>
        </w:rPr>
        <w:t xml:space="preserve">. </w:t>
      </w:r>
      <w:r w:rsidRPr="00453104">
        <w:rPr>
          <w:rFonts w:eastAsia="EB Garamond"/>
        </w:rPr>
        <w:t xml:space="preserve"> </w:t>
      </w:r>
    </w:p>
    <w:p w14:paraId="3FE60BA6" w14:textId="77777777" w:rsidR="009C554E" w:rsidRPr="008E40C8" w:rsidRDefault="009C554E" w:rsidP="003C07EA">
      <w:pPr>
        <w:rPr>
          <w:rFonts w:eastAsia="EB Garamond"/>
        </w:rPr>
      </w:pPr>
    </w:p>
    <w:p w14:paraId="117A28A9" w14:textId="4969EFB7" w:rsidR="009C554E" w:rsidRPr="00905293" w:rsidRDefault="007148A3" w:rsidP="009C554E">
      <w:pPr>
        <w:pStyle w:val="Heading8"/>
        <w:numPr>
          <w:ilvl w:val="0"/>
          <w:numId w:val="14"/>
        </w:numPr>
        <w:rPr>
          <w:rFonts w:cs="Times New Roman"/>
        </w:rPr>
      </w:pPr>
      <w:r w:rsidRPr="008E40C8">
        <w:rPr>
          <w:rFonts w:cs="Times New Roman"/>
        </w:rPr>
        <w:t xml:space="preserve"> </w:t>
      </w:r>
      <w:r w:rsidR="009C554E" w:rsidRPr="008E40C8">
        <w:rPr>
          <w:rFonts w:cs="Times New Roman"/>
        </w:rPr>
        <w:t xml:space="preserve">Additional </w:t>
      </w:r>
      <w:r w:rsidR="00473334" w:rsidRPr="008E40C8">
        <w:rPr>
          <w:rFonts w:cs="Times New Roman"/>
        </w:rPr>
        <w:t>m</w:t>
      </w:r>
      <w:r w:rsidR="009C554E" w:rsidRPr="008E40C8">
        <w:rPr>
          <w:rFonts w:cs="Times New Roman"/>
        </w:rPr>
        <w:t xml:space="preserve">onitoring and </w:t>
      </w:r>
      <w:r w:rsidR="00473334" w:rsidRPr="008E40C8">
        <w:rPr>
          <w:rFonts w:cs="Times New Roman"/>
        </w:rPr>
        <w:t>r</w:t>
      </w:r>
      <w:r w:rsidR="009C554E" w:rsidRPr="00F71C61">
        <w:rPr>
          <w:rFonts w:cs="Times New Roman"/>
        </w:rPr>
        <w:t xml:space="preserve">esearch </w:t>
      </w:r>
      <w:r w:rsidR="00473334" w:rsidRPr="005D0127">
        <w:rPr>
          <w:rFonts w:cs="Times New Roman"/>
        </w:rPr>
        <w:t>n</w:t>
      </w:r>
      <w:r w:rsidR="009C554E" w:rsidRPr="00905293">
        <w:rPr>
          <w:rFonts w:cs="Times New Roman"/>
        </w:rPr>
        <w:t xml:space="preserve">eeds </w:t>
      </w:r>
    </w:p>
    <w:p w14:paraId="04489D30" w14:textId="001E0924" w:rsidR="00AF479B" w:rsidRPr="004C585C" w:rsidRDefault="00AF479B" w:rsidP="00250EB4">
      <w:pPr>
        <w:pStyle w:val="ListParagraph"/>
        <w:numPr>
          <w:ilvl w:val="0"/>
          <w:numId w:val="19"/>
        </w:numPr>
        <w:spacing w:line="276" w:lineRule="auto"/>
        <w:ind w:left="426"/>
        <w:rPr>
          <w:rFonts w:ascii="Times New Roman" w:eastAsia="EB Garamond" w:hAnsi="Times New Roman" w:cs="Times New Roman"/>
        </w:rPr>
      </w:pPr>
      <w:r w:rsidRPr="004C585C">
        <w:rPr>
          <w:rFonts w:ascii="Times New Roman" w:eastAsia="EB Garamond" w:hAnsi="Times New Roman" w:cs="Times New Roman"/>
        </w:rPr>
        <w:t>A</w:t>
      </w:r>
      <w:r w:rsidRPr="004C585C">
        <w:rPr>
          <w:rFonts w:ascii="Times New Roman" w:eastAsia="EB Garamond" w:hAnsi="Times New Roman" w:cs="Times New Roman"/>
          <w:lang w:val="en-US"/>
        </w:rPr>
        <w:t>ssessing c</w:t>
      </w:r>
      <w:r w:rsidRPr="004C585C">
        <w:rPr>
          <w:rFonts w:ascii="Times New Roman" w:eastAsia="EB Garamond" w:hAnsi="Times New Roman" w:cs="Times New Roman"/>
        </w:rPr>
        <w:t xml:space="preserve">ontext-based sampling needs in rural areas such as the Klamath, and how to engage and coordinate local </w:t>
      </w:r>
      <w:r w:rsidR="009C554E" w:rsidRPr="004C585C">
        <w:rPr>
          <w:rFonts w:ascii="Times New Roman" w:eastAsia="EB Garamond" w:hAnsi="Times New Roman" w:cs="Times New Roman"/>
        </w:rPr>
        <w:t>monitoring</w:t>
      </w:r>
      <w:r w:rsidRPr="004C585C">
        <w:rPr>
          <w:rFonts w:ascii="Times New Roman" w:eastAsia="EB Garamond" w:hAnsi="Times New Roman" w:cs="Times New Roman"/>
        </w:rPr>
        <w:t xml:space="preserve"> efforts. </w:t>
      </w:r>
    </w:p>
    <w:p w14:paraId="5C455281" w14:textId="1B514C66" w:rsidR="00F47F9D" w:rsidRPr="004C585C" w:rsidRDefault="00AF479B" w:rsidP="00250EB4">
      <w:pPr>
        <w:pStyle w:val="ListParagraph"/>
        <w:numPr>
          <w:ilvl w:val="0"/>
          <w:numId w:val="19"/>
        </w:numPr>
        <w:spacing w:line="276" w:lineRule="auto"/>
        <w:ind w:left="426"/>
        <w:rPr>
          <w:rFonts w:ascii="Times New Roman" w:eastAsia="EB Garamond" w:hAnsi="Times New Roman" w:cs="Times New Roman"/>
        </w:rPr>
      </w:pPr>
      <w:r w:rsidRPr="004C585C">
        <w:rPr>
          <w:rFonts w:ascii="Times New Roman" w:eastAsia="EB Garamond" w:hAnsi="Times New Roman" w:cs="Times New Roman"/>
        </w:rPr>
        <w:t>Developing monitoring schedules that are timed with local precipitation events and potential pesticide releases from associated runoff to tributaries</w:t>
      </w:r>
      <w:r w:rsidR="00473334" w:rsidRPr="005E19CB">
        <w:rPr>
          <w:rFonts w:ascii="Times New Roman" w:eastAsia="EB Garamond" w:hAnsi="Times New Roman" w:cs="Times New Roman"/>
        </w:rPr>
        <w:t>.</w:t>
      </w:r>
    </w:p>
    <w:p w14:paraId="70C2E212" w14:textId="42C9281C" w:rsidR="00AF479B" w:rsidRPr="005E2578" w:rsidRDefault="00F47F9D" w:rsidP="00250EB4">
      <w:pPr>
        <w:pStyle w:val="ListParagraph"/>
        <w:numPr>
          <w:ilvl w:val="0"/>
          <w:numId w:val="19"/>
        </w:numPr>
        <w:spacing w:line="276" w:lineRule="auto"/>
        <w:ind w:left="426"/>
        <w:rPr>
          <w:rFonts w:ascii="Times New Roman" w:eastAsia="EB Garamond" w:hAnsi="Times New Roman" w:cs="Times New Roman"/>
        </w:rPr>
      </w:pPr>
      <w:r w:rsidRPr="004C585C">
        <w:rPr>
          <w:rFonts w:ascii="Times New Roman" w:eastAsia="EB Garamond" w:hAnsi="Times New Roman" w:cs="Times New Roman"/>
        </w:rPr>
        <w:t>Developing monitoring schedules that account for</w:t>
      </w:r>
      <w:r w:rsidR="00AF479B" w:rsidRPr="004C585C">
        <w:rPr>
          <w:rFonts w:ascii="Times New Roman" w:eastAsia="EB Garamond" w:hAnsi="Times New Roman" w:cs="Times New Roman"/>
        </w:rPr>
        <w:t xml:space="preserve"> the timing of </w:t>
      </w:r>
      <w:r w:rsidRPr="004C585C">
        <w:rPr>
          <w:rFonts w:ascii="Times New Roman" w:eastAsia="EB Garamond" w:hAnsi="Times New Roman" w:cs="Times New Roman"/>
        </w:rPr>
        <w:t xml:space="preserve">the </w:t>
      </w:r>
      <w:r w:rsidR="00473334" w:rsidRPr="005E19CB">
        <w:rPr>
          <w:rFonts w:ascii="Times New Roman" w:eastAsia="EB Garamond" w:hAnsi="Times New Roman" w:cs="Times New Roman"/>
        </w:rPr>
        <w:t xml:space="preserve">cannabis </w:t>
      </w:r>
      <w:r w:rsidRPr="004C585C">
        <w:rPr>
          <w:rFonts w:ascii="Times New Roman" w:eastAsia="EB Garamond" w:hAnsi="Times New Roman" w:cs="Times New Roman"/>
        </w:rPr>
        <w:t xml:space="preserve">growing </w:t>
      </w:r>
      <w:r w:rsidRPr="005E2578">
        <w:rPr>
          <w:rFonts w:ascii="Times New Roman" w:eastAsia="EB Garamond" w:hAnsi="Times New Roman" w:cs="Times New Roman"/>
        </w:rPr>
        <w:t xml:space="preserve">season and cultivation events, especially </w:t>
      </w:r>
      <w:r w:rsidR="00AF479B" w:rsidRPr="005E2578">
        <w:rPr>
          <w:rFonts w:ascii="Times New Roman" w:eastAsia="EB Garamond" w:hAnsi="Times New Roman" w:cs="Times New Roman"/>
        </w:rPr>
        <w:t xml:space="preserve">pesticide applications. </w:t>
      </w:r>
    </w:p>
    <w:p w14:paraId="046F8AE7" w14:textId="0CD67122" w:rsidR="00CF5BC5" w:rsidRPr="005E2578" w:rsidRDefault="00CF5BC5" w:rsidP="00250EB4">
      <w:pPr>
        <w:pStyle w:val="ListParagraph"/>
        <w:numPr>
          <w:ilvl w:val="0"/>
          <w:numId w:val="19"/>
        </w:numPr>
        <w:spacing w:line="276" w:lineRule="auto"/>
        <w:ind w:left="426"/>
        <w:rPr>
          <w:rFonts w:ascii="Times New Roman" w:eastAsia="EB Garamond" w:hAnsi="Times New Roman" w:cs="Times New Roman"/>
        </w:rPr>
      </w:pPr>
      <w:r w:rsidRPr="005E2578">
        <w:rPr>
          <w:rFonts w:ascii="Times New Roman" w:eastAsia="EB Garamond" w:hAnsi="Times New Roman" w:cs="Times New Roman"/>
        </w:rPr>
        <w:t xml:space="preserve">Identifying </w:t>
      </w:r>
      <w:r w:rsidR="00F8449D" w:rsidRPr="005E2578">
        <w:rPr>
          <w:rFonts w:ascii="Times New Roman" w:eastAsia="EB Garamond" w:hAnsi="Times New Roman" w:cs="Times New Roman"/>
        </w:rPr>
        <w:t xml:space="preserve">tributary sampling </w:t>
      </w:r>
      <w:r w:rsidRPr="005E2578">
        <w:rPr>
          <w:rFonts w:ascii="Times New Roman" w:eastAsia="EB Garamond" w:hAnsi="Times New Roman" w:cs="Times New Roman"/>
        </w:rPr>
        <w:t xml:space="preserve">locations with </w:t>
      </w:r>
      <w:r w:rsidR="00F8449D" w:rsidRPr="005E2578">
        <w:rPr>
          <w:rFonts w:ascii="Times New Roman" w:eastAsia="EB Garamond" w:hAnsi="Times New Roman" w:cs="Times New Roman"/>
        </w:rPr>
        <w:t>adequate sediment and organic matter deposition to facilitate effective monitoring.</w:t>
      </w:r>
    </w:p>
    <w:p w14:paraId="590A62DE" w14:textId="3A149523" w:rsidR="00F65A30" w:rsidRPr="005E2578" w:rsidRDefault="00DD0567" w:rsidP="00250EB4">
      <w:pPr>
        <w:pStyle w:val="ListParagraph"/>
        <w:numPr>
          <w:ilvl w:val="0"/>
          <w:numId w:val="19"/>
        </w:numPr>
        <w:spacing w:line="276" w:lineRule="auto"/>
        <w:ind w:left="426"/>
        <w:rPr>
          <w:rFonts w:ascii="Times New Roman" w:eastAsia="EB Garamond" w:hAnsi="Times New Roman" w:cs="Times New Roman"/>
        </w:rPr>
      </w:pPr>
      <w:r w:rsidRPr="005E2578">
        <w:rPr>
          <w:rFonts w:ascii="Times New Roman" w:eastAsia="EB Garamond" w:hAnsi="Times New Roman" w:cs="Times New Roman"/>
        </w:rPr>
        <w:t>Identify</w:t>
      </w:r>
      <w:r w:rsidR="00473334" w:rsidRPr="005E2578">
        <w:rPr>
          <w:rFonts w:ascii="Times New Roman" w:eastAsia="EB Garamond" w:hAnsi="Times New Roman" w:cs="Times New Roman"/>
        </w:rPr>
        <w:t>ing</w:t>
      </w:r>
      <w:r w:rsidRPr="005E2578">
        <w:rPr>
          <w:rFonts w:ascii="Times New Roman" w:eastAsia="EB Garamond" w:hAnsi="Times New Roman" w:cs="Times New Roman"/>
        </w:rPr>
        <w:t xml:space="preserve"> opportunities for increasing coordination with </w:t>
      </w:r>
      <w:r w:rsidR="009C554E" w:rsidRPr="005E2578">
        <w:rPr>
          <w:rFonts w:ascii="Times New Roman" w:eastAsia="EB Garamond" w:hAnsi="Times New Roman" w:cs="Times New Roman"/>
        </w:rPr>
        <w:t>federal</w:t>
      </w:r>
      <w:r w:rsidRPr="005E2578">
        <w:rPr>
          <w:rFonts w:ascii="Times New Roman" w:eastAsia="EB Garamond" w:hAnsi="Times New Roman" w:cs="Times New Roman"/>
        </w:rPr>
        <w:t xml:space="preserve"> agencies, </w:t>
      </w:r>
      <w:r w:rsidR="009C554E" w:rsidRPr="005E2578">
        <w:rPr>
          <w:rFonts w:ascii="Times New Roman" w:eastAsia="EB Garamond" w:hAnsi="Times New Roman" w:cs="Times New Roman"/>
        </w:rPr>
        <w:t>state</w:t>
      </w:r>
      <w:r w:rsidRPr="005E2578">
        <w:rPr>
          <w:rFonts w:ascii="Times New Roman" w:eastAsia="EB Garamond" w:hAnsi="Times New Roman" w:cs="Times New Roman"/>
        </w:rPr>
        <w:t xml:space="preserve"> agencies, and other tribes. </w:t>
      </w:r>
    </w:p>
    <w:p w14:paraId="7F67D01C" w14:textId="60282AB3" w:rsidR="00AF479B" w:rsidRPr="005E2578" w:rsidRDefault="00F65A30" w:rsidP="00250EB4">
      <w:pPr>
        <w:pStyle w:val="ListParagraph"/>
        <w:numPr>
          <w:ilvl w:val="0"/>
          <w:numId w:val="19"/>
        </w:numPr>
        <w:spacing w:line="276" w:lineRule="auto"/>
        <w:ind w:left="426"/>
        <w:rPr>
          <w:rFonts w:ascii="Times New Roman" w:eastAsia="EB Garamond" w:hAnsi="Times New Roman" w:cs="Times New Roman"/>
        </w:rPr>
      </w:pPr>
      <w:r w:rsidRPr="005E2578">
        <w:rPr>
          <w:rFonts w:ascii="Times New Roman" w:eastAsia="EB Garamond" w:hAnsi="Times New Roman" w:cs="Times New Roman"/>
        </w:rPr>
        <w:t>Obtaining</w:t>
      </w:r>
      <w:r w:rsidR="00AF479B" w:rsidRPr="005E2578">
        <w:rPr>
          <w:rFonts w:ascii="Times New Roman" w:eastAsia="EB Garamond" w:hAnsi="Times New Roman" w:cs="Times New Roman"/>
        </w:rPr>
        <w:t xml:space="preserve"> necessary </w:t>
      </w:r>
      <w:r w:rsidR="00473334" w:rsidRPr="005E2578">
        <w:rPr>
          <w:rFonts w:ascii="Times New Roman" w:eastAsia="EB Garamond" w:hAnsi="Times New Roman" w:cs="Times New Roman"/>
        </w:rPr>
        <w:t xml:space="preserve">locational </w:t>
      </w:r>
      <w:r w:rsidR="00AF479B" w:rsidRPr="005E2578">
        <w:rPr>
          <w:rFonts w:ascii="Times New Roman" w:eastAsia="EB Garamond" w:hAnsi="Times New Roman" w:cs="Times New Roman"/>
        </w:rPr>
        <w:t xml:space="preserve">information </w:t>
      </w:r>
      <w:r w:rsidR="00691D5C" w:rsidRPr="005E2578">
        <w:rPr>
          <w:rFonts w:ascii="Times New Roman" w:eastAsia="EB Garamond" w:hAnsi="Times New Roman" w:cs="Times New Roman"/>
        </w:rPr>
        <w:t>for</w:t>
      </w:r>
      <w:r w:rsidR="008351D2" w:rsidRPr="005E2578">
        <w:rPr>
          <w:rFonts w:ascii="Times New Roman" w:eastAsia="EB Garamond" w:hAnsi="Times New Roman" w:cs="Times New Roman"/>
        </w:rPr>
        <w:t xml:space="preserve"> </w:t>
      </w:r>
      <w:r w:rsidR="00691D5C" w:rsidRPr="005E2578">
        <w:rPr>
          <w:rFonts w:ascii="Times New Roman" w:eastAsia="EB Garamond" w:hAnsi="Times New Roman" w:cs="Times New Roman"/>
        </w:rPr>
        <w:t>known</w:t>
      </w:r>
      <w:r w:rsidR="008351D2" w:rsidRPr="005E2578">
        <w:rPr>
          <w:rFonts w:ascii="Times New Roman" w:eastAsia="EB Garamond" w:hAnsi="Times New Roman" w:cs="Times New Roman"/>
        </w:rPr>
        <w:t xml:space="preserve"> cannabis growing sites </w:t>
      </w:r>
      <w:r w:rsidR="00AF479B" w:rsidRPr="005E2578">
        <w:rPr>
          <w:rFonts w:ascii="Times New Roman" w:eastAsia="EB Garamond" w:hAnsi="Times New Roman" w:cs="Times New Roman"/>
        </w:rPr>
        <w:t xml:space="preserve">to anticipate and monitor downstream </w:t>
      </w:r>
      <w:r w:rsidR="008351D2" w:rsidRPr="005E2578">
        <w:rPr>
          <w:rFonts w:ascii="Times New Roman" w:eastAsia="EB Garamond" w:hAnsi="Times New Roman" w:cs="Times New Roman"/>
        </w:rPr>
        <w:t xml:space="preserve">areas, including </w:t>
      </w:r>
      <w:r w:rsidR="00AF479B" w:rsidRPr="005E2578">
        <w:rPr>
          <w:rFonts w:ascii="Times New Roman" w:eastAsia="EB Garamond" w:hAnsi="Times New Roman" w:cs="Times New Roman"/>
        </w:rPr>
        <w:t xml:space="preserve">potential contamination hot spots. </w:t>
      </w:r>
    </w:p>
    <w:p w14:paraId="4CA7C0E0" w14:textId="073CF817" w:rsidR="00AF479B" w:rsidRPr="005E2578" w:rsidRDefault="00AF479B" w:rsidP="00250EB4">
      <w:pPr>
        <w:pStyle w:val="ListParagraph"/>
        <w:numPr>
          <w:ilvl w:val="0"/>
          <w:numId w:val="19"/>
        </w:numPr>
        <w:spacing w:line="276" w:lineRule="auto"/>
        <w:ind w:left="426"/>
        <w:rPr>
          <w:rFonts w:ascii="Times New Roman" w:eastAsia="EB Garamond" w:hAnsi="Times New Roman" w:cs="Times New Roman"/>
        </w:rPr>
      </w:pPr>
      <w:r w:rsidRPr="005E2578">
        <w:rPr>
          <w:rFonts w:ascii="Times New Roman" w:eastAsia="EB Garamond" w:hAnsi="Times New Roman" w:cs="Times New Roman"/>
        </w:rPr>
        <w:t>Additional testing of specific compounds associated with cannabis cultivation in the Klamath</w:t>
      </w:r>
      <w:r w:rsidR="00473334" w:rsidRPr="005E2578">
        <w:rPr>
          <w:rFonts w:ascii="Times New Roman" w:eastAsia="EB Garamond" w:hAnsi="Times New Roman" w:cs="Times New Roman"/>
        </w:rPr>
        <w:t xml:space="preserve"> River Basin</w:t>
      </w:r>
      <w:r w:rsidRPr="005E2578">
        <w:rPr>
          <w:rFonts w:ascii="Times New Roman" w:eastAsia="EB Garamond" w:hAnsi="Times New Roman" w:cs="Times New Roman"/>
        </w:rPr>
        <w:t>, e.g. anticoagulant rodenticides</w:t>
      </w:r>
      <w:r w:rsidR="00F47175">
        <w:rPr>
          <w:rFonts w:ascii="Times New Roman" w:eastAsia="EB Garamond" w:hAnsi="Times New Roman" w:cs="Times New Roman"/>
        </w:rPr>
        <w:t xml:space="preserve"> have been found in non-target </w:t>
      </w:r>
      <w:r w:rsidR="00F47175">
        <w:rPr>
          <w:rFonts w:ascii="Times New Roman" w:eastAsia="EB Garamond" w:hAnsi="Times New Roman" w:cs="Times New Roman"/>
        </w:rPr>
        <w:lastRenderedPageBreak/>
        <w:t>wildlife such as bear, Mountain lion, Pacific fisher, squirrel, deer, and Northern Spotted owl on public and tribal lands</w:t>
      </w:r>
      <w:r w:rsidRPr="005E2578">
        <w:rPr>
          <w:rFonts w:ascii="Times New Roman" w:eastAsia="EB Garamond" w:hAnsi="Times New Roman" w:cs="Times New Roman"/>
        </w:rPr>
        <w:t xml:space="preserve">.  </w:t>
      </w:r>
    </w:p>
    <w:p w14:paraId="79EE04E2" w14:textId="6D6BAD3F" w:rsidR="00DD0567" w:rsidRPr="005E2578" w:rsidRDefault="00DD0567" w:rsidP="00250EB4">
      <w:pPr>
        <w:pStyle w:val="ListParagraph"/>
        <w:numPr>
          <w:ilvl w:val="0"/>
          <w:numId w:val="19"/>
        </w:numPr>
        <w:spacing w:line="276" w:lineRule="auto"/>
        <w:ind w:left="426"/>
        <w:rPr>
          <w:rFonts w:ascii="Times New Roman" w:eastAsia="EB Garamond" w:hAnsi="Times New Roman" w:cs="Times New Roman"/>
        </w:rPr>
      </w:pPr>
      <w:r w:rsidRPr="005E2578">
        <w:rPr>
          <w:rFonts w:ascii="Times New Roman" w:eastAsia="EB Garamond" w:hAnsi="Times New Roman" w:cs="Times New Roman"/>
        </w:rPr>
        <w:t xml:space="preserve">Additional development of inexpensive and </w:t>
      </w:r>
      <w:r w:rsidR="0014670D" w:rsidRPr="005E2578">
        <w:rPr>
          <w:rFonts w:ascii="Times New Roman" w:eastAsia="EB Garamond" w:hAnsi="Times New Roman" w:cs="Times New Roman"/>
        </w:rPr>
        <w:t>low-tech</w:t>
      </w:r>
      <w:r w:rsidRPr="005E2578">
        <w:rPr>
          <w:rFonts w:ascii="Times New Roman" w:eastAsia="EB Garamond" w:hAnsi="Times New Roman" w:cs="Times New Roman"/>
        </w:rPr>
        <w:t xml:space="preserve"> passive samplers, </w:t>
      </w:r>
      <w:r w:rsidR="00473334" w:rsidRPr="005E2578">
        <w:rPr>
          <w:rFonts w:ascii="Times New Roman" w:eastAsia="EB Garamond" w:hAnsi="Times New Roman" w:cs="Times New Roman"/>
        </w:rPr>
        <w:t xml:space="preserve">especially samplers </w:t>
      </w:r>
      <w:r w:rsidRPr="005E2578">
        <w:rPr>
          <w:rFonts w:ascii="Times New Roman" w:eastAsia="EB Garamond" w:hAnsi="Times New Roman" w:cs="Times New Roman"/>
        </w:rPr>
        <w:t>using thinner polymers, for this research context</w:t>
      </w:r>
      <w:r w:rsidR="00473334" w:rsidRPr="005E2578">
        <w:rPr>
          <w:rFonts w:ascii="Times New Roman" w:eastAsia="EB Garamond" w:hAnsi="Times New Roman" w:cs="Times New Roman"/>
        </w:rPr>
        <w:t>.</w:t>
      </w:r>
      <w:r w:rsidRPr="005E2578">
        <w:rPr>
          <w:rFonts w:ascii="Times New Roman" w:eastAsia="EB Garamond" w:hAnsi="Times New Roman" w:cs="Times New Roman"/>
        </w:rPr>
        <w:t xml:space="preserve"> </w:t>
      </w:r>
    </w:p>
    <w:p w14:paraId="1DDE3594" w14:textId="7991EECA" w:rsidR="005E2578" w:rsidRPr="004A22C9" w:rsidRDefault="00DD0567" w:rsidP="005E2578">
      <w:pPr>
        <w:pStyle w:val="ListParagraph"/>
        <w:numPr>
          <w:ilvl w:val="0"/>
          <w:numId w:val="19"/>
        </w:numPr>
        <w:spacing w:line="276" w:lineRule="auto"/>
        <w:ind w:left="426"/>
        <w:rPr>
          <w:rFonts w:ascii="Times New Roman" w:eastAsia="EB Garamond" w:hAnsi="Times New Roman" w:cs="Times New Roman"/>
        </w:rPr>
      </w:pPr>
      <w:r w:rsidRPr="005E2578">
        <w:rPr>
          <w:rFonts w:ascii="Times New Roman" w:eastAsia="EB Garamond" w:hAnsi="Times New Roman" w:cs="Times New Roman"/>
        </w:rPr>
        <w:t xml:space="preserve">Refining lab technology to test for plant derivatives </w:t>
      </w:r>
      <w:r w:rsidR="003E0BD9">
        <w:rPr>
          <w:rFonts w:ascii="Times New Roman" w:eastAsia="EB Garamond" w:hAnsi="Times New Roman" w:cs="Times New Roman"/>
        </w:rPr>
        <w:t xml:space="preserve">(e.g., cannabis natural toxins) </w:t>
      </w:r>
      <w:r w:rsidRPr="005E2578">
        <w:rPr>
          <w:rFonts w:ascii="Times New Roman" w:eastAsia="EB Garamond" w:hAnsi="Times New Roman" w:cs="Times New Roman"/>
        </w:rPr>
        <w:t xml:space="preserve">and identify </w:t>
      </w:r>
      <w:r w:rsidR="009C554E" w:rsidRPr="005E2578">
        <w:rPr>
          <w:rFonts w:ascii="Times New Roman" w:eastAsia="EB Garamond" w:hAnsi="Times New Roman" w:cs="Times New Roman"/>
        </w:rPr>
        <w:t>substances of concern</w:t>
      </w:r>
      <w:r w:rsidR="009519C9" w:rsidRPr="005E2578">
        <w:rPr>
          <w:rFonts w:ascii="Times New Roman" w:eastAsia="EB Garamond" w:hAnsi="Times New Roman" w:cs="Times New Roman"/>
        </w:rPr>
        <w:t xml:space="preserve"> e.g., non-target analysis of compounds in the different samples. </w:t>
      </w:r>
    </w:p>
    <w:p w14:paraId="513D1EA3" w14:textId="5FE25722" w:rsidR="00DD0567" w:rsidRPr="005E2578" w:rsidRDefault="00DD0567" w:rsidP="005E2578">
      <w:pPr>
        <w:spacing w:line="276" w:lineRule="auto"/>
        <w:rPr>
          <w:rFonts w:eastAsia="EB Garamond"/>
        </w:rPr>
      </w:pPr>
      <w:r w:rsidRPr="005E2578">
        <w:rPr>
          <w:rFonts w:eastAsia="EB Garamond"/>
        </w:rPr>
        <w:t xml:space="preserve"> </w:t>
      </w:r>
    </w:p>
    <w:p w14:paraId="4E7B4493" w14:textId="1D810528" w:rsidR="001B5E68" w:rsidRPr="005E2578" w:rsidRDefault="00CF5BC5" w:rsidP="005E2578">
      <w:pPr>
        <w:pStyle w:val="Heading7"/>
        <w:rPr>
          <w:rFonts w:cs="Times New Roman"/>
        </w:rPr>
      </w:pPr>
      <w:r w:rsidRPr="005E2578">
        <w:rPr>
          <w:rFonts w:cs="Times New Roman"/>
        </w:rPr>
        <w:t>References Cited</w:t>
      </w:r>
    </w:p>
    <w:p w14:paraId="401B8D5C" w14:textId="77777777" w:rsidR="008B596F" w:rsidRPr="008B596F" w:rsidRDefault="001B5E68" w:rsidP="008B596F">
      <w:pPr>
        <w:pStyle w:val="EndNoteBibliography"/>
        <w:spacing w:after="0"/>
        <w:ind w:left="720" w:hanging="720"/>
        <w:rPr>
          <w:noProof/>
        </w:rPr>
      </w:pPr>
      <w:r w:rsidRPr="0087776B">
        <w:fldChar w:fldCharType="begin"/>
      </w:r>
      <w:r w:rsidRPr="00905293">
        <w:instrText xml:space="preserve"> ADDIN EN.REFLIST </w:instrText>
      </w:r>
      <w:r w:rsidRPr="0087776B">
        <w:fldChar w:fldCharType="separate"/>
      </w:r>
      <w:r w:rsidR="008B596F" w:rsidRPr="008B596F">
        <w:rPr>
          <w:noProof/>
        </w:rPr>
        <w:t>1.</w:t>
      </w:r>
      <w:r w:rsidR="008B596F" w:rsidRPr="008B596F">
        <w:rPr>
          <w:noProof/>
        </w:rPr>
        <w:tab/>
        <w:t xml:space="preserve">S. Diver, L. Liu, N. Canchela, R. Siberblatt, S.R. Tannenbaum, and R. Reed, </w:t>
      </w:r>
      <w:r w:rsidR="008B596F" w:rsidRPr="008B596F">
        <w:rPr>
          <w:i/>
          <w:noProof/>
        </w:rPr>
        <w:t>Karuk Lands Management Historical Timeline.</w:t>
      </w:r>
      <w:r w:rsidR="008B596F" w:rsidRPr="008B596F">
        <w:rPr>
          <w:noProof/>
        </w:rPr>
        <w:t xml:space="preserve"> Web published at https://karuktimeline.wordpress.com/. Previously exhibited at the Karuk People's Center (Happy Camp, CA) and Clark Museum of Anthropology (Eureka, CA). 2010.</w:t>
      </w:r>
    </w:p>
    <w:p w14:paraId="476BCB1E" w14:textId="3116E5FF" w:rsidR="008B596F" w:rsidRPr="008B596F" w:rsidRDefault="008B596F" w:rsidP="008B596F">
      <w:pPr>
        <w:pStyle w:val="EndNoteBibliography"/>
        <w:spacing w:after="0"/>
        <w:ind w:left="720" w:hanging="720"/>
        <w:rPr>
          <w:noProof/>
        </w:rPr>
      </w:pPr>
      <w:r>
        <w:rPr>
          <w:noProof/>
        </w:rPr>
        <w:t>2.</w:t>
      </w:r>
      <w:r>
        <w:rPr>
          <w:noProof/>
        </w:rPr>
        <w:tab/>
      </w:r>
      <w:r w:rsidRPr="008B596F">
        <w:rPr>
          <w:i/>
          <w:noProof/>
        </w:rPr>
        <w:t>Cannabis Removal on Public Lands Project (CROP Project).</w:t>
      </w:r>
      <w:r w:rsidRPr="008B596F">
        <w:rPr>
          <w:noProof/>
        </w:rPr>
        <w:t xml:space="preserve"> Available at https://www.cropproject.org/. Last viewed December 26, 2019.</w:t>
      </w:r>
    </w:p>
    <w:p w14:paraId="7329B952" w14:textId="77777777" w:rsidR="008B596F" w:rsidRPr="008B596F" w:rsidRDefault="008B596F" w:rsidP="008B596F">
      <w:pPr>
        <w:pStyle w:val="EndNoteBibliography"/>
        <w:spacing w:after="0"/>
        <w:ind w:left="720" w:hanging="720"/>
        <w:rPr>
          <w:noProof/>
        </w:rPr>
      </w:pPr>
      <w:r w:rsidRPr="008B596F">
        <w:rPr>
          <w:noProof/>
        </w:rPr>
        <w:t>3.</w:t>
      </w:r>
      <w:r w:rsidRPr="008B596F">
        <w:rPr>
          <w:noProof/>
        </w:rPr>
        <w:tab/>
        <w:t xml:space="preserve">CDPR, </w:t>
      </w:r>
      <w:r w:rsidRPr="008B596F">
        <w:rPr>
          <w:i/>
          <w:noProof/>
        </w:rPr>
        <w:t>Northwestern California Tribal Territories Herbicide Monitoring Project.</w:t>
      </w:r>
      <w:r w:rsidRPr="008B596F">
        <w:rPr>
          <w:noProof/>
        </w:rPr>
        <w:t xml:space="preserve"> California Department of Pesticide Regulation (https://www.cdpr.ca.gov/index.htm), Accessed on March 2019.</w:t>
      </w:r>
    </w:p>
    <w:p w14:paraId="44A13B8F" w14:textId="77777777" w:rsidR="008B596F" w:rsidRPr="008B596F" w:rsidRDefault="008B596F" w:rsidP="008B596F">
      <w:pPr>
        <w:pStyle w:val="EndNoteBibliography"/>
        <w:spacing w:after="0"/>
        <w:ind w:left="720" w:hanging="720"/>
        <w:rPr>
          <w:noProof/>
        </w:rPr>
      </w:pPr>
      <w:r w:rsidRPr="008B596F">
        <w:rPr>
          <w:noProof/>
        </w:rPr>
        <w:t>4.</w:t>
      </w:r>
      <w:r w:rsidRPr="008B596F">
        <w:rPr>
          <w:noProof/>
        </w:rPr>
        <w:tab/>
        <w:t xml:space="preserve">P. Wofford, K. Goh, D. Jones, H. Casjens, H. Feng, J. Hsu, D. Tran, J. Medina, and J. White, </w:t>
      </w:r>
      <w:r w:rsidRPr="008B596F">
        <w:rPr>
          <w:i/>
          <w:noProof/>
        </w:rPr>
        <w:t>Forest Herbicide Residues in Surface Water and Planrs in the Tribal Territory of the Lower Klamath River Watershed of California.</w:t>
      </w:r>
      <w:r w:rsidRPr="008B596F">
        <w:rPr>
          <w:noProof/>
        </w:rPr>
        <w:t xml:space="preserve"> California Environmental Protection Agency. Environmental Monitoring Branch. Department of Pesticide Regulation. EH02-05, 2003.</w:t>
      </w:r>
    </w:p>
    <w:p w14:paraId="7FC7CB97" w14:textId="77777777" w:rsidR="008B596F" w:rsidRPr="008B596F" w:rsidRDefault="008B596F" w:rsidP="008B596F">
      <w:pPr>
        <w:pStyle w:val="EndNoteBibliography"/>
        <w:spacing w:after="0"/>
        <w:ind w:left="720" w:hanging="720"/>
        <w:rPr>
          <w:noProof/>
        </w:rPr>
      </w:pPr>
      <w:r w:rsidRPr="008B596F">
        <w:rPr>
          <w:noProof/>
        </w:rPr>
        <w:t>5.</w:t>
      </w:r>
      <w:r w:rsidRPr="008B596F">
        <w:rPr>
          <w:noProof/>
        </w:rPr>
        <w:tab/>
        <w:t xml:space="preserve">D. Jones, N. Singhasemanon, D. Tran, J. Hsu, J. Hernandez, and H. Feng, </w:t>
      </w:r>
      <w:r w:rsidRPr="008B596F">
        <w:rPr>
          <w:i/>
          <w:noProof/>
        </w:rPr>
        <w:t>Surface Water Monitoring for Pesticides in the Hupa and Karuk Terrirories.</w:t>
      </w:r>
      <w:r w:rsidRPr="008B596F">
        <w:rPr>
          <w:noProof/>
        </w:rPr>
        <w:t xml:space="preserve"> Environmental Protection Agency. Department of Pesticide Regulation. Environmental Monitoring and Pest Management Branch. Environmental Hazards Assessment Program. EH 00-12, 2000.</w:t>
      </w:r>
    </w:p>
    <w:p w14:paraId="08BE2721" w14:textId="77777777" w:rsidR="008B596F" w:rsidRPr="008B596F" w:rsidRDefault="008B596F" w:rsidP="008B596F">
      <w:pPr>
        <w:pStyle w:val="EndNoteBibliography"/>
        <w:spacing w:after="0"/>
        <w:ind w:left="720" w:hanging="720"/>
        <w:rPr>
          <w:noProof/>
        </w:rPr>
      </w:pPr>
      <w:r w:rsidRPr="008B596F">
        <w:rPr>
          <w:noProof/>
        </w:rPr>
        <w:t>6.</w:t>
      </w:r>
      <w:r w:rsidRPr="008B596F">
        <w:rPr>
          <w:noProof/>
        </w:rPr>
        <w:tab/>
        <w:t xml:space="preserve">K.M. Norgaard, </w:t>
      </w:r>
      <w:r w:rsidRPr="008B596F">
        <w:rPr>
          <w:i/>
          <w:noProof/>
        </w:rPr>
        <w:t>The Politics of Invasive Weed Management: Gender, Race, and Risk Perception in Rural California*.</w:t>
      </w:r>
      <w:r w:rsidRPr="008B596F">
        <w:rPr>
          <w:noProof/>
        </w:rPr>
        <w:t xml:space="preserve"> Rural Sociology, 2007. </w:t>
      </w:r>
      <w:r w:rsidRPr="008B596F">
        <w:rPr>
          <w:b/>
          <w:noProof/>
        </w:rPr>
        <w:t>72</w:t>
      </w:r>
      <w:r w:rsidRPr="008B596F">
        <w:rPr>
          <w:noProof/>
        </w:rPr>
        <w:t>: p. 450-477.</w:t>
      </w:r>
    </w:p>
    <w:p w14:paraId="550D36FE" w14:textId="77777777" w:rsidR="008B596F" w:rsidRPr="008B596F" w:rsidRDefault="008B596F" w:rsidP="008B596F">
      <w:pPr>
        <w:pStyle w:val="EndNoteBibliography"/>
        <w:spacing w:after="0"/>
        <w:ind w:left="720" w:hanging="720"/>
        <w:rPr>
          <w:noProof/>
        </w:rPr>
      </w:pPr>
      <w:r w:rsidRPr="008B596F">
        <w:rPr>
          <w:noProof/>
        </w:rPr>
        <w:t>7.</w:t>
      </w:r>
      <w:r w:rsidRPr="008B596F">
        <w:rPr>
          <w:noProof/>
        </w:rPr>
        <w:tab/>
        <w:t xml:space="preserve">R.B. Norgaard, </w:t>
      </w:r>
      <w:r w:rsidRPr="008B596F">
        <w:rPr>
          <w:i/>
          <w:noProof/>
        </w:rPr>
        <w:t>Integrating Economics and Pest Management</w:t>
      </w:r>
      <w:r w:rsidRPr="008B596F">
        <w:rPr>
          <w:noProof/>
        </w:rPr>
        <w:t xml:space="preserve">, in </w:t>
      </w:r>
      <w:r w:rsidRPr="008B596F">
        <w:rPr>
          <w:i/>
          <w:noProof/>
        </w:rPr>
        <w:t>Integrated Pest Management</w:t>
      </w:r>
      <w:r w:rsidRPr="008B596F">
        <w:rPr>
          <w:noProof/>
        </w:rPr>
        <w:t>, J.L. Apple and R.F. Smith, Editors. 1976, Springer US: Boston, MA. p. 17-27.</w:t>
      </w:r>
    </w:p>
    <w:p w14:paraId="19866E6B" w14:textId="77777777" w:rsidR="008B596F" w:rsidRPr="008B596F" w:rsidRDefault="008B596F" w:rsidP="008B596F">
      <w:pPr>
        <w:pStyle w:val="EndNoteBibliography"/>
        <w:spacing w:after="0"/>
        <w:ind w:left="720" w:hanging="720"/>
        <w:rPr>
          <w:noProof/>
        </w:rPr>
      </w:pPr>
      <w:r w:rsidRPr="008B596F">
        <w:rPr>
          <w:noProof/>
        </w:rPr>
        <w:t>8.</w:t>
      </w:r>
      <w:r w:rsidRPr="008B596F">
        <w:rPr>
          <w:noProof/>
        </w:rPr>
        <w:tab/>
        <w:t xml:space="preserve">C. Thompson, R. Sweitzer, M. Gabriel, K. Purcell, R. Barrett, and R. Poppenga, </w:t>
      </w:r>
      <w:r w:rsidRPr="008B596F">
        <w:rPr>
          <w:i/>
          <w:noProof/>
        </w:rPr>
        <w:t>Impacts of Rodenticide and Insecticide Toxicants from Marijuana Cultivation Sites on Fisher Survival Rates in the Sierra National Forest, California.</w:t>
      </w:r>
      <w:r w:rsidRPr="008B596F">
        <w:rPr>
          <w:noProof/>
        </w:rPr>
        <w:t xml:space="preserve"> Conservation Letters, 2014. </w:t>
      </w:r>
      <w:r w:rsidRPr="008B596F">
        <w:rPr>
          <w:b/>
          <w:noProof/>
        </w:rPr>
        <w:t>7</w:t>
      </w:r>
      <w:r w:rsidRPr="008B596F">
        <w:rPr>
          <w:noProof/>
        </w:rPr>
        <w:t>: p. 91-102.</w:t>
      </w:r>
    </w:p>
    <w:p w14:paraId="27BDE47E" w14:textId="77777777" w:rsidR="008B596F" w:rsidRPr="008B596F" w:rsidRDefault="008B596F" w:rsidP="008B596F">
      <w:pPr>
        <w:pStyle w:val="EndNoteBibliography"/>
        <w:spacing w:after="0"/>
        <w:ind w:left="720" w:hanging="720"/>
        <w:rPr>
          <w:noProof/>
        </w:rPr>
      </w:pPr>
      <w:r w:rsidRPr="008B596F">
        <w:rPr>
          <w:noProof/>
        </w:rPr>
        <w:t>9.</w:t>
      </w:r>
      <w:r w:rsidRPr="008B596F">
        <w:rPr>
          <w:noProof/>
        </w:rPr>
        <w:tab/>
        <w:t xml:space="preserve">V. Butsic and J.C. Brenner, </w:t>
      </w:r>
      <w:r w:rsidRPr="008B596F">
        <w:rPr>
          <w:i/>
          <w:noProof/>
        </w:rPr>
        <w:t>Cannabis (Cannabis sativa or C. indica) agriculture and the environment: a systematic, spatially-explicit survey and potential impacts.</w:t>
      </w:r>
      <w:r w:rsidRPr="008B596F">
        <w:rPr>
          <w:noProof/>
        </w:rPr>
        <w:t xml:space="preserve"> Environmental Research Letters, 2016. </w:t>
      </w:r>
      <w:r w:rsidRPr="008B596F">
        <w:rPr>
          <w:b/>
          <w:noProof/>
        </w:rPr>
        <w:t>11</w:t>
      </w:r>
      <w:r w:rsidRPr="008B596F">
        <w:rPr>
          <w:noProof/>
        </w:rPr>
        <w:t>: p. 044023.</w:t>
      </w:r>
    </w:p>
    <w:p w14:paraId="2D6B58C4" w14:textId="77777777" w:rsidR="008B596F" w:rsidRPr="008B596F" w:rsidRDefault="008B596F" w:rsidP="008B596F">
      <w:pPr>
        <w:pStyle w:val="EndNoteBibliography"/>
        <w:spacing w:after="0"/>
        <w:ind w:left="720" w:hanging="720"/>
        <w:rPr>
          <w:noProof/>
        </w:rPr>
      </w:pPr>
      <w:r w:rsidRPr="008B596F">
        <w:rPr>
          <w:noProof/>
        </w:rPr>
        <w:t>10.</w:t>
      </w:r>
      <w:r w:rsidRPr="008B596F">
        <w:rPr>
          <w:noProof/>
        </w:rPr>
        <w:tab/>
        <w:t xml:space="preserve">A.J. Cordone and D.W. Keller, </w:t>
      </w:r>
      <w:r w:rsidRPr="008B596F">
        <w:rPr>
          <w:i/>
          <w:noProof/>
        </w:rPr>
        <w:t>The influences of inorganic sediment on the aquatic life of streams.</w:t>
      </w:r>
      <w:r w:rsidRPr="008B596F">
        <w:rPr>
          <w:noProof/>
        </w:rPr>
        <w:t xml:space="preserve"> California Department of Fish and Game, Inland Fisheries Branch, 1961. </w:t>
      </w:r>
      <w:r w:rsidRPr="008B596F">
        <w:rPr>
          <w:b/>
          <w:noProof/>
        </w:rPr>
        <w:t>47</w:t>
      </w:r>
      <w:r w:rsidRPr="008B596F">
        <w:rPr>
          <w:noProof/>
        </w:rPr>
        <w:t>: p. 189-223.</w:t>
      </w:r>
    </w:p>
    <w:p w14:paraId="4B4D7B93" w14:textId="77777777" w:rsidR="008B596F" w:rsidRPr="008B596F" w:rsidRDefault="008B596F" w:rsidP="008B596F">
      <w:pPr>
        <w:pStyle w:val="EndNoteBibliography"/>
        <w:spacing w:after="0"/>
        <w:ind w:left="720" w:hanging="720"/>
        <w:rPr>
          <w:noProof/>
        </w:rPr>
      </w:pPr>
      <w:r w:rsidRPr="008B596F">
        <w:rPr>
          <w:noProof/>
        </w:rPr>
        <w:lastRenderedPageBreak/>
        <w:t>11.</w:t>
      </w:r>
      <w:r w:rsidRPr="008B596F">
        <w:rPr>
          <w:noProof/>
        </w:rPr>
        <w:tab/>
        <w:t xml:space="preserve">A. Van Scoy-DaSilva, A. Poulsen, and R. Tjeerdema, </w:t>
      </w:r>
      <w:r w:rsidRPr="008B596F">
        <w:rPr>
          <w:i/>
          <w:noProof/>
        </w:rPr>
        <w:t>The Potential of POCIS and SPMD Passive Samplers to Measure Pesticides in California Surface Waters. Final Report Agreement No. 11-C0115.</w:t>
      </w:r>
      <w:r w:rsidRPr="008B596F">
        <w:rPr>
          <w:noProof/>
        </w:rPr>
        <w:t xml:space="preserve"> Department of Environmental Toxicology. University of California, Davis., 2013-2014.</w:t>
      </w:r>
    </w:p>
    <w:p w14:paraId="7BD11CE4" w14:textId="77777777" w:rsidR="008B596F" w:rsidRPr="008B596F" w:rsidRDefault="008B596F" w:rsidP="008B596F">
      <w:pPr>
        <w:pStyle w:val="EndNoteBibliography"/>
        <w:spacing w:after="0"/>
        <w:ind w:left="720" w:hanging="720"/>
        <w:rPr>
          <w:noProof/>
        </w:rPr>
      </w:pPr>
      <w:r w:rsidRPr="008B596F">
        <w:rPr>
          <w:noProof/>
        </w:rPr>
        <w:t>12.</w:t>
      </w:r>
      <w:r w:rsidRPr="008B596F">
        <w:rPr>
          <w:noProof/>
        </w:rPr>
        <w:tab/>
        <w:t xml:space="preserve">M.L. Hladik, K.L. Smalling, and K.M. Kuivila, </w:t>
      </w:r>
      <w:r w:rsidRPr="008B596F">
        <w:rPr>
          <w:i/>
          <w:noProof/>
        </w:rPr>
        <w:t>Methods of Analysis- Determination of Pyrethroid Insecticide in Water and Sediment using gas Chromatography/Mass Spectrometry.</w:t>
      </w:r>
      <w:r w:rsidRPr="008B596F">
        <w:rPr>
          <w:noProof/>
        </w:rPr>
        <w:t xml:space="preserve"> U.S. Geological Survey. Technical and Methods 5-C2, 2009: p. 1-17.</w:t>
      </w:r>
    </w:p>
    <w:p w14:paraId="75966072" w14:textId="77777777" w:rsidR="008B596F" w:rsidRPr="008B596F" w:rsidRDefault="008B596F" w:rsidP="008B596F">
      <w:pPr>
        <w:pStyle w:val="EndNoteBibliography"/>
        <w:spacing w:after="0"/>
        <w:ind w:left="720" w:hanging="720"/>
        <w:rPr>
          <w:noProof/>
        </w:rPr>
      </w:pPr>
      <w:r w:rsidRPr="008B596F">
        <w:rPr>
          <w:noProof/>
        </w:rPr>
        <w:t>13.</w:t>
      </w:r>
      <w:r w:rsidRPr="008B596F">
        <w:rPr>
          <w:noProof/>
        </w:rPr>
        <w:tab/>
        <w:t xml:space="preserve">PAN, </w:t>
      </w:r>
      <w:r w:rsidRPr="008B596F">
        <w:rPr>
          <w:i/>
          <w:noProof/>
        </w:rPr>
        <w:t>PAN International List of Highly Hazardous Pesticides.</w:t>
      </w:r>
      <w:r w:rsidRPr="008B596F">
        <w:rPr>
          <w:noProof/>
        </w:rPr>
        <w:t xml:space="preserve"> Pesticide Action Network. http://www.pan-germany.org/download/PAN_HHP_List_161212_F.pdf (accessed 6th November 2019), 2016.</w:t>
      </w:r>
    </w:p>
    <w:p w14:paraId="23F71C06" w14:textId="77777777" w:rsidR="008B596F" w:rsidRPr="008B596F" w:rsidRDefault="008B596F" w:rsidP="008B596F">
      <w:pPr>
        <w:pStyle w:val="EndNoteBibliography"/>
        <w:spacing w:after="0"/>
        <w:ind w:left="720" w:hanging="720"/>
        <w:rPr>
          <w:noProof/>
        </w:rPr>
      </w:pPr>
      <w:r w:rsidRPr="008B596F">
        <w:rPr>
          <w:noProof/>
        </w:rPr>
        <w:t>14.</w:t>
      </w:r>
      <w:r w:rsidRPr="008B596F">
        <w:rPr>
          <w:noProof/>
        </w:rPr>
        <w:tab/>
        <w:t xml:space="preserve">(-), </w:t>
      </w:r>
      <w:r w:rsidRPr="008B596F">
        <w:rPr>
          <w:i/>
          <w:noProof/>
        </w:rPr>
        <w:t>Mandatory cannabis testing for pesticide active ingredients.</w:t>
      </w:r>
      <w:r w:rsidRPr="008B596F">
        <w:rPr>
          <w:noProof/>
        </w:rPr>
        <w:t xml:space="preserve"> Government of Canada. Gouvenement du Canada. (https://www.canada.ca/en/public-health/services/publications/drugs-health-products/cannabis-testing-pesticide-list-limits.html), 2019: p. 1-6.</w:t>
      </w:r>
    </w:p>
    <w:p w14:paraId="4E261290" w14:textId="77777777" w:rsidR="008B596F" w:rsidRPr="008B596F" w:rsidRDefault="008B596F" w:rsidP="008B596F">
      <w:pPr>
        <w:pStyle w:val="EndNoteBibliography"/>
        <w:spacing w:after="0"/>
        <w:ind w:left="720" w:hanging="720"/>
        <w:rPr>
          <w:noProof/>
        </w:rPr>
      </w:pPr>
      <w:r w:rsidRPr="008B596F">
        <w:rPr>
          <w:noProof/>
        </w:rPr>
        <w:t>15.</w:t>
      </w:r>
      <w:r w:rsidRPr="008B596F">
        <w:rPr>
          <w:noProof/>
        </w:rPr>
        <w:tab/>
        <w:t xml:space="preserve">B.A. Roberts, </w:t>
      </w:r>
      <w:r w:rsidRPr="008B596F">
        <w:rPr>
          <w:i/>
          <w:noProof/>
        </w:rPr>
        <w:t>Legalized Cannabis in Colorado Emergency Departments: A Cautionary Review of Negative Health and Safety Effects.</w:t>
      </w:r>
      <w:r w:rsidRPr="008B596F">
        <w:rPr>
          <w:noProof/>
        </w:rPr>
        <w:t xml:space="preserve"> The western journal of emergency medicine, 2019. </w:t>
      </w:r>
      <w:r w:rsidRPr="008B596F">
        <w:rPr>
          <w:b/>
          <w:noProof/>
        </w:rPr>
        <w:t>20</w:t>
      </w:r>
      <w:r w:rsidRPr="008B596F">
        <w:rPr>
          <w:noProof/>
        </w:rPr>
        <w:t>: p. 557-572.</w:t>
      </w:r>
    </w:p>
    <w:p w14:paraId="7E39915C" w14:textId="77777777" w:rsidR="008B596F" w:rsidRPr="008B596F" w:rsidRDefault="008B596F" w:rsidP="008B596F">
      <w:pPr>
        <w:pStyle w:val="EndNoteBibliography"/>
        <w:spacing w:after="0"/>
        <w:ind w:left="720" w:hanging="720"/>
        <w:rPr>
          <w:noProof/>
        </w:rPr>
      </w:pPr>
      <w:r w:rsidRPr="008B596F">
        <w:rPr>
          <w:noProof/>
        </w:rPr>
        <w:t>16.</w:t>
      </w:r>
      <w:r w:rsidRPr="008B596F">
        <w:rPr>
          <w:noProof/>
        </w:rPr>
        <w:tab/>
        <w:t xml:space="preserve">J. Xiong, X. Zhang, J. Huang, C. Chen, Z. Chen, L. Liu, G. Zhang, J. Yang, Z. Zhang, Z. Zhang, Z. Lin, N. Xiong, and T. Wang, </w:t>
      </w:r>
      <w:r w:rsidRPr="008B596F">
        <w:rPr>
          <w:i/>
          <w:noProof/>
        </w:rPr>
        <w:t>Fenpropathrin, a Widely Used Pesticide, Causes Dopaminergic Degeneration.</w:t>
      </w:r>
      <w:r w:rsidRPr="008B596F">
        <w:rPr>
          <w:noProof/>
        </w:rPr>
        <w:t xml:space="preserve"> Molecular neurobiology, 2016. </w:t>
      </w:r>
      <w:r w:rsidRPr="008B596F">
        <w:rPr>
          <w:b/>
          <w:noProof/>
        </w:rPr>
        <w:t>53</w:t>
      </w:r>
      <w:r w:rsidRPr="008B596F">
        <w:rPr>
          <w:noProof/>
        </w:rPr>
        <w:t>: p. 995-1008.</w:t>
      </w:r>
    </w:p>
    <w:p w14:paraId="72E4F19B" w14:textId="77777777" w:rsidR="008B596F" w:rsidRPr="008B596F" w:rsidRDefault="008B596F" w:rsidP="008B596F">
      <w:pPr>
        <w:pStyle w:val="EndNoteBibliography"/>
        <w:spacing w:after="0"/>
        <w:ind w:left="720" w:hanging="720"/>
        <w:rPr>
          <w:noProof/>
        </w:rPr>
      </w:pPr>
      <w:r w:rsidRPr="008B596F">
        <w:rPr>
          <w:noProof/>
        </w:rPr>
        <w:t>17.</w:t>
      </w:r>
      <w:r w:rsidRPr="008B596F">
        <w:rPr>
          <w:noProof/>
        </w:rPr>
        <w:tab/>
        <w:t xml:space="preserve">H.K. Al-Makkawy and M.D. Madbouly, </w:t>
      </w:r>
      <w:r w:rsidRPr="008B596F">
        <w:rPr>
          <w:i/>
          <w:noProof/>
        </w:rPr>
        <w:t>Persistence and accumulation of some organic insecticides in Nile water and fish.</w:t>
      </w:r>
      <w:r w:rsidRPr="008B596F">
        <w:rPr>
          <w:noProof/>
        </w:rPr>
        <w:t xml:space="preserve"> Resources, Conservation and Recycling, 1999. </w:t>
      </w:r>
      <w:r w:rsidRPr="008B596F">
        <w:rPr>
          <w:b/>
          <w:noProof/>
        </w:rPr>
        <w:t>27</w:t>
      </w:r>
      <w:r w:rsidRPr="008B596F">
        <w:rPr>
          <w:noProof/>
        </w:rPr>
        <w:t>: p. 105-115.</w:t>
      </w:r>
    </w:p>
    <w:p w14:paraId="66D778F6" w14:textId="77777777" w:rsidR="008B596F" w:rsidRPr="008B596F" w:rsidRDefault="008B596F" w:rsidP="008B596F">
      <w:pPr>
        <w:pStyle w:val="EndNoteBibliography"/>
        <w:spacing w:after="0"/>
        <w:ind w:left="720" w:hanging="720"/>
        <w:rPr>
          <w:noProof/>
        </w:rPr>
      </w:pPr>
      <w:r w:rsidRPr="008B596F">
        <w:rPr>
          <w:noProof/>
        </w:rPr>
        <w:t>18.</w:t>
      </w:r>
      <w:r w:rsidRPr="008B596F">
        <w:rPr>
          <w:noProof/>
        </w:rPr>
        <w:tab/>
        <w:t xml:space="preserve">C.A. Eagles-Smith and B.L. Johnson, </w:t>
      </w:r>
      <w:r w:rsidRPr="008B596F">
        <w:rPr>
          <w:i/>
          <w:noProof/>
        </w:rPr>
        <w:t>Contaminants in the Klamath Basin: Historical Patterns, Current Distribution, and Data Gap Identification.</w:t>
      </w:r>
      <w:r w:rsidRPr="008B596F">
        <w:rPr>
          <w:noProof/>
        </w:rPr>
        <w:t xml:space="preserve"> Administrative Report. U.S. Geological Survey. Forest and Rangeland Ecosystem Science Center, 2012: p. 1-92.</w:t>
      </w:r>
    </w:p>
    <w:p w14:paraId="3BC24B82" w14:textId="77777777" w:rsidR="008B596F" w:rsidRPr="008B596F" w:rsidRDefault="008B596F" w:rsidP="008B596F">
      <w:pPr>
        <w:pStyle w:val="EndNoteBibliography"/>
        <w:spacing w:after="0"/>
        <w:ind w:left="720" w:hanging="720"/>
        <w:rPr>
          <w:noProof/>
        </w:rPr>
      </w:pPr>
      <w:r w:rsidRPr="008B596F">
        <w:rPr>
          <w:noProof/>
        </w:rPr>
        <w:t>19.</w:t>
      </w:r>
      <w:r w:rsidRPr="008B596F">
        <w:rPr>
          <w:noProof/>
        </w:rPr>
        <w:tab/>
        <w:t xml:space="preserve">S. Schneider, R. Bebing, and C. Dauberschmidt, </w:t>
      </w:r>
      <w:r w:rsidRPr="008B596F">
        <w:rPr>
          <w:i/>
          <w:noProof/>
        </w:rPr>
        <w:t>Detection of pesticides in seized illegal cannabis plants.</w:t>
      </w:r>
      <w:r w:rsidRPr="008B596F">
        <w:rPr>
          <w:noProof/>
        </w:rPr>
        <w:t xml:space="preserve"> Analytical Methods, 2014. </w:t>
      </w:r>
      <w:r w:rsidRPr="008B596F">
        <w:rPr>
          <w:b/>
          <w:noProof/>
        </w:rPr>
        <w:t>6</w:t>
      </w:r>
      <w:r w:rsidRPr="008B596F">
        <w:rPr>
          <w:noProof/>
        </w:rPr>
        <w:t>: p. 515-520.</w:t>
      </w:r>
    </w:p>
    <w:p w14:paraId="29FC10C8" w14:textId="77777777" w:rsidR="008B596F" w:rsidRPr="008B596F" w:rsidRDefault="008B596F" w:rsidP="008B596F">
      <w:pPr>
        <w:pStyle w:val="EndNoteBibliography"/>
        <w:spacing w:after="0"/>
        <w:ind w:left="720" w:hanging="720"/>
        <w:rPr>
          <w:noProof/>
        </w:rPr>
      </w:pPr>
      <w:r w:rsidRPr="008B596F">
        <w:rPr>
          <w:noProof/>
        </w:rPr>
        <w:t>20.</w:t>
      </w:r>
      <w:r w:rsidRPr="008B596F">
        <w:rPr>
          <w:noProof/>
        </w:rPr>
        <w:tab/>
        <w:t xml:space="preserve">R. Voelker and M. Holmes, </w:t>
      </w:r>
      <w:r w:rsidRPr="008B596F">
        <w:rPr>
          <w:i/>
          <w:noProof/>
        </w:rPr>
        <w:t>Pesticide Use on Cannabis.</w:t>
      </w:r>
      <w:r w:rsidRPr="008B596F">
        <w:rPr>
          <w:noProof/>
        </w:rPr>
        <w:t xml:space="preserve"> Cannabis Safety Institute, 2014.</w:t>
      </w:r>
    </w:p>
    <w:p w14:paraId="73B21C57" w14:textId="77777777" w:rsidR="008B596F" w:rsidRPr="008B596F" w:rsidRDefault="008B596F" w:rsidP="008B596F">
      <w:pPr>
        <w:pStyle w:val="EndNoteBibliography"/>
        <w:spacing w:after="0"/>
        <w:ind w:left="720" w:hanging="720"/>
        <w:rPr>
          <w:noProof/>
        </w:rPr>
      </w:pPr>
      <w:r w:rsidRPr="008B596F">
        <w:rPr>
          <w:noProof/>
        </w:rPr>
        <w:t>21.</w:t>
      </w:r>
      <w:r w:rsidRPr="008B596F">
        <w:rPr>
          <w:noProof/>
        </w:rPr>
        <w:tab/>
        <w:t xml:space="preserve">E.L. Amweg, D.P. Weston, and N.M. Ureda, </w:t>
      </w:r>
      <w:r w:rsidRPr="008B596F">
        <w:rPr>
          <w:i/>
          <w:noProof/>
        </w:rPr>
        <w:t>Use and toxicity of pyrethroid pesticides in the Central Valley, California, USA.</w:t>
      </w:r>
      <w:r w:rsidRPr="008B596F">
        <w:rPr>
          <w:noProof/>
        </w:rPr>
        <w:t xml:space="preserve"> Environmental Toxicology and Chemistry, 2005. </w:t>
      </w:r>
      <w:r w:rsidRPr="008B596F">
        <w:rPr>
          <w:b/>
          <w:noProof/>
        </w:rPr>
        <w:t>24</w:t>
      </w:r>
      <w:r w:rsidRPr="008B596F">
        <w:rPr>
          <w:noProof/>
        </w:rPr>
        <w:t>: p. 966-972.</w:t>
      </w:r>
    </w:p>
    <w:p w14:paraId="0B38CF6A" w14:textId="77777777" w:rsidR="008B596F" w:rsidRPr="008B596F" w:rsidRDefault="008B596F" w:rsidP="008B596F">
      <w:pPr>
        <w:pStyle w:val="EndNoteBibliography"/>
        <w:spacing w:after="0"/>
        <w:ind w:left="720" w:hanging="720"/>
        <w:rPr>
          <w:noProof/>
        </w:rPr>
      </w:pPr>
      <w:r w:rsidRPr="008B596F">
        <w:rPr>
          <w:noProof/>
        </w:rPr>
        <w:t>22.</w:t>
      </w:r>
      <w:r w:rsidRPr="008B596F">
        <w:rPr>
          <w:noProof/>
        </w:rPr>
        <w:tab/>
        <w:t xml:space="preserve">W. Lao, D. Tsukada, D.J. Greenstein, S.M. Bay, and K.A. Maruya, </w:t>
      </w:r>
      <w:r w:rsidRPr="008B596F">
        <w:rPr>
          <w:i/>
          <w:noProof/>
        </w:rPr>
        <w:t>Analysis, occurrence, and toxic potential of pyrethroids, and fipronil in sediments from an urban estuary.</w:t>
      </w:r>
      <w:r w:rsidRPr="008B596F">
        <w:rPr>
          <w:noProof/>
        </w:rPr>
        <w:t xml:space="preserve"> Environmental Toxicology and Chemistry, 2010. </w:t>
      </w:r>
      <w:r w:rsidRPr="008B596F">
        <w:rPr>
          <w:b/>
          <w:noProof/>
        </w:rPr>
        <w:t>29</w:t>
      </w:r>
      <w:r w:rsidRPr="008B596F">
        <w:rPr>
          <w:noProof/>
        </w:rPr>
        <w:t>: p. 843-851.</w:t>
      </w:r>
    </w:p>
    <w:p w14:paraId="6D205C3F" w14:textId="77777777" w:rsidR="008B596F" w:rsidRPr="008B596F" w:rsidRDefault="008B596F" w:rsidP="008B596F">
      <w:pPr>
        <w:pStyle w:val="EndNoteBibliography"/>
        <w:spacing w:after="0"/>
        <w:ind w:left="720" w:hanging="720"/>
        <w:rPr>
          <w:noProof/>
        </w:rPr>
      </w:pPr>
      <w:r w:rsidRPr="008B596F">
        <w:rPr>
          <w:noProof/>
        </w:rPr>
        <w:t>23.</w:t>
      </w:r>
      <w:r w:rsidRPr="008B596F">
        <w:rPr>
          <w:noProof/>
        </w:rPr>
        <w:tab/>
        <w:t xml:space="preserve">M.A. ElSohly and D. Slade, </w:t>
      </w:r>
      <w:r w:rsidRPr="008B596F">
        <w:rPr>
          <w:i/>
          <w:noProof/>
        </w:rPr>
        <w:t>Chemical constituents of marijuana: The complex mixture of natural cannabinoids.</w:t>
      </w:r>
      <w:r w:rsidRPr="008B596F">
        <w:rPr>
          <w:noProof/>
        </w:rPr>
        <w:t xml:space="preserve"> Life Sciences, 2005. </w:t>
      </w:r>
      <w:r w:rsidRPr="008B596F">
        <w:rPr>
          <w:b/>
          <w:noProof/>
        </w:rPr>
        <w:t>78</w:t>
      </w:r>
      <w:r w:rsidRPr="008B596F">
        <w:rPr>
          <w:noProof/>
        </w:rPr>
        <w:t>: p. 539-548.</w:t>
      </w:r>
    </w:p>
    <w:p w14:paraId="465FAD56" w14:textId="77777777" w:rsidR="008B596F" w:rsidRPr="008B596F" w:rsidRDefault="008B596F" w:rsidP="008B596F">
      <w:pPr>
        <w:pStyle w:val="EndNoteBibliography"/>
        <w:spacing w:after="0"/>
        <w:ind w:left="720" w:hanging="720"/>
        <w:rPr>
          <w:noProof/>
        </w:rPr>
      </w:pPr>
      <w:r w:rsidRPr="008B596F">
        <w:rPr>
          <w:noProof/>
        </w:rPr>
        <w:t>24.</w:t>
      </w:r>
      <w:r w:rsidRPr="008B596F">
        <w:rPr>
          <w:noProof/>
        </w:rPr>
        <w:tab/>
        <w:t xml:space="preserve">B.F. Günthardt, J. Hollender, K. Hungerbühler, M. Scheringer, and T.D. Bucheli, </w:t>
      </w:r>
      <w:r w:rsidRPr="008B596F">
        <w:rPr>
          <w:i/>
          <w:noProof/>
        </w:rPr>
        <w:t>Comprehensive Toxic Plants–Phytotoxins Database and Its Application in Assessing Aquatic Micropollution Potential.</w:t>
      </w:r>
      <w:r w:rsidRPr="008B596F">
        <w:rPr>
          <w:noProof/>
        </w:rPr>
        <w:t xml:space="preserve"> Journal of Agricultural and Food Chemistry, 2018. </w:t>
      </w:r>
      <w:r w:rsidRPr="008B596F">
        <w:rPr>
          <w:b/>
          <w:noProof/>
        </w:rPr>
        <w:t>66</w:t>
      </w:r>
      <w:r w:rsidRPr="008B596F">
        <w:rPr>
          <w:noProof/>
        </w:rPr>
        <w:t>: p. 7577-7588.</w:t>
      </w:r>
    </w:p>
    <w:p w14:paraId="0A546FFE" w14:textId="280BD241" w:rsidR="008B596F" w:rsidRPr="008B596F" w:rsidRDefault="008B596F" w:rsidP="008B596F">
      <w:pPr>
        <w:pStyle w:val="EndNoteBibliography"/>
        <w:spacing w:after="0"/>
        <w:ind w:left="720" w:hanging="720"/>
        <w:rPr>
          <w:noProof/>
        </w:rPr>
      </w:pPr>
      <w:r>
        <w:rPr>
          <w:noProof/>
        </w:rPr>
        <w:lastRenderedPageBreak/>
        <w:t>25.</w:t>
      </w:r>
      <w:r>
        <w:rPr>
          <w:noProof/>
        </w:rPr>
        <w:tab/>
      </w:r>
      <w:r w:rsidRPr="008B596F">
        <w:rPr>
          <w:i/>
          <w:noProof/>
        </w:rPr>
        <w:t>Cannabis Regulations (Currently in Effect)- January 2019. https://bcc.ca.gov/law_regs/cannabis_order_of_adoption.pdf. (accessed 11th January 2020).</w:t>
      </w:r>
      <w:r w:rsidRPr="008B596F">
        <w:rPr>
          <w:noProof/>
        </w:rPr>
        <w:t xml:space="preserve"> Bureau of Cannabis Control, California, 2019.</w:t>
      </w:r>
    </w:p>
    <w:p w14:paraId="494BEF9A" w14:textId="77777777" w:rsidR="008B596F" w:rsidRPr="008B596F" w:rsidRDefault="008B596F" w:rsidP="008B596F">
      <w:pPr>
        <w:pStyle w:val="EndNoteBibliography"/>
        <w:spacing w:after="0"/>
        <w:ind w:left="720" w:hanging="720"/>
        <w:rPr>
          <w:noProof/>
        </w:rPr>
      </w:pPr>
      <w:r w:rsidRPr="008B596F">
        <w:rPr>
          <w:noProof/>
        </w:rPr>
        <w:t>26.</w:t>
      </w:r>
      <w:r w:rsidRPr="008B596F">
        <w:rPr>
          <w:noProof/>
        </w:rPr>
        <w:tab/>
        <w:t xml:space="preserve">DPR, </w:t>
      </w:r>
      <w:r w:rsidRPr="008B596F">
        <w:rPr>
          <w:i/>
          <w:noProof/>
        </w:rPr>
        <w:t xml:space="preserve">Pesticide That Are Legal to Use on Cannabis </w:t>
      </w:r>
      <w:r w:rsidRPr="008B596F">
        <w:rPr>
          <w:noProof/>
        </w:rPr>
        <w:t>https://www.cdpr.ca.gov/docs/cannabis/cannot_use_pesticide.pdf (accessed 5th December 2019), 2018.</w:t>
      </w:r>
    </w:p>
    <w:p w14:paraId="3A5AC67A" w14:textId="77777777" w:rsidR="008B596F" w:rsidRDefault="008B596F" w:rsidP="008B596F">
      <w:pPr>
        <w:pStyle w:val="EndNoteBibliography"/>
        <w:ind w:left="720" w:hanging="720"/>
        <w:rPr>
          <w:noProof/>
        </w:rPr>
      </w:pPr>
      <w:r w:rsidRPr="008B596F">
        <w:rPr>
          <w:noProof/>
        </w:rPr>
        <w:t>27.</w:t>
      </w:r>
      <w:r w:rsidRPr="008B596F">
        <w:rPr>
          <w:noProof/>
        </w:rPr>
        <w:tab/>
        <w:t xml:space="preserve">N. Seltenrich, </w:t>
      </w:r>
      <w:r w:rsidRPr="008B596F">
        <w:rPr>
          <w:i/>
          <w:noProof/>
        </w:rPr>
        <w:t>Into the Weeds: Regulating Pesticides in Cannabis.</w:t>
      </w:r>
      <w:r w:rsidRPr="008B596F">
        <w:rPr>
          <w:noProof/>
        </w:rPr>
        <w:t xml:space="preserve"> Environmental Health Perspectives, 2019. </w:t>
      </w:r>
      <w:r w:rsidRPr="008B596F">
        <w:rPr>
          <w:b/>
          <w:noProof/>
        </w:rPr>
        <w:t>124</w:t>
      </w:r>
      <w:r w:rsidRPr="008B596F">
        <w:rPr>
          <w:noProof/>
        </w:rPr>
        <w:t>.</w:t>
      </w:r>
    </w:p>
    <w:p w14:paraId="2A2EFED3" w14:textId="77777777" w:rsidR="004A22C9" w:rsidRDefault="004A22C9" w:rsidP="008B596F">
      <w:pPr>
        <w:pStyle w:val="EndNoteBibliography"/>
        <w:ind w:left="720" w:hanging="720"/>
        <w:rPr>
          <w:noProof/>
        </w:rPr>
      </w:pPr>
    </w:p>
    <w:p w14:paraId="33B17994" w14:textId="77777777" w:rsidR="004A22C9" w:rsidRPr="008B596F" w:rsidRDefault="004A22C9" w:rsidP="004A22C9">
      <w:pPr>
        <w:pStyle w:val="EndNoteBibliography"/>
        <w:rPr>
          <w:noProof/>
        </w:rPr>
      </w:pPr>
    </w:p>
    <w:p w14:paraId="787FEAF4" w14:textId="77777777" w:rsidR="004A22C9" w:rsidRDefault="001B5E68" w:rsidP="00140F26">
      <w:pPr>
        <w:sectPr w:rsidR="004A22C9">
          <w:footerReference w:type="even" r:id="rId12"/>
          <w:footerReference w:type="default" r:id="rId13"/>
          <w:pgSz w:w="11900" w:h="16840"/>
          <w:pgMar w:top="1440" w:right="1440" w:bottom="1440" w:left="1440" w:header="708" w:footer="708" w:gutter="0"/>
          <w:pgNumType w:start="1"/>
          <w:cols w:space="720"/>
        </w:sectPr>
      </w:pPr>
      <w:r w:rsidRPr="0087776B">
        <w:fldChar w:fldCharType="end"/>
      </w:r>
    </w:p>
    <w:p w14:paraId="4956ED65" w14:textId="22EB08C5" w:rsidR="00A253B5" w:rsidRDefault="004A22C9" w:rsidP="00140F26">
      <w:pPr>
        <w:rPr>
          <w:b/>
          <w:sz w:val="28"/>
          <w:szCs w:val="28"/>
        </w:rPr>
      </w:pPr>
      <w:r w:rsidRPr="00512E83">
        <w:rPr>
          <w:b/>
          <w:sz w:val="28"/>
          <w:szCs w:val="28"/>
        </w:rPr>
        <w:lastRenderedPageBreak/>
        <w:t xml:space="preserve">Appendix A: </w:t>
      </w:r>
    </w:p>
    <w:p w14:paraId="2DBC3A4B" w14:textId="77777777" w:rsidR="00512E83" w:rsidRDefault="00512E83" w:rsidP="00140F26">
      <w:pPr>
        <w:rPr>
          <w:sz w:val="28"/>
          <w:szCs w:val="28"/>
        </w:rPr>
      </w:pPr>
    </w:p>
    <w:p w14:paraId="10D23908" w14:textId="0F2F7D9A" w:rsidR="00142BD5" w:rsidRPr="00142BD5" w:rsidRDefault="00142BD5" w:rsidP="004E47B0">
      <w:pPr>
        <w:jc w:val="center"/>
        <w:rPr>
          <w:i/>
          <w:noProof/>
        </w:rPr>
      </w:pPr>
      <w:r w:rsidRPr="00142BD5">
        <w:rPr>
          <w:i/>
        </w:rPr>
        <w:t xml:space="preserve">Figure </w:t>
      </w:r>
      <w:r>
        <w:rPr>
          <w:i/>
        </w:rPr>
        <w:t>A-</w:t>
      </w:r>
      <w:r w:rsidRPr="00142BD5">
        <w:rPr>
          <w:i/>
        </w:rPr>
        <w:t xml:space="preserve">1: Water Quality Monitoring Sampling Sites Overview. The four green points represent the approximate location of the sampling site </w:t>
      </w:r>
      <w:r w:rsidRPr="00142BD5">
        <w:rPr>
          <w:rFonts w:eastAsia="EB Garamond"/>
          <w:i/>
        </w:rPr>
        <w:t>i.e., Elk Creek (24,610ha), Dillon Creek (19,977ha), Crawford Creek (677ha), and Red Cap Creek (16,361ha).</w:t>
      </w:r>
      <w:r w:rsidRPr="00142BD5">
        <w:rPr>
          <w:i/>
          <w:noProof/>
        </w:rPr>
        <w:t xml:space="preserve"> </w:t>
      </w:r>
      <w:r>
        <w:rPr>
          <w:noProof/>
          <w:sz w:val="28"/>
          <w:szCs w:val="28"/>
          <w:lang w:val="en-US" w:eastAsia="en-US"/>
        </w:rPr>
        <w:drawing>
          <wp:inline distT="0" distB="0" distL="0" distR="0" wp14:anchorId="2BF228C8" wp14:editId="34B6FBA1">
            <wp:extent cx="5843016" cy="8247888"/>
            <wp:effectExtent l="0" t="0" r="5715" b="1270"/>
            <wp:docPr id="2" name="Picture 2" descr="../Draft_January2020/WaterQuality_SamplingSites_Overview.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ft_January2020/WaterQuality_SamplingSites_Overview.pd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43016" cy="8247888"/>
                    </a:xfrm>
                    <a:prstGeom prst="rect">
                      <a:avLst/>
                    </a:prstGeom>
                    <a:noFill/>
                    <a:ln>
                      <a:noFill/>
                    </a:ln>
                  </pic:spPr>
                </pic:pic>
              </a:graphicData>
            </a:graphic>
          </wp:inline>
        </w:drawing>
      </w:r>
    </w:p>
    <w:p w14:paraId="273857B1" w14:textId="77777777" w:rsidR="00142BD5" w:rsidRDefault="00142BD5" w:rsidP="004E47B0">
      <w:pPr>
        <w:jc w:val="center"/>
        <w:rPr>
          <w:sz w:val="28"/>
          <w:szCs w:val="28"/>
        </w:rPr>
        <w:sectPr w:rsidR="00142BD5" w:rsidSect="004E47B0">
          <w:footerReference w:type="default" r:id="rId15"/>
          <w:pgSz w:w="11900" w:h="16840"/>
          <w:pgMar w:top="720" w:right="720" w:bottom="720" w:left="720" w:header="706" w:footer="706" w:gutter="0"/>
          <w:pgNumType w:start="1"/>
          <w:cols w:space="720"/>
        </w:sectPr>
      </w:pPr>
    </w:p>
    <w:p w14:paraId="40B3EB8B" w14:textId="65B9E2A2" w:rsidR="00142BD5" w:rsidRDefault="00142BD5" w:rsidP="00140F26">
      <w:pPr>
        <w:rPr>
          <w:sz w:val="28"/>
          <w:szCs w:val="28"/>
        </w:rPr>
      </w:pPr>
    </w:p>
    <w:p w14:paraId="51601607" w14:textId="4D988435" w:rsidR="00142BD5" w:rsidRPr="00142BD5" w:rsidRDefault="00142BD5" w:rsidP="00140F26">
      <w:pPr>
        <w:rPr>
          <w:i/>
        </w:rPr>
      </w:pPr>
      <w:r w:rsidRPr="00142BD5">
        <w:rPr>
          <w:i/>
        </w:rPr>
        <w:t>Figure A-2: Water Quality Monitoring Sampling Site Elk Creek</w:t>
      </w:r>
    </w:p>
    <w:p w14:paraId="6E39DEE9" w14:textId="0EA03760" w:rsidR="00142BD5" w:rsidRDefault="00345917" w:rsidP="007A56CE">
      <w:pPr>
        <w:jc w:val="center"/>
        <w:rPr>
          <w:sz w:val="28"/>
          <w:szCs w:val="28"/>
        </w:rPr>
      </w:pPr>
      <w:r>
        <w:rPr>
          <w:noProof/>
          <w:sz w:val="28"/>
          <w:szCs w:val="28"/>
          <w:lang w:val="en-US" w:eastAsia="en-US"/>
        </w:rPr>
        <w:drawing>
          <wp:inline distT="0" distB="0" distL="0" distR="0" wp14:anchorId="33790FDA" wp14:editId="011C529C">
            <wp:extent cx="6574536" cy="8513064"/>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_Quality_300dpi_RdUpdates_v3_Elk Creek_reduced.jpg"/>
                    <pic:cNvPicPr/>
                  </pic:nvPicPr>
                  <pic:blipFill>
                    <a:blip r:embed="rId16">
                      <a:extLst>
                        <a:ext uri="{28A0092B-C50C-407E-A947-70E740481C1C}">
                          <a14:useLocalDpi xmlns:a14="http://schemas.microsoft.com/office/drawing/2010/main" val="0"/>
                        </a:ext>
                      </a:extLst>
                    </a:blip>
                    <a:stretch>
                      <a:fillRect/>
                    </a:stretch>
                  </pic:blipFill>
                  <pic:spPr>
                    <a:xfrm>
                      <a:off x="0" y="0"/>
                      <a:ext cx="6574536" cy="8513064"/>
                    </a:xfrm>
                    <a:prstGeom prst="rect">
                      <a:avLst/>
                    </a:prstGeom>
                  </pic:spPr>
                </pic:pic>
              </a:graphicData>
            </a:graphic>
          </wp:inline>
        </w:drawing>
      </w:r>
    </w:p>
    <w:p w14:paraId="6F14D066" w14:textId="77777777" w:rsidR="00142BD5" w:rsidRDefault="00142BD5" w:rsidP="00140F26">
      <w:pPr>
        <w:rPr>
          <w:sz w:val="28"/>
          <w:szCs w:val="28"/>
        </w:rPr>
      </w:pPr>
    </w:p>
    <w:p w14:paraId="45278E85" w14:textId="77777777" w:rsidR="00142BD5" w:rsidRDefault="00142BD5" w:rsidP="00140F26">
      <w:pPr>
        <w:rPr>
          <w:sz w:val="28"/>
          <w:szCs w:val="28"/>
        </w:rPr>
        <w:sectPr w:rsidR="00142BD5" w:rsidSect="007A56CE">
          <w:footerReference w:type="default" r:id="rId17"/>
          <w:pgSz w:w="11900" w:h="16840"/>
          <w:pgMar w:top="720" w:right="720" w:bottom="720" w:left="720" w:header="706" w:footer="706" w:gutter="0"/>
          <w:pgNumType w:start="1"/>
          <w:cols w:space="720"/>
        </w:sectPr>
      </w:pPr>
    </w:p>
    <w:p w14:paraId="7BEF05DF" w14:textId="41C92DD0" w:rsidR="00142BD5" w:rsidRDefault="00142BD5" w:rsidP="00140F26">
      <w:pPr>
        <w:rPr>
          <w:i/>
        </w:rPr>
      </w:pPr>
      <w:r w:rsidRPr="00142BD5">
        <w:rPr>
          <w:i/>
        </w:rPr>
        <w:lastRenderedPageBreak/>
        <w:t>Figure 3:</w:t>
      </w:r>
      <w:r>
        <w:rPr>
          <w:sz w:val="28"/>
          <w:szCs w:val="28"/>
        </w:rPr>
        <w:t xml:space="preserve"> </w:t>
      </w:r>
      <w:r w:rsidRPr="00142BD5">
        <w:rPr>
          <w:i/>
        </w:rPr>
        <w:t xml:space="preserve">Water Quality Monitoring Sampling Site </w:t>
      </w:r>
      <w:r>
        <w:rPr>
          <w:i/>
        </w:rPr>
        <w:t>Dillon</w:t>
      </w:r>
      <w:r w:rsidRPr="00142BD5">
        <w:rPr>
          <w:i/>
        </w:rPr>
        <w:t xml:space="preserve"> Creek</w:t>
      </w:r>
    </w:p>
    <w:p w14:paraId="19934DF9" w14:textId="7830E2C6" w:rsidR="00142BD5" w:rsidRDefault="00345917" w:rsidP="004E47B0">
      <w:pPr>
        <w:jc w:val="center"/>
        <w:rPr>
          <w:sz w:val="28"/>
          <w:szCs w:val="28"/>
        </w:rPr>
      </w:pPr>
      <w:r>
        <w:rPr>
          <w:noProof/>
          <w:sz w:val="28"/>
          <w:szCs w:val="28"/>
          <w:lang w:val="en-US" w:eastAsia="en-US"/>
        </w:rPr>
        <w:drawing>
          <wp:inline distT="0" distB="0" distL="0" distR="0" wp14:anchorId="0678C8C2" wp14:editId="51EB20BC">
            <wp:extent cx="6373368" cy="8238744"/>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_Quality_300dpi_RdUpdates_v3_Dillon Creek_reduced.jpg"/>
                    <pic:cNvPicPr/>
                  </pic:nvPicPr>
                  <pic:blipFill>
                    <a:blip r:embed="rId18">
                      <a:extLst>
                        <a:ext uri="{28A0092B-C50C-407E-A947-70E740481C1C}">
                          <a14:useLocalDpi xmlns:a14="http://schemas.microsoft.com/office/drawing/2010/main" val="0"/>
                        </a:ext>
                      </a:extLst>
                    </a:blip>
                    <a:stretch>
                      <a:fillRect/>
                    </a:stretch>
                  </pic:blipFill>
                  <pic:spPr>
                    <a:xfrm>
                      <a:off x="0" y="0"/>
                      <a:ext cx="6373368" cy="8238744"/>
                    </a:xfrm>
                    <a:prstGeom prst="rect">
                      <a:avLst/>
                    </a:prstGeom>
                  </pic:spPr>
                </pic:pic>
              </a:graphicData>
            </a:graphic>
          </wp:inline>
        </w:drawing>
      </w:r>
    </w:p>
    <w:p w14:paraId="6D948455" w14:textId="77777777" w:rsidR="006777F6" w:rsidRDefault="006777F6" w:rsidP="00140F26">
      <w:pPr>
        <w:rPr>
          <w:sz w:val="28"/>
          <w:szCs w:val="28"/>
        </w:rPr>
      </w:pPr>
    </w:p>
    <w:p w14:paraId="6F472394" w14:textId="77777777" w:rsidR="006777F6" w:rsidRDefault="006777F6" w:rsidP="00140F26">
      <w:pPr>
        <w:rPr>
          <w:sz w:val="28"/>
          <w:szCs w:val="28"/>
        </w:rPr>
        <w:sectPr w:rsidR="006777F6" w:rsidSect="004E47B0">
          <w:footerReference w:type="default" r:id="rId19"/>
          <w:pgSz w:w="11900" w:h="16840"/>
          <w:pgMar w:top="720" w:right="720" w:bottom="720" w:left="720" w:header="706" w:footer="706" w:gutter="0"/>
          <w:pgNumType w:start="1"/>
          <w:cols w:space="720"/>
        </w:sectPr>
      </w:pPr>
    </w:p>
    <w:p w14:paraId="6B745AFF" w14:textId="38A57C2A" w:rsidR="006777F6" w:rsidRDefault="006777F6" w:rsidP="006777F6">
      <w:pPr>
        <w:rPr>
          <w:i/>
        </w:rPr>
      </w:pPr>
      <w:r>
        <w:rPr>
          <w:i/>
        </w:rPr>
        <w:lastRenderedPageBreak/>
        <w:t>Figure 4</w:t>
      </w:r>
      <w:r w:rsidRPr="00142BD5">
        <w:rPr>
          <w:i/>
        </w:rPr>
        <w:t>:</w:t>
      </w:r>
      <w:r>
        <w:rPr>
          <w:sz w:val="28"/>
          <w:szCs w:val="28"/>
        </w:rPr>
        <w:t xml:space="preserve"> </w:t>
      </w:r>
      <w:r w:rsidRPr="00142BD5">
        <w:rPr>
          <w:i/>
        </w:rPr>
        <w:t xml:space="preserve">Water Quality Monitoring Sampling Site </w:t>
      </w:r>
      <w:r>
        <w:rPr>
          <w:i/>
        </w:rPr>
        <w:t xml:space="preserve">Crawford </w:t>
      </w:r>
      <w:r w:rsidRPr="00142BD5">
        <w:rPr>
          <w:i/>
        </w:rPr>
        <w:t>Creek</w:t>
      </w:r>
    </w:p>
    <w:p w14:paraId="75A5A072" w14:textId="5ACC0DC0" w:rsidR="006777F6" w:rsidRDefault="00E71943" w:rsidP="004E47B0">
      <w:pPr>
        <w:jc w:val="center"/>
        <w:rPr>
          <w:sz w:val="28"/>
          <w:szCs w:val="28"/>
        </w:rPr>
      </w:pPr>
      <w:r>
        <w:rPr>
          <w:noProof/>
          <w:sz w:val="28"/>
          <w:szCs w:val="28"/>
          <w:lang w:val="en-US" w:eastAsia="en-US"/>
        </w:rPr>
        <w:drawing>
          <wp:inline distT="0" distB="0" distL="0" distR="0" wp14:anchorId="613861CE" wp14:editId="7F2CD480">
            <wp:extent cx="6364224" cy="82387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_Quality_300dpi_RdUpdates_v3_Crawford Creek_reduced.jpg"/>
                    <pic:cNvPicPr/>
                  </pic:nvPicPr>
                  <pic:blipFill>
                    <a:blip r:embed="rId20">
                      <a:extLst>
                        <a:ext uri="{28A0092B-C50C-407E-A947-70E740481C1C}">
                          <a14:useLocalDpi xmlns:a14="http://schemas.microsoft.com/office/drawing/2010/main" val="0"/>
                        </a:ext>
                      </a:extLst>
                    </a:blip>
                    <a:stretch>
                      <a:fillRect/>
                    </a:stretch>
                  </pic:blipFill>
                  <pic:spPr>
                    <a:xfrm>
                      <a:off x="0" y="0"/>
                      <a:ext cx="6364224" cy="8238744"/>
                    </a:xfrm>
                    <a:prstGeom prst="rect">
                      <a:avLst/>
                    </a:prstGeom>
                  </pic:spPr>
                </pic:pic>
              </a:graphicData>
            </a:graphic>
          </wp:inline>
        </w:drawing>
      </w:r>
    </w:p>
    <w:p w14:paraId="39D5E17F" w14:textId="70522667" w:rsidR="006777F6" w:rsidRDefault="006777F6" w:rsidP="00140F26">
      <w:pPr>
        <w:rPr>
          <w:sz w:val="28"/>
          <w:szCs w:val="28"/>
        </w:rPr>
      </w:pPr>
    </w:p>
    <w:p w14:paraId="5F421012" w14:textId="77777777" w:rsidR="006777F6" w:rsidRDefault="006777F6" w:rsidP="00140F26">
      <w:pPr>
        <w:rPr>
          <w:sz w:val="28"/>
          <w:szCs w:val="28"/>
        </w:rPr>
        <w:sectPr w:rsidR="006777F6" w:rsidSect="004E47B0">
          <w:footerReference w:type="default" r:id="rId21"/>
          <w:pgSz w:w="11900" w:h="16840"/>
          <w:pgMar w:top="720" w:right="720" w:bottom="720" w:left="720" w:header="706" w:footer="706" w:gutter="0"/>
          <w:pgNumType w:start="1"/>
          <w:cols w:space="720"/>
        </w:sectPr>
      </w:pPr>
    </w:p>
    <w:p w14:paraId="712E9293" w14:textId="109208B7" w:rsidR="006777F6" w:rsidRDefault="006777F6" w:rsidP="006777F6">
      <w:pPr>
        <w:rPr>
          <w:i/>
        </w:rPr>
      </w:pPr>
      <w:r>
        <w:rPr>
          <w:i/>
        </w:rPr>
        <w:lastRenderedPageBreak/>
        <w:t>Figure 5</w:t>
      </w:r>
      <w:r w:rsidRPr="00142BD5">
        <w:rPr>
          <w:i/>
        </w:rPr>
        <w:t>:</w:t>
      </w:r>
      <w:r>
        <w:rPr>
          <w:sz w:val="28"/>
          <w:szCs w:val="28"/>
        </w:rPr>
        <w:t xml:space="preserve"> </w:t>
      </w:r>
      <w:r w:rsidRPr="00142BD5">
        <w:rPr>
          <w:i/>
        </w:rPr>
        <w:t xml:space="preserve">Water Quality Monitoring Sampling Site </w:t>
      </w:r>
      <w:r w:rsidR="00E71943">
        <w:rPr>
          <w:i/>
        </w:rPr>
        <w:t>Red C</w:t>
      </w:r>
      <w:r>
        <w:rPr>
          <w:i/>
        </w:rPr>
        <w:t xml:space="preserve">ap </w:t>
      </w:r>
      <w:r w:rsidRPr="00142BD5">
        <w:rPr>
          <w:i/>
        </w:rPr>
        <w:t>Creek</w:t>
      </w:r>
    </w:p>
    <w:p w14:paraId="4D650482" w14:textId="192BA645" w:rsidR="00E71943" w:rsidRDefault="00E71943" w:rsidP="004E47B0">
      <w:pPr>
        <w:jc w:val="center"/>
      </w:pPr>
      <w:r>
        <w:rPr>
          <w:noProof/>
          <w:lang w:val="en-US" w:eastAsia="en-US"/>
        </w:rPr>
        <w:drawing>
          <wp:inline distT="0" distB="0" distL="0" distR="0" wp14:anchorId="3A96620F" wp14:editId="1888C49B">
            <wp:extent cx="6364224" cy="823874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er_Quality_300dpi_RdUpdates_v3_Red Cap Creek_reduced.jpg"/>
                    <pic:cNvPicPr/>
                  </pic:nvPicPr>
                  <pic:blipFill>
                    <a:blip r:embed="rId22">
                      <a:extLst>
                        <a:ext uri="{28A0092B-C50C-407E-A947-70E740481C1C}">
                          <a14:useLocalDpi xmlns:a14="http://schemas.microsoft.com/office/drawing/2010/main" val="0"/>
                        </a:ext>
                      </a:extLst>
                    </a:blip>
                    <a:stretch>
                      <a:fillRect/>
                    </a:stretch>
                  </pic:blipFill>
                  <pic:spPr>
                    <a:xfrm>
                      <a:off x="0" y="0"/>
                      <a:ext cx="6364224" cy="8238744"/>
                    </a:xfrm>
                    <a:prstGeom prst="rect">
                      <a:avLst/>
                    </a:prstGeom>
                  </pic:spPr>
                </pic:pic>
              </a:graphicData>
            </a:graphic>
          </wp:inline>
        </w:drawing>
      </w:r>
    </w:p>
    <w:p w14:paraId="4F1164AA" w14:textId="6DF3ED00" w:rsidR="006777F6" w:rsidRDefault="006777F6" w:rsidP="00140F26">
      <w:pPr>
        <w:rPr>
          <w:sz w:val="28"/>
          <w:szCs w:val="28"/>
        </w:rPr>
      </w:pPr>
    </w:p>
    <w:p w14:paraId="5468AFBC" w14:textId="77777777" w:rsidR="006777F6" w:rsidRDefault="006777F6" w:rsidP="00140F26">
      <w:pPr>
        <w:rPr>
          <w:sz w:val="28"/>
          <w:szCs w:val="28"/>
        </w:rPr>
        <w:sectPr w:rsidR="006777F6" w:rsidSect="004E47B0">
          <w:footerReference w:type="default" r:id="rId23"/>
          <w:pgSz w:w="11900" w:h="16840"/>
          <w:pgMar w:top="720" w:right="720" w:bottom="720" w:left="720" w:header="706" w:footer="706" w:gutter="0"/>
          <w:pgNumType w:start="1"/>
          <w:cols w:space="720"/>
        </w:sectPr>
      </w:pPr>
    </w:p>
    <w:p w14:paraId="3E41CD41" w14:textId="77777777" w:rsidR="006777F6" w:rsidRDefault="006777F6" w:rsidP="006777F6">
      <w:pPr>
        <w:rPr>
          <w:b/>
          <w:sz w:val="28"/>
          <w:szCs w:val="28"/>
        </w:rPr>
      </w:pPr>
      <w:r>
        <w:rPr>
          <w:b/>
          <w:sz w:val="28"/>
          <w:szCs w:val="28"/>
        </w:rPr>
        <w:lastRenderedPageBreak/>
        <w:t>Appendix B</w:t>
      </w:r>
      <w:r w:rsidRPr="00512E83">
        <w:rPr>
          <w:b/>
          <w:sz w:val="28"/>
          <w:szCs w:val="28"/>
        </w:rPr>
        <w:t>:</w:t>
      </w:r>
      <w:r>
        <w:rPr>
          <w:b/>
          <w:sz w:val="28"/>
          <w:szCs w:val="28"/>
        </w:rPr>
        <w:t xml:space="preserve"> List of target compounds </w:t>
      </w:r>
    </w:p>
    <w:p w14:paraId="35052C38" w14:textId="77777777" w:rsidR="006777F6" w:rsidRDefault="006777F6" w:rsidP="006777F6">
      <w:pPr>
        <w:rPr>
          <w:b/>
          <w:sz w:val="28"/>
          <w:szCs w:val="28"/>
        </w:rPr>
      </w:pPr>
    </w:p>
    <w:tbl>
      <w:tblPr>
        <w:tblStyle w:val="TableGrid"/>
        <w:tblW w:w="5000" w:type="pct"/>
        <w:tblLook w:val="04A0" w:firstRow="1" w:lastRow="0" w:firstColumn="1" w:lastColumn="0" w:noHBand="0" w:noVBand="1"/>
      </w:tblPr>
      <w:tblGrid>
        <w:gridCol w:w="2511"/>
        <w:gridCol w:w="2027"/>
        <w:gridCol w:w="2349"/>
        <w:gridCol w:w="2349"/>
      </w:tblGrid>
      <w:tr w:rsidR="008813C0" w:rsidRPr="008813C0" w14:paraId="2E8C13E2" w14:textId="77777777" w:rsidTr="002E38C1">
        <w:trPr>
          <w:trHeight w:val="320"/>
        </w:trPr>
        <w:tc>
          <w:tcPr>
            <w:tcW w:w="4253" w:type="dxa"/>
            <w:shd w:val="clear" w:color="auto" w:fill="auto"/>
            <w:noWrap/>
            <w:vAlign w:val="center"/>
            <w:hideMark/>
          </w:tcPr>
          <w:p w14:paraId="073F6881" w14:textId="77777777" w:rsidR="008813C0" w:rsidRPr="00233703" w:rsidRDefault="008813C0" w:rsidP="002E38C1">
            <w:pPr>
              <w:jc w:val="center"/>
              <w:rPr>
                <w:b/>
                <w:color w:val="000000"/>
                <w:sz w:val="20"/>
                <w:szCs w:val="20"/>
              </w:rPr>
            </w:pPr>
            <w:r w:rsidRPr="00233703">
              <w:rPr>
                <w:b/>
                <w:color w:val="000000"/>
                <w:sz w:val="20"/>
                <w:szCs w:val="20"/>
              </w:rPr>
              <w:t>Active Ingredient</w:t>
            </w:r>
          </w:p>
        </w:tc>
        <w:tc>
          <w:tcPr>
            <w:tcW w:w="3402" w:type="dxa"/>
            <w:shd w:val="clear" w:color="auto" w:fill="auto"/>
            <w:noWrap/>
            <w:vAlign w:val="center"/>
            <w:hideMark/>
          </w:tcPr>
          <w:p w14:paraId="2698CFD1" w14:textId="77777777" w:rsidR="008813C0" w:rsidRPr="00233703" w:rsidRDefault="008813C0" w:rsidP="002E38C1">
            <w:pPr>
              <w:jc w:val="center"/>
              <w:rPr>
                <w:b/>
                <w:color w:val="000000"/>
                <w:sz w:val="20"/>
                <w:szCs w:val="20"/>
              </w:rPr>
            </w:pPr>
            <w:r w:rsidRPr="00233703">
              <w:rPr>
                <w:b/>
                <w:color w:val="000000"/>
                <w:sz w:val="20"/>
                <w:szCs w:val="20"/>
              </w:rPr>
              <w:t>CAS</w:t>
            </w:r>
          </w:p>
        </w:tc>
        <w:tc>
          <w:tcPr>
            <w:tcW w:w="3969" w:type="dxa"/>
            <w:shd w:val="clear" w:color="auto" w:fill="auto"/>
            <w:noWrap/>
            <w:vAlign w:val="center"/>
            <w:hideMark/>
          </w:tcPr>
          <w:p w14:paraId="4F694C2F" w14:textId="77777777" w:rsidR="008813C0" w:rsidRPr="00233703" w:rsidRDefault="008813C0" w:rsidP="002E38C1">
            <w:pPr>
              <w:jc w:val="center"/>
              <w:rPr>
                <w:b/>
                <w:color w:val="000000"/>
                <w:sz w:val="20"/>
                <w:szCs w:val="20"/>
              </w:rPr>
            </w:pPr>
            <w:r w:rsidRPr="00233703">
              <w:rPr>
                <w:b/>
                <w:color w:val="000000"/>
                <w:sz w:val="20"/>
                <w:szCs w:val="20"/>
              </w:rPr>
              <w:t>Substance group</w:t>
            </w:r>
          </w:p>
        </w:tc>
        <w:tc>
          <w:tcPr>
            <w:tcW w:w="3969" w:type="dxa"/>
            <w:shd w:val="clear" w:color="auto" w:fill="auto"/>
            <w:noWrap/>
            <w:vAlign w:val="center"/>
            <w:hideMark/>
          </w:tcPr>
          <w:p w14:paraId="159C76F3" w14:textId="77777777" w:rsidR="008813C0" w:rsidRPr="00233703" w:rsidRDefault="008813C0" w:rsidP="002E38C1">
            <w:pPr>
              <w:jc w:val="center"/>
              <w:rPr>
                <w:b/>
                <w:color w:val="000000"/>
                <w:sz w:val="20"/>
                <w:szCs w:val="20"/>
              </w:rPr>
            </w:pPr>
            <w:r w:rsidRPr="00233703">
              <w:rPr>
                <w:b/>
                <w:color w:val="000000"/>
                <w:sz w:val="20"/>
                <w:szCs w:val="20"/>
              </w:rPr>
              <w:t>Pesticide type</w:t>
            </w:r>
          </w:p>
        </w:tc>
      </w:tr>
      <w:tr w:rsidR="008813C0" w:rsidRPr="008813C0" w14:paraId="70A3EA8D" w14:textId="77777777" w:rsidTr="002E38C1">
        <w:trPr>
          <w:trHeight w:val="320"/>
        </w:trPr>
        <w:tc>
          <w:tcPr>
            <w:tcW w:w="4253" w:type="dxa"/>
            <w:noWrap/>
            <w:vAlign w:val="center"/>
            <w:hideMark/>
          </w:tcPr>
          <w:p w14:paraId="4EE38324" w14:textId="2031CAF9" w:rsidR="008813C0" w:rsidRPr="008813C0" w:rsidRDefault="008813C0" w:rsidP="002E38C1">
            <w:pPr>
              <w:jc w:val="center"/>
              <w:rPr>
                <w:color w:val="384350"/>
                <w:sz w:val="20"/>
                <w:szCs w:val="20"/>
              </w:rPr>
            </w:pPr>
            <w:r w:rsidRPr="008813C0">
              <w:rPr>
                <w:color w:val="384350"/>
                <w:sz w:val="20"/>
                <w:szCs w:val="20"/>
              </w:rPr>
              <w:t>3,5 dichloroaniline</w:t>
            </w:r>
          </w:p>
        </w:tc>
        <w:tc>
          <w:tcPr>
            <w:tcW w:w="3402" w:type="dxa"/>
            <w:noWrap/>
            <w:vAlign w:val="center"/>
            <w:hideMark/>
          </w:tcPr>
          <w:p w14:paraId="092AE535" w14:textId="77777777" w:rsidR="008813C0" w:rsidRPr="008813C0" w:rsidRDefault="008813C0" w:rsidP="002E38C1">
            <w:pPr>
              <w:jc w:val="center"/>
              <w:rPr>
                <w:color w:val="000000"/>
                <w:sz w:val="20"/>
                <w:szCs w:val="20"/>
              </w:rPr>
            </w:pPr>
            <w:r w:rsidRPr="008813C0">
              <w:rPr>
                <w:color w:val="000000"/>
                <w:sz w:val="20"/>
                <w:szCs w:val="20"/>
              </w:rPr>
              <w:t>95-76-1</w:t>
            </w:r>
          </w:p>
        </w:tc>
        <w:tc>
          <w:tcPr>
            <w:tcW w:w="3969" w:type="dxa"/>
            <w:noWrap/>
            <w:vAlign w:val="center"/>
            <w:hideMark/>
          </w:tcPr>
          <w:p w14:paraId="4DA7CFA9"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39D66315"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1780042E" w14:textId="77777777" w:rsidTr="002E38C1">
        <w:trPr>
          <w:trHeight w:val="320"/>
        </w:trPr>
        <w:tc>
          <w:tcPr>
            <w:tcW w:w="4253" w:type="dxa"/>
            <w:noWrap/>
            <w:vAlign w:val="center"/>
            <w:hideMark/>
          </w:tcPr>
          <w:p w14:paraId="5B6A1FD4" w14:textId="31447119" w:rsidR="008813C0" w:rsidRPr="008813C0" w:rsidRDefault="008813C0" w:rsidP="002E38C1">
            <w:pPr>
              <w:jc w:val="center"/>
              <w:rPr>
                <w:color w:val="384350"/>
                <w:sz w:val="20"/>
                <w:szCs w:val="20"/>
              </w:rPr>
            </w:pPr>
            <w:r w:rsidRPr="008813C0">
              <w:rPr>
                <w:color w:val="384350"/>
                <w:sz w:val="20"/>
                <w:szCs w:val="20"/>
              </w:rPr>
              <w:t>5-OH Imidacloprid</w:t>
            </w:r>
          </w:p>
        </w:tc>
        <w:tc>
          <w:tcPr>
            <w:tcW w:w="3402" w:type="dxa"/>
            <w:noWrap/>
            <w:vAlign w:val="center"/>
            <w:hideMark/>
          </w:tcPr>
          <w:p w14:paraId="1153E48E" w14:textId="77777777" w:rsidR="008813C0" w:rsidRPr="008813C0" w:rsidRDefault="008813C0" w:rsidP="002E38C1">
            <w:pPr>
              <w:jc w:val="center"/>
              <w:rPr>
                <w:color w:val="384350"/>
                <w:sz w:val="20"/>
                <w:szCs w:val="20"/>
              </w:rPr>
            </w:pPr>
          </w:p>
        </w:tc>
        <w:tc>
          <w:tcPr>
            <w:tcW w:w="3969" w:type="dxa"/>
            <w:noWrap/>
            <w:vAlign w:val="center"/>
            <w:hideMark/>
          </w:tcPr>
          <w:p w14:paraId="5A73DB93"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29BB74E3"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118FE7E1" w14:textId="77777777" w:rsidTr="002E38C1">
        <w:trPr>
          <w:trHeight w:val="320"/>
        </w:trPr>
        <w:tc>
          <w:tcPr>
            <w:tcW w:w="4253" w:type="dxa"/>
            <w:noWrap/>
            <w:vAlign w:val="center"/>
            <w:hideMark/>
          </w:tcPr>
          <w:p w14:paraId="252D18C7" w14:textId="29B3A03A" w:rsidR="008813C0" w:rsidRPr="008813C0" w:rsidRDefault="008813C0" w:rsidP="002E38C1">
            <w:pPr>
              <w:jc w:val="center"/>
              <w:rPr>
                <w:color w:val="384350"/>
                <w:sz w:val="20"/>
                <w:szCs w:val="20"/>
              </w:rPr>
            </w:pPr>
            <w:r w:rsidRPr="008813C0">
              <w:rPr>
                <w:color w:val="384350"/>
                <w:sz w:val="20"/>
                <w:szCs w:val="20"/>
              </w:rPr>
              <w:t>6-Chloronicotinic Acid</w:t>
            </w:r>
          </w:p>
        </w:tc>
        <w:tc>
          <w:tcPr>
            <w:tcW w:w="3402" w:type="dxa"/>
            <w:noWrap/>
            <w:vAlign w:val="center"/>
            <w:hideMark/>
          </w:tcPr>
          <w:p w14:paraId="4E1C4962" w14:textId="77777777" w:rsidR="008813C0" w:rsidRPr="008813C0" w:rsidRDefault="008813C0" w:rsidP="002E38C1">
            <w:pPr>
              <w:jc w:val="center"/>
              <w:rPr>
                <w:color w:val="000000"/>
                <w:sz w:val="20"/>
                <w:szCs w:val="20"/>
              </w:rPr>
            </w:pPr>
            <w:r w:rsidRPr="008813C0">
              <w:rPr>
                <w:color w:val="000000"/>
                <w:sz w:val="20"/>
                <w:szCs w:val="20"/>
              </w:rPr>
              <w:t>5326-23-8</w:t>
            </w:r>
          </w:p>
        </w:tc>
        <w:tc>
          <w:tcPr>
            <w:tcW w:w="3969" w:type="dxa"/>
            <w:noWrap/>
            <w:vAlign w:val="center"/>
            <w:hideMark/>
          </w:tcPr>
          <w:p w14:paraId="2E380C32"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37389A9A"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76A7F7FB" w14:textId="77777777" w:rsidTr="002E38C1">
        <w:trPr>
          <w:trHeight w:val="320"/>
        </w:trPr>
        <w:tc>
          <w:tcPr>
            <w:tcW w:w="4253" w:type="dxa"/>
            <w:noWrap/>
            <w:vAlign w:val="center"/>
            <w:hideMark/>
          </w:tcPr>
          <w:p w14:paraId="58BF65B9" w14:textId="6B16AA3C" w:rsidR="008813C0" w:rsidRPr="008813C0" w:rsidRDefault="008813C0" w:rsidP="002E38C1">
            <w:pPr>
              <w:jc w:val="center"/>
              <w:rPr>
                <w:color w:val="384350"/>
                <w:sz w:val="20"/>
                <w:szCs w:val="20"/>
              </w:rPr>
            </w:pPr>
            <w:r w:rsidRPr="008813C0">
              <w:rPr>
                <w:color w:val="384350"/>
                <w:sz w:val="20"/>
                <w:szCs w:val="20"/>
              </w:rPr>
              <w:t>Acetamiprid</w:t>
            </w:r>
          </w:p>
        </w:tc>
        <w:tc>
          <w:tcPr>
            <w:tcW w:w="3402" w:type="dxa"/>
            <w:noWrap/>
            <w:vAlign w:val="center"/>
            <w:hideMark/>
          </w:tcPr>
          <w:p w14:paraId="41AE52E2" w14:textId="77777777" w:rsidR="008813C0" w:rsidRPr="008813C0" w:rsidRDefault="008813C0" w:rsidP="002E38C1">
            <w:pPr>
              <w:jc w:val="center"/>
              <w:rPr>
                <w:color w:val="000000"/>
                <w:sz w:val="20"/>
                <w:szCs w:val="20"/>
              </w:rPr>
            </w:pPr>
            <w:r w:rsidRPr="008813C0">
              <w:rPr>
                <w:color w:val="000000"/>
                <w:sz w:val="20"/>
                <w:szCs w:val="20"/>
              </w:rPr>
              <w:t>135410-20-7</w:t>
            </w:r>
          </w:p>
        </w:tc>
        <w:tc>
          <w:tcPr>
            <w:tcW w:w="3969" w:type="dxa"/>
            <w:noWrap/>
            <w:vAlign w:val="center"/>
            <w:hideMark/>
          </w:tcPr>
          <w:p w14:paraId="57AE786C" w14:textId="77777777" w:rsidR="008813C0" w:rsidRPr="008813C0" w:rsidRDefault="008813C0" w:rsidP="002E38C1">
            <w:pPr>
              <w:jc w:val="center"/>
              <w:rPr>
                <w:color w:val="000000"/>
                <w:sz w:val="20"/>
                <w:szCs w:val="20"/>
              </w:rPr>
            </w:pPr>
            <w:r w:rsidRPr="008813C0">
              <w:rPr>
                <w:color w:val="000000"/>
                <w:sz w:val="20"/>
                <w:szCs w:val="20"/>
              </w:rPr>
              <w:t>Neonicotinoid</w:t>
            </w:r>
          </w:p>
        </w:tc>
        <w:tc>
          <w:tcPr>
            <w:tcW w:w="3969" w:type="dxa"/>
            <w:noWrap/>
            <w:vAlign w:val="center"/>
            <w:hideMark/>
          </w:tcPr>
          <w:p w14:paraId="5B4EBCA5"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3D5FBC25" w14:textId="77777777" w:rsidTr="002E38C1">
        <w:trPr>
          <w:trHeight w:val="320"/>
        </w:trPr>
        <w:tc>
          <w:tcPr>
            <w:tcW w:w="4253" w:type="dxa"/>
            <w:noWrap/>
            <w:vAlign w:val="center"/>
            <w:hideMark/>
          </w:tcPr>
          <w:p w14:paraId="24E1438F" w14:textId="5F8D9F7B" w:rsidR="008813C0" w:rsidRPr="008813C0" w:rsidRDefault="008813C0" w:rsidP="002E38C1">
            <w:pPr>
              <w:jc w:val="center"/>
              <w:rPr>
                <w:color w:val="384350"/>
                <w:sz w:val="20"/>
                <w:szCs w:val="20"/>
              </w:rPr>
            </w:pPr>
            <w:r w:rsidRPr="008813C0">
              <w:rPr>
                <w:color w:val="384350"/>
                <w:sz w:val="20"/>
                <w:szCs w:val="20"/>
              </w:rPr>
              <w:t>Acibenzolar-methyl</w:t>
            </w:r>
          </w:p>
        </w:tc>
        <w:tc>
          <w:tcPr>
            <w:tcW w:w="3402" w:type="dxa"/>
            <w:noWrap/>
            <w:vAlign w:val="center"/>
            <w:hideMark/>
          </w:tcPr>
          <w:p w14:paraId="70E983A9" w14:textId="77777777" w:rsidR="008813C0" w:rsidRPr="008813C0" w:rsidRDefault="008813C0" w:rsidP="002E38C1">
            <w:pPr>
              <w:jc w:val="center"/>
              <w:rPr>
                <w:color w:val="000000"/>
                <w:sz w:val="20"/>
                <w:szCs w:val="20"/>
              </w:rPr>
            </w:pPr>
            <w:r w:rsidRPr="008813C0">
              <w:rPr>
                <w:color w:val="000000"/>
                <w:sz w:val="20"/>
                <w:szCs w:val="20"/>
              </w:rPr>
              <w:t>135158-54-2</w:t>
            </w:r>
          </w:p>
        </w:tc>
        <w:tc>
          <w:tcPr>
            <w:tcW w:w="3969" w:type="dxa"/>
            <w:noWrap/>
            <w:vAlign w:val="center"/>
            <w:hideMark/>
          </w:tcPr>
          <w:p w14:paraId="496CEBDF" w14:textId="77777777" w:rsidR="008813C0" w:rsidRPr="008813C0" w:rsidRDefault="008813C0" w:rsidP="002E38C1">
            <w:pPr>
              <w:jc w:val="center"/>
              <w:rPr>
                <w:color w:val="000000"/>
                <w:sz w:val="20"/>
                <w:szCs w:val="20"/>
              </w:rPr>
            </w:pPr>
            <w:r w:rsidRPr="008813C0">
              <w:rPr>
                <w:color w:val="000000"/>
                <w:sz w:val="20"/>
                <w:szCs w:val="20"/>
              </w:rPr>
              <w:t>Bemzothiadiazole</w:t>
            </w:r>
          </w:p>
        </w:tc>
        <w:tc>
          <w:tcPr>
            <w:tcW w:w="3969" w:type="dxa"/>
            <w:noWrap/>
            <w:vAlign w:val="center"/>
            <w:hideMark/>
          </w:tcPr>
          <w:p w14:paraId="72A19F0D" w14:textId="77777777" w:rsidR="008813C0" w:rsidRPr="008813C0" w:rsidRDefault="008813C0" w:rsidP="002E38C1">
            <w:pPr>
              <w:jc w:val="center"/>
              <w:rPr>
                <w:color w:val="000000"/>
                <w:sz w:val="20"/>
                <w:szCs w:val="20"/>
              </w:rPr>
            </w:pPr>
            <w:r w:rsidRPr="008813C0">
              <w:rPr>
                <w:color w:val="000000"/>
                <w:sz w:val="20"/>
                <w:szCs w:val="20"/>
              </w:rPr>
              <w:t>Fungicide, Insecticide, Plant activator</w:t>
            </w:r>
          </w:p>
        </w:tc>
      </w:tr>
      <w:tr w:rsidR="008813C0" w:rsidRPr="008813C0" w14:paraId="5310CD63" w14:textId="77777777" w:rsidTr="002E38C1">
        <w:trPr>
          <w:trHeight w:val="320"/>
        </w:trPr>
        <w:tc>
          <w:tcPr>
            <w:tcW w:w="4253" w:type="dxa"/>
            <w:noWrap/>
            <w:vAlign w:val="center"/>
            <w:hideMark/>
          </w:tcPr>
          <w:p w14:paraId="1CC1AC30" w14:textId="572C09E0" w:rsidR="008813C0" w:rsidRPr="008813C0" w:rsidRDefault="008813C0" w:rsidP="002E38C1">
            <w:pPr>
              <w:jc w:val="center"/>
              <w:rPr>
                <w:color w:val="384350"/>
                <w:sz w:val="20"/>
                <w:szCs w:val="20"/>
              </w:rPr>
            </w:pPr>
            <w:r w:rsidRPr="008813C0">
              <w:rPr>
                <w:color w:val="384350"/>
                <w:sz w:val="20"/>
                <w:szCs w:val="20"/>
              </w:rPr>
              <w:t>Allethrin</w:t>
            </w:r>
          </w:p>
        </w:tc>
        <w:tc>
          <w:tcPr>
            <w:tcW w:w="3402" w:type="dxa"/>
            <w:noWrap/>
            <w:vAlign w:val="center"/>
            <w:hideMark/>
          </w:tcPr>
          <w:p w14:paraId="4CF7719F" w14:textId="77777777" w:rsidR="008813C0" w:rsidRPr="008813C0" w:rsidRDefault="008813C0" w:rsidP="002E38C1">
            <w:pPr>
              <w:jc w:val="center"/>
              <w:rPr>
                <w:color w:val="000000"/>
                <w:sz w:val="20"/>
                <w:szCs w:val="20"/>
              </w:rPr>
            </w:pPr>
            <w:r w:rsidRPr="008813C0">
              <w:rPr>
                <w:color w:val="000000"/>
                <w:sz w:val="20"/>
                <w:szCs w:val="20"/>
              </w:rPr>
              <w:t>584-79-2</w:t>
            </w:r>
          </w:p>
        </w:tc>
        <w:tc>
          <w:tcPr>
            <w:tcW w:w="3969" w:type="dxa"/>
            <w:noWrap/>
            <w:vAlign w:val="center"/>
            <w:hideMark/>
          </w:tcPr>
          <w:p w14:paraId="4BCEC5D7"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5688A438" w14:textId="77777777" w:rsidR="008813C0" w:rsidRPr="008813C0" w:rsidRDefault="008813C0" w:rsidP="002E38C1">
            <w:pPr>
              <w:jc w:val="center"/>
              <w:rPr>
                <w:color w:val="000000"/>
                <w:sz w:val="20"/>
                <w:szCs w:val="20"/>
              </w:rPr>
            </w:pPr>
            <w:r w:rsidRPr="008813C0">
              <w:rPr>
                <w:color w:val="000000"/>
                <w:sz w:val="20"/>
                <w:szCs w:val="20"/>
              </w:rPr>
              <w:t>Insecticide, Veterinary substance</w:t>
            </w:r>
          </w:p>
        </w:tc>
      </w:tr>
      <w:tr w:rsidR="008813C0" w:rsidRPr="008813C0" w14:paraId="4FAA5481" w14:textId="77777777" w:rsidTr="002E38C1">
        <w:trPr>
          <w:trHeight w:val="320"/>
        </w:trPr>
        <w:tc>
          <w:tcPr>
            <w:tcW w:w="4253" w:type="dxa"/>
            <w:noWrap/>
            <w:vAlign w:val="center"/>
            <w:hideMark/>
          </w:tcPr>
          <w:p w14:paraId="46A42F06" w14:textId="4F83A832" w:rsidR="008813C0" w:rsidRPr="008813C0" w:rsidRDefault="008813C0" w:rsidP="002E38C1">
            <w:pPr>
              <w:jc w:val="center"/>
              <w:rPr>
                <w:color w:val="384350"/>
                <w:sz w:val="20"/>
                <w:szCs w:val="20"/>
              </w:rPr>
            </w:pPr>
            <w:r w:rsidRPr="008813C0">
              <w:rPr>
                <w:color w:val="384350"/>
                <w:sz w:val="20"/>
                <w:szCs w:val="20"/>
              </w:rPr>
              <w:t>Atrazine</w:t>
            </w:r>
          </w:p>
        </w:tc>
        <w:tc>
          <w:tcPr>
            <w:tcW w:w="3402" w:type="dxa"/>
            <w:noWrap/>
            <w:vAlign w:val="center"/>
            <w:hideMark/>
          </w:tcPr>
          <w:p w14:paraId="23ACCDC7" w14:textId="77777777" w:rsidR="008813C0" w:rsidRPr="008813C0" w:rsidRDefault="008813C0" w:rsidP="002E38C1">
            <w:pPr>
              <w:jc w:val="center"/>
              <w:rPr>
                <w:color w:val="000000"/>
                <w:sz w:val="20"/>
                <w:szCs w:val="20"/>
              </w:rPr>
            </w:pPr>
            <w:r w:rsidRPr="008813C0">
              <w:rPr>
                <w:color w:val="000000"/>
                <w:sz w:val="20"/>
                <w:szCs w:val="20"/>
              </w:rPr>
              <w:t>1912-24-9</w:t>
            </w:r>
          </w:p>
        </w:tc>
        <w:tc>
          <w:tcPr>
            <w:tcW w:w="3969" w:type="dxa"/>
            <w:noWrap/>
            <w:vAlign w:val="center"/>
            <w:hideMark/>
          </w:tcPr>
          <w:p w14:paraId="375F018B" w14:textId="77777777" w:rsidR="008813C0" w:rsidRPr="008813C0" w:rsidRDefault="008813C0" w:rsidP="002E38C1">
            <w:pPr>
              <w:jc w:val="center"/>
              <w:rPr>
                <w:color w:val="000000"/>
                <w:sz w:val="20"/>
                <w:szCs w:val="20"/>
              </w:rPr>
            </w:pPr>
            <w:r w:rsidRPr="008813C0">
              <w:rPr>
                <w:color w:val="000000"/>
                <w:sz w:val="20"/>
                <w:szCs w:val="20"/>
              </w:rPr>
              <w:t>Triazine</w:t>
            </w:r>
          </w:p>
        </w:tc>
        <w:tc>
          <w:tcPr>
            <w:tcW w:w="3969" w:type="dxa"/>
            <w:noWrap/>
            <w:vAlign w:val="center"/>
            <w:hideMark/>
          </w:tcPr>
          <w:p w14:paraId="52CAF874"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7E1DDCB8" w14:textId="77777777" w:rsidTr="002E38C1">
        <w:trPr>
          <w:trHeight w:val="320"/>
        </w:trPr>
        <w:tc>
          <w:tcPr>
            <w:tcW w:w="4253" w:type="dxa"/>
            <w:noWrap/>
            <w:vAlign w:val="center"/>
            <w:hideMark/>
          </w:tcPr>
          <w:p w14:paraId="5478B4F3" w14:textId="08D86D7E" w:rsidR="008813C0" w:rsidRPr="008813C0" w:rsidRDefault="008813C0" w:rsidP="002E38C1">
            <w:pPr>
              <w:jc w:val="center"/>
              <w:rPr>
                <w:color w:val="384350"/>
                <w:sz w:val="20"/>
                <w:szCs w:val="20"/>
              </w:rPr>
            </w:pPr>
            <w:r w:rsidRPr="008813C0">
              <w:rPr>
                <w:color w:val="384350"/>
                <w:sz w:val="20"/>
                <w:szCs w:val="20"/>
              </w:rPr>
              <w:t>Atrazine, 2-Hydroxy</w:t>
            </w:r>
          </w:p>
        </w:tc>
        <w:tc>
          <w:tcPr>
            <w:tcW w:w="3402" w:type="dxa"/>
            <w:noWrap/>
            <w:vAlign w:val="center"/>
            <w:hideMark/>
          </w:tcPr>
          <w:p w14:paraId="35C2B12F" w14:textId="77777777" w:rsidR="008813C0" w:rsidRPr="008813C0" w:rsidRDefault="008813C0" w:rsidP="002E38C1">
            <w:pPr>
              <w:jc w:val="center"/>
              <w:rPr>
                <w:color w:val="000000"/>
                <w:sz w:val="20"/>
                <w:szCs w:val="20"/>
              </w:rPr>
            </w:pPr>
            <w:r w:rsidRPr="008813C0">
              <w:rPr>
                <w:color w:val="000000"/>
                <w:sz w:val="20"/>
                <w:szCs w:val="20"/>
              </w:rPr>
              <w:t>2163-68-0</w:t>
            </w:r>
          </w:p>
        </w:tc>
        <w:tc>
          <w:tcPr>
            <w:tcW w:w="3969" w:type="dxa"/>
            <w:noWrap/>
            <w:vAlign w:val="center"/>
            <w:hideMark/>
          </w:tcPr>
          <w:p w14:paraId="091428ED" w14:textId="77777777" w:rsidR="008813C0" w:rsidRPr="008813C0" w:rsidRDefault="008813C0" w:rsidP="002E38C1">
            <w:pPr>
              <w:jc w:val="center"/>
              <w:rPr>
                <w:color w:val="000000"/>
                <w:sz w:val="20"/>
                <w:szCs w:val="20"/>
              </w:rPr>
            </w:pPr>
            <w:r w:rsidRPr="008813C0">
              <w:rPr>
                <w:color w:val="000000"/>
                <w:sz w:val="20"/>
                <w:szCs w:val="20"/>
              </w:rPr>
              <w:t>Triazine</w:t>
            </w:r>
          </w:p>
        </w:tc>
        <w:tc>
          <w:tcPr>
            <w:tcW w:w="3969" w:type="dxa"/>
            <w:noWrap/>
            <w:vAlign w:val="center"/>
            <w:hideMark/>
          </w:tcPr>
          <w:p w14:paraId="6572BF32"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13A66CD5" w14:textId="77777777" w:rsidTr="002E38C1">
        <w:trPr>
          <w:trHeight w:val="320"/>
        </w:trPr>
        <w:tc>
          <w:tcPr>
            <w:tcW w:w="4253" w:type="dxa"/>
            <w:noWrap/>
            <w:vAlign w:val="center"/>
            <w:hideMark/>
          </w:tcPr>
          <w:p w14:paraId="5AA96CD6" w14:textId="71ED40C1" w:rsidR="008813C0" w:rsidRPr="008813C0" w:rsidRDefault="008813C0" w:rsidP="002E38C1">
            <w:pPr>
              <w:jc w:val="center"/>
              <w:rPr>
                <w:color w:val="384350"/>
                <w:sz w:val="20"/>
                <w:szCs w:val="20"/>
              </w:rPr>
            </w:pPr>
            <w:r w:rsidRPr="008813C0">
              <w:rPr>
                <w:color w:val="384350"/>
                <w:sz w:val="20"/>
                <w:szCs w:val="20"/>
              </w:rPr>
              <w:t>Atrazine, Desethyl</w:t>
            </w:r>
          </w:p>
        </w:tc>
        <w:tc>
          <w:tcPr>
            <w:tcW w:w="3402" w:type="dxa"/>
            <w:noWrap/>
            <w:vAlign w:val="center"/>
            <w:hideMark/>
          </w:tcPr>
          <w:p w14:paraId="30C14075" w14:textId="77777777" w:rsidR="008813C0" w:rsidRPr="008813C0" w:rsidRDefault="008813C0" w:rsidP="002E38C1">
            <w:pPr>
              <w:jc w:val="center"/>
              <w:rPr>
                <w:color w:val="000000"/>
                <w:sz w:val="20"/>
                <w:szCs w:val="20"/>
              </w:rPr>
            </w:pPr>
            <w:r w:rsidRPr="008813C0">
              <w:rPr>
                <w:color w:val="000000"/>
                <w:sz w:val="20"/>
                <w:szCs w:val="20"/>
              </w:rPr>
              <w:t>6190-65-4</w:t>
            </w:r>
          </w:p>
        </w:tc>
        <w:tc>
          <w:tcPr>
            <w:tcW w:w="3969" w:type="dxa"/>
            <w:noWrap/>
            <w:vAlign w:val="center"/>
            <w:hideMark/>
          </w:tcPr>
          <w:p w14:paraId="00D2A5DE" w14:textId="77777777" w:rsidR="008813C0" w:rsidRPr="008813C0" w:rsidRDefault="008813C0" w:rsidP="002E38C1">
            <w:pPr>
              <w:jc w:val="center"/>
              <w:rPr>
                <w:color w:val="000000"/>
                <w:sz w:val="20"/>
                <w:szCs w:val="20"/>
              </w:rPr>
            </w:pPr>
            <w:r w:rsidRPr="008813C0">
              <w:rPr>
                <w:color w:val="000000"/>
                <w:sz w:val="20"/>
                <w:szCs w:val="20"/>
              </w:rPr>
              <w:t>Triazine</w:t>
            </w:r>
          </w:p>
        </w:tc>
        <w:tc>
          <w:tcPr>
            <w:tcW w:w="3969" w:type="dxa"/>
            <w:noWrap/>
            <w:vAlign w:val="center"/>
            <w:hideMark/>
          </w:tcPr>
          <w:p w14:paraId="2C31F590"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27C89DF8" w14:textId="77777777" w:rsidTr="002E38C1">
        <w:trPr>
          <w:trHeight w:val="320"/>
        </w:trPr>
        <w:tc>
          <w:tcPr>
            <w:tcW w:w="4253" w:type="dxa"/>
            <w:noWrap/>
            <w:vAlign w:val="center"/>
            <w:hideMark/>
          </w:tcPr>
          <w:p w14:paraId="72A9EC59" w14:textId="35DA1EFB" w:rsidR="008813C0" w:rsidRPr="008813C0" w:rsidRDefault="008813C0" w:rsidP="002E38C1">
            <w:pPr>
              <w:jc w:val="center"/>
              <w:rPr>
                <w:color w:val="384350"/>
                <w:sz w:val="20"/>
                <w:szCs w:val="20"/>
              </w:rPr>
            </w:pPr>
            <w:r w:rsidRPr="008813C0">
              <w:rPr>
                <w:color w:val="384350"/>
                <w:sz w:val="20"/>
                <w:szCs w:val="20"/>
              </w:rPr>
              <w:t>Atrazine, Desisopropyl</w:t>
            </w:r>
          </w:p>
        </w:tc>
        <w:tc>
          <w:tcPr>
            <w:tcW w:w="3402" w:type="dxa"/>
            <w:noWrap/>
            <w:vAlign w:val="center"/>
            <w:hideMark/>
          </w:tcPr>
          <w:p w14:paraId="7BDD0708" w14:textId="77777777" w:rsidR="008813C0" w:rsidRPr="008813C0" w:rsidRDefault="008813C0" w:rsidP="002E38C1">
            <w:pPr>
              <w:jc w:val="center"/>
              <w:rPr>
                <w:color w:val="384350"/>
                <w:sz w:val="20"/>
                <w:szCs w:val="20"/>
              </w:rPr>
            </w:pPr>
          </w:p>
        </w:tc>
        <w:tc>
          <w:tcPr>
            <w:tcW w:w="3969" w:type="dxa"/>
            <w:noWrap/>
            <w:vAlign w:val="center"/>
            <w:hideMark/>
          </w:tcPr>
          <w:p w14:paraId="6963A754" w14:textId="77777777" w:rsidR="008813C0" w:rsidRPr="008813C0" w:rsidRDefault="008813C0" w:rsidP="002E38C1">
            <w:pPr>
              <w:jc w:val="center"/>
              <w:rPr>
                <w:color w:val="000000"/>
                <w:sz w:val="20"/>
                <w:szCs w:val="20"/>
              </w:rPr>
            </w:pPr>
            <w:r w:rsidRPr="008813C0">
              <w:rPr>
                <w:color w:val="000000"/>
                <w:sz w:val="20"/>
                <w:szCs w:val="20"/>
              </w:rPr>
              <w:t>Triazine</w:t>
            </w:r>
          </w:p>
        </w:tc>
        <w:tc>
          <w:tcPr>
            <w:tcW w:w="3969" w:type="dxa"/>
            <w:noWrap/>
            <w:vAlign w:val="center"/>
            <w:hideMark/>
          </w:tcPr>
          <w:p w14:paraId="2F17313C"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2940D13C" w14:textId="77777777" w:rsidTr="002E38C1">
        <w:trPr>
          <w:trHeight w:val="320"/>
        </w:trPr>
        <w:tc>
          <w:tcPr>
            <w:tcW w:w="4253" w:type="dxa"/>
            <w:noWrap/>
            <w:vAlign w:val="center"/>
            <w:hideMark/>
          </w:tcPr>
          <w:p w14:paraId="5660FE65" w14:textId="0BE34832" w:rsidR="008813C0" w:rsidRPr="008813C0" w:rsidRDefault="008813C0" w:rsidP="002E38C1">
            <w:pPr>
              <w:jc w:val="center"/>
              <w:rPr>
                <w:color w:val="384350"/>
                <w:sz w:val="20"/>
                <w:szCs w:val="20"/>
              </w:rPr>
            </w:pPr>
            <w:r w:rsidRPr="008813C0">
              <w:rPr>
                <w:color w:val="384350"/>
                <w:sz w:val="20"/>
                <w:szCs w:val="20"/>
              </w:rPr>
              <w:t>Azoxystrobin</w:t>
            </w:r>
          </w:p>
        </w:tc>
        <w:tc>
          <w:tcPr>
            <w:tcW w:w="3402" w:type="dxa"/>
            <w:noWrap/>
            <w:vAlign w:val="center"/>
            <w:hideMark/>
          </w:tcPr>
          <w:p w14:paraId="620C5795" w14:textId="77777777" w:rsidR="008813C0" w:rsidRPr="008813C0" w:rsidRDefault="008813C0" w:rsidP="002E38C1">
            <w:pPr>
              <w:jc w:val="center"/>
              <w:rPr>
                <w:color w:val="000000"/>
                <w:sz w:val="20"/>
                <w:szCs w:val="20"/>
              </w:rPr>
            </w:pPr>
            <w:r w:rsidRPr="008813C0">
              <w:rPr>
                <w:color w:val="000000"/>
                <w:sz w:val="20"/>
                <w:szCs w:val="20"/>
              </w:rPr>
              <w:t>131860-33-8</w:t>
            </w:r>
          </w:p>
        </w:tc>
        <w:tc>
          <w:tcPr>
            <w:tcW w:w="3969" w:type="dxa"/>
            <w:noWrap/>
            <w:vAlign w:val="center"/>
            <w:hideMark/>
          </w:tcPr>
          <w:p w14:paraId="0E88E8BE" w14:textId="77777777" w:rsidR="008813C0" w:rsidRPr="008813C0" w:rsidRDefault="008813C0" w:rsidP="002E38C1">
            <w:pPr>
              <w:jc w:val="center"/>
              <w:rPr>
                <w:color w:val="000000"/>
                <w:sz w:val="20"/>
                <w:szCs w:val="20"/>
              </w:rPr>
            </w:pPr>
            <w:r w:rsidRPr="008813C0">
              <w:rPr>
                <w:color w:val="000000"/>
                <w:sz w:val="20"/>
                <w:szCs w:val="20"/>
              </w:rPr>
              <w:t>Strobilurin</w:t>
            </w:r>
          </w:p>
        </w:tc>
        <w:tc>
          <w:tcPr>
            <w:tcW w:w="3969" w:type="dxa"/>
            <w:noWrap/>
            <w:vAlign w:val="center"/>
            <w:hideMark/>
          </w:tcPr>
          <w:p w14:paraId="35556CEF"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47239925" w14:textId="77777777" w:rsidTr="002E38C1">
        <w:trPr>
          <w:trHeight w:val="320"/>
        </w:trPr>
        <w:tc>
          <w:tcPr>
            <w:tcW w:w="4253" w:type="dxa"/>
            <w:noWrap/>
            <w:vAlign w:val="center"/>
            <w:hideMark/>
          </w:tcPr>
          <w:p w14:paraId="36A7BE6B" w14:textId="295564CE" w:rsidR="008813C0" w:rsidRPr="008813C0" w:rsidRDefault="008813C0" w:rsidP="002E38C1">
            <w:pPr>
              <w:jc w:val="center"/>
              <w:rPr>
                <w:color w:val="384350"/>
                <w:sz w:val="20"/>
                <w:szCs w:val="20"/>
              </w:rPr>
            </w:pPr>
            <w:r w:rsidRPr="008813C0">
              <w:rPr>
                <w:color w:val="384350"/>
                <w:sz w:val="20"/>
                <w:szCs w:val="20"/>
              </w:rPr>
              <w:t>Benfluralin (Benefin)</w:t>
            </w:r>
          </w:p>
        </w:tc>
        <w:tc>
          <w:tcPr>
            <w:tcW w:w="3402" w:type="dxa"/>
            <w:noWrap/>
            <w:vAlign w:val="center"/>
            <w:hideMark/>
          </w:tcPr>
          <w:p w14:paraId="5C40DD9F" w14:textId="77777777" w:rsidR="008813C0" w:rsidRPr="008813C0" w:rsidRDefault="008813C0" w:rsidP="002E38C1">
            <w:pPr>
              <w:jc w:val="center"/>
              <w:rPr>
                <w:color w:val="000000"/>
                <w:sz w:val="20"/>
                <w:szCs w:val="20"/>
              </w:rPr>
            </w:pPr>
            <w:r w:rsidRPr="008813C0">
              <w:rPr>
                <w:color w:val="000000"/>
                <w:sz w:val="20"/>
                <w:szCs w:val="20"/>
              </w:rPr>
              <w:t>1861-40-1</w:t>
            </w:r>
          </w:p>
        </w:tc>
        <w:tc>
          <w:tcPr>
            <w:tcW w:w="3969" w:type="dxa"/>
            <w:noWrap/>
            <w:vAlign w:val="center"/>
            <w:hideMark/>
          </w:tcPr>
          <w:p w14:paraId="3F82F2EE" w14:textId="77777777" w:rsidR="008813C0" w:rsidRPr="008813C0" w:rsidRDefault="008813C0" w:rsidP="002E38C1">
            <w:pPr>
              <w:jc w:val="center"/>
              <w:rPr>
                <w:color w:val="000000"/>
                <w:sz w:val="20"/>
                <w:szCs w:val="20"/>
              </w:rPr>
            </w:pPr>
            <w:r w:rsidRPr="008813C0">
              <w:rPr>
                <w:color w:val="000000"/>
                <w:sz w:val="20"/>
                <w:szCs w:val="20"/>
              </w:rPr>
              <w:t>Dinitroaniline</w:t>
            </w:r>
          </w:p>
        </w:tc>
        <w:tc>
          <w:tcPr>
            <w:tcW w:w="3969" w:type="dxa"/>
            <w:noWrap/>
            <w:vAlign w:val="center"/>
            <w:hideMark/>
          </w:tcPr>
          <w:p w14:paraId="1DAE69F5"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12CAB4AE" w14:textId="77777777" w:rsidTr="002E38C1">
        <w:trPr>
          <w:trHeight w:val="320"/>
        </w:trPr>
        <w:tc>
          <w:tcPr>
            <w:tcW w:w="4253" w:type="dxa"/>
            <w:noWrap/>
            <w:vAlign w:val="center"/>
            <w:hideMark/>
          </w:tcPr>
          <w:p w14:paraId="3BB702AC" w14:textId="4C0906FB" w:rsidR="008813C0" w:rsidRPr="008813C0" w:rsidRDefault="008813C0" w:rsidP="002E38C1">
            <w:pPr>
              <w:jc w:val="center"/>
              <w:rPr>
                <w:color w:val="384350"/>
                <w:sz w:val="20"/>
                <w:szCs w:val="20"/>
              </w:rPr>
            </w:pPr>
            <w:r w:rsidRPr="008813C0">
              <w:rPr>
                <w:color w:val="384350"/>
                <w:sz w:val="20"/>
                <w:szCs w:val="20"/>
              </w:rPr>
              <w:t>Bentazon</w:t>
            </w:r>
          </w:p>
        </w:tc>
        <w:tc>
          <w:tcPr>
            <w:tcW w:w="3402" w:type="dxa"/>
            <w:noWrap/>
            <w:vAlign w:val="center"/>
            <w:hideMark/>
          </w:tcPr>
          <w:p w14:paraId="76EE5F57" w14:textId="77777777" w:rsidR="008813C0" w:rsidRPr="008813C0" w:rsidRDefault="008813C0" w:rsidP="002E38C1">
            <w:pPr>
              <w:jc w:val="center"/>
              <w:rPr>
                <w:color w:val="000000"/>
                <w:sz w:val="20"/>
                <w:szCs w:val="20"/>
              </w:rPr>
            </w:pPr>
            <w:r w:rsidRPr="008813C0">
              <w:rPr>
                <w:color w:val="000000"/>
                <w:sz w:val="20"/>
                <w:szCs w:val="20"/>
              </w:rPr>
              <w:t>25057-89-0</w:t>
            </w:r>
          </w:p>
        </w:tc>
        <w:tc>
          <w:tcPr>
            <w:tcW w:w="3969" w:type="dxa"/>
            <w:noWrap/>
            <w:vAlign w:val="center"/>
            <w:hideMark/>
          </w:tcPr>
          <w:p w14:paraId="31CC8B29" w14:textId="77777777" w:rsidR="008813C0" w:rsidRPr="008813C0" w:rsidRDefault="008813C0" w:rsidP="002E38C1">
            <w:pPr>
              <w:jc w:val="center"/>
              <w:rPr>
                <w:color w:val="000000"/>
                <w:sz w:val="20"/>
                <w:szCs w:val="20"/>
              </w:rPr>
            </w:pPr>
            <w:r w:rsidRPr="008813C0">
              <w:rPr>
                <w:color w:val="000000"/>
                <w:sz w:val="20"/>
                <w:szCs w:val="20"/>
              </w:rPr>
              <w:t>Benzothiazinone</w:t>
            </w:r>
          </w:p>
        </w:tc>
        <w:tc>
          <w:tcPr>
            <w:tcW w:w="3969" w:type="dxa"/>
            <w:noWrap/>
            <w:vAlign w:val="center"/>
            <w:hideMark/>
          </w:tcPr>
          <w:p w14:paraId="0F0375CB"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256A5F1B" w14:textId="77777777" w:rsidTr="002E38C1">
        <w:trPr>
          <w:trHeight w:val="320"/>
        </w:trPr>
        <w:tc>
          <w:tcPr>
            <w:tcW w:w="4253" w:type="dxa"/>
            <w:noWrap/>
            <w:vAlign w:val="center"/>
            <w:hideMark/>
          </w:tcPr>
          <w:p w14:paraId="05823914" w14:textId="115DA45A" w:rsidR="008813C0" w:rsidRPr="008813C0" w:rsidRDefault="008813C0" w:rsidP="002E38C1">
            <w:pPr>
              <w:jc w:val="center"/>
              <w:rPr>
                <w:color w:val="384350"/>
                <w:sz w:val="20"/>
                <w:szCs w:val="20"/>
              </w:rPr>
            </w:pPr>
            <w:r w:rsidRPr="008813C0">
              <w:rPr>
                <w:color w:val="384350"/>
                <w:sz w:val="20"/>
                <w:szCs w:val="20"/>
              </w:rPr>
              <w:t>Bicyclopyrone</w:t>
            </w:r>
          </w:p>
        </w:tc>
        <w:tc>
          <w:tcPr>
            <w:tcW w:w="3402" w:type="dxa"/>
            <w:noWrap/>
            <w:vAlign w:val="center"/>
            <w:hideMark/>
          </w:tcPr>
          <w:p w14:paraId="6FD45AC7" w14:textId="77777777" w:rsidR="008813C0" w:rsidRPr="008813C0" w:rsidRDefault="008813C0" w:rsidP="002E38C1">
            <w:pPr>
              <w:jc w:val="center"/>
              <w:rPr>
                <w:color w:val="000000"/>
                <w:sz w:val="20"/>
                <w:szCs w:val="20"/>
              </w:rPr>
            </w:pPr>
            <w:r w:rsidRPr="008813C0">
              <w:rPr>
                <w:color w:val="000000"/>
                <w:sz w:val="20"/>
                <w:szCs w:val="20"/>
              </w:rPr>
              <w:t>352010-68-5</w:t>
            </w:r>
          </w:p>
        </w:tc>
        <w:tc>
          <w:tcPr>
            <w:tcW w:w="3969" w:type="dxa"/>
            <w:noWrap/>
            <w:vAlign w:val="center"/>
            <w:hideMark/>
          </w:tcPr>
          <w:p w14:paraId="40AB6C12" w14:textId="77777777" w:rsidR="008813C0" w:rsidRPr="008813C0" w:rsidRDefault="008813C0" w:rsidP="002E38C1">
            <w:pPr>
              <w:jc w:val="center"/>
              <w:rPr>
                <w:color w:val="000000"/>
                <w:sz w:val="20"/>
                <w:szCs w:val="20"/>
              </w:rPr>
            </w:pPr>
            <w:r w:rsidRPr="008813C0">
              <w:rPr>
                <w:color w:val="000000"/>
                <w:sz w:val="20"/>
                <w:szCs w:val="20"/>
              </w:rPr>
              <w:t>Triketone</w:t>
            </w:r>
          </w:p>
        </w:tc>
        <w:tc>
          <w:tcPr>
            <w:tcW w:w="3969" w:type="dxa"/>
            <w:noWrap/>
            <w:vAlign w:val="center"/>
            <w:hideMark/>
          </w:tcPr>
          <w:p w14:paraId="0B5DB80C"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6E109BD3" w14:textId="77777777" w:rsidTr="002E38C1">
        <w:trPr>
          <w:trHeight w:val="320"/>
        </w:trPr>
        <w:tc>
          <w:tcPr>
            <w:tcW w:w="4253" w:type="dxa"/>
            <w:noWrap/>
            <w:vAlign w:val="center"/>
            <w:hideMark/>
          </w:tcPr>
          <w:p w14:paraId="7CCF51DE" w14:textId="5076CA04" w:rsidR="008813C0" w:rsidRPr="008813C0" w:rsidRDefault="008813C0" w:rsidP="002E38C1">
            <w:pPr>
              <w:jc w:val="center"/>
              <w:rPr>
                <w:color w:val="384350"/>
                <w:sz w:val="20"/>
                <w:szCs w:val="20"/>
              </w:rPr>
            </w:pPr>
            <w:r w:rsidRPr="008813C0">
              <w:rPr>
                <w:color w:val="384350"/>
                <w:sz w:val="20"/>
                <w:szCs w:val="20"/>
              </w:rPr>
              <w:t>Bifenthrin</w:t>
            </w:r>
          </w:p>
        </w:tc>
        <w:tc>
          <w:tcPr>
            <w:tcW w:w="3402" w:type="dxa"/>
            <w:noWrap/>
            <w:vAlign w:val="center"/>
            <w:hideMark/>
          </w:tcPr>
          <w:p w14:paraId="3884A14B" w14:textId="77777777" w:rsidR="008813C0" w:rsidRPr="008813C0" w:rsidRDefault="008813C0" w:rsidP="002E38C1">
            <w:pPr>
              <w:jc w:val="center"/>
              <w:rPr>
                <w:color w:val="000000"/>
                <w:sz w:val="20"/>
                <w:szCs w:val="20"/>
              </w:rPr>
            </w:pPr>
            <w:r w:rsidRPr="008813C0">
              <w:rPr>
                <w:color w:val="000000"/>
                <w:sz w:val="20"/>
                <w:szCs w:val="20"/>
              </w:rPr>
              <w:t>82657-04-3</w:t>
            </w:r>
          </w:p>
        </w:tc>
        <w:tc>
          <w:tcPr>
            <w:tcW w:w="3969" w:type="dxa"/>
            <w:noWrap/>
            <w:vAlign w:val="center"/>
            <w:hideMark/>
          </w:tcPr>
          <w:p w14:paraId="532C8699"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6E3478F1" w14:textId="77777777" w:rsidR="008813C0" w:rsidRPr="008813C0" w:rsidRDefault="008813C0" w:rsidP="002E38C1">
            <w:pPr>
              <w:jc w:val="center"/>
              <w:rPr>
                <w:color w:val="000000"/>
                <w:sz w:val="20"/>
                <w:szCs w:val="20"/>
              </w:rPr>
            </w:pPr>
            <w:r w:rsidRPr="008813C0">
              <w:rPr>
                <w:color w:val="000000"/>
                <w:sz w:val="20"/>
                <w:szCs w:val="20"/>
              </w:rPr>
              <w:t>Insecticide, Acaricide</w:t>
            </w:r>
          </w:p>
        </w:tc>
      </w:tr>
      <w:tr w:rsidR="008813C0" w:rsidRPr="008813C0" w14:paraId="4232AEA0" w14:textId="77777777" w:rsidTr="002E38C1">
        <w:trPr>
          <w:trHeight w:val="320"/>
        </w:trPr>
        <w:tc>
          <w:tcPr>
            <w:tcW w:w="4253" w:type="dxa"/>
            <w:noWrap/>
            <w:vAlign w:val="center"/>
            <w:hideMark/>
          </w:tcPr>
          <w:p w14:paraId="0E36EB9C" w14:textId="7830D391" w:rsidR="008813C0" w:rsidRPr="008813C0" w:rsidRDefault="008813C0" w:rsidP="002E38C1">
            <w:pPr>
              <w:jc w:val="center"/>
              <w:rPr>
                <w:color w:val="384350"/>
                <w:sz w:val="20"/>
                <w:szCs w:val="20"/>
              </w:rPr>
            </w:pPr>
            <w:r w:rsidRPr="008813C0">
              <w:rPr>
                <w:color w:val="384350"/>
                <w:sz w:val="20"/>
                <w:szCs w:val="20"/>
              </w:rPr>
              <w:t>Boscalid</w:t>
            </w:r>
          </w:p>
        </w:tc>
        <w:tc>
          <w:tcPr>
            <w:tcW w:w="3402" w:type="dxa"/>
            <w:noWrap/>
            <w:vAlign w:val="center"/>
            <w:hideMark/>
          </w:tcPr>
          <w:p w14:paraId="6BF9802F" w14:textId="77777777" w:rsidR="008813C0" w:rsidRPr="008813C0" w:rsidRDefault="008813C0" w:rsidP="002E38C1">
            <w:pPr>
              <w:jc w:val="center"/>
              <w:rPr>
                <w:color w:val="000000"/>
                <w:sz w:val="20"/>
                <w:szCs w:val="20"/>
              </w:rPr>
            </w:pPr>
            <w:r w:rsidRPr="008813C0">
              <w:rPr>
                <w:color w:val="000000"/>
                <w:sz w:val="20"/>
                <w:szCs w:val="20"/>
              </w:rPr>
              <w:t>188425-85-6</w:t>
            </w:r>
          </w:p>
        </w:tc>
        <w:tc>
          <w:tcPr>
            <w:tcW w:w="3969" w:type="dxa"/>
            <w:noWrap/>
            <w:vAlign w:val="center"/>
            <w:hideMark/>
          </w:tcPr>
          <w:p w14:paraId="5DB773F9" w14:textId="77777777" w:rsidR="008813C0" w:rsidRPr="008813C0" w:rsidRDefault="008813C0" w:rsidP="002E38C1">
            <w:pPr>
              <w:jc w:val="center"/>
              <w:rPr>
                <w:color w:val="000000"/>
                <w:sz w:val="20"/>
                <w:szCs w:val="20"/>
              </w:rPr>
            </w:pPr>
            <w:r w:rsidRPr="008813C0">
              <w:rPr>
                <w:color w:val="000000"/>
                <w:sz w:val="20"/>
                <w:szCs w:val="20"/>
              </w:rPr>
              <w:t>Carboxamide</w:t>
            </w:r>
          </w:p>
        </w:tc>
        <w:tc>
          <w:tcPr>
            <w:tcW w:w="3969" w:type="dxa"/>
            <w:noWrap/>
            <w:vAlign w:val="center"/>
            <w:hideMark/>
          </w:tcPr>
          <w:p w14:paraId="61E8FCAF"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006E7026" w14:textId="77777777" w:rsidTr="002E38C1">
        <w:trPr>
          <w:trHeight w:val="320"/>
        </w:trPr>
        <w:tc>
          <w:tcPr>
            <w:tcW w:w="4253" w:type="dxa"/>
            <w:noWrap/>
            <w:vAlign w:val="center"/>
            <w:hideMark/>
          </w:tcPr>
          <w:p w14:paraId="2D61FCEE" w14:textId="043152E5" w:rsidR="008813C0" w:rsidRPr="008813C0" w:rsidRDefault="008813C0" w:rsidP="002E38C1">
            <w:pPr>
              <w:jc w:val="center"/>
              <w:rPr>
                <w:color w:val="384350"/>
                <w:sz w:val="20"/>
                <w:szCs w:val="20"/>
              </w:rPr>
            </w:pPr>
            <w:r w:rsidRPr="008813C0">
              <w:rPr>
                <w:color w:val="384350"/>
                <w:sz w:val="20"/>
                <w:szCs w:val="20"/>
              </w:rPr>
              <w:t>Boscalid Metabolite - M510F01 Acetyl</w:t>
            </w:r>
          </w:p>
        </w:tc>
        <w:tc>
          <w:tcPr>
            <w:tcW w:w="3402" w:type="dxa"/>
            <w:noWrap/>
            <w:vAlign w:val="center"/>
            <w:hideMark/>
          </w:tcPr>
          <w:p w14:paraId="2330F0E8" w14:textId="77777777" w:rsidR="008813C0" w:rsidRPr="008813C0" w:rsidRDefault="008813C0" w:rsidP="002E38C1">
            <w:pPr>
              <w:jc w:val="center"/>
              <w:rPr>
                <w:color w:val="384350"/>
                <w:sz w:val="20"/>
                <w:szCs w:val="20"/>
              </w:rPr>
            </w:pPr>
          </w:p>
        </w:tc>
        <w:tc>
          <w:tcPr>
            <w:tcW w:w="3969" w:type="dxa"/>
            <w:noWrap/>
            <w:vAlign w:val="center"/>
            <w:hideMark/>
          </w:tcPr>
          <w:p w14:paraId="2796C1D5"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5D96E224"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32985DD1" w14:textId="77777777" w:rsidTr="002E38C1">
        <w:trPr>
          <w:trHeight w:val="320"/>
        </w:trPr>
        <w:tc>
          <w:tcPr>
            <w:tcW w:w="4253" w:type="dxa"/>
            <w:noWrap/>
            <w:vAlign w:val="center"/>
            <w:hideMark/>
          </w:tcPr>
          <w:p w14:paraId="27D118F4" w14:textId="7345E059" w:rsidR="008813C0" w:rsidRPr="008813C0" w:rsidRDefault="008813C0" w:rsidP="002E38C1">
            <w:pPr>
              <w:jc w:val="center"/>
              <w:rPr>
                <w:color w:val="384350"/>
                <w:sz w:val="20"/>
                <w:szCs w:val="20"/>
              </w:rPr>
            </w:pPr>
            <w:r w:rsidRPr="008813C0">
              <w:rPr>
                <w:color w:val="384350"/>
                <w:sz w:val="20"/>
                <w:szCs w:val="20"/>
              </w:rPr>
              <w:t>Bromuconazole</w:t>
            </w:r>
          </w:p>
        </w:tc>
        <w:tc>
          <w:tcPr>
            <w:tcW w:w="3402" w:type="dxa"/>
            <w:noWrap/>
            <w:vAlign w:val="center"/>
            <w:hideMark/>
          </w:tcPr>
          <w:p w14:paraId="1BB7167F" w14:textId="77777777" w:rsidR="008813C0" w:rsidRPr="008813C0" w:rsidRDefault="008813C0" w:rsidP="002E38C1">
            <w:pPr>
              <w:jc w:val="center"/>
              <w:rPr>
                <w:color w:val="000000"/>
                <w:sz w:val="20"/>
                <w:szCs w:val="20"/>
              </w:rPr>
            </w:pPr>
            <w:r w:rsidRPr="008813C0">
              <w:rPr>
                <w:color w:val="000000"/>
                <w:sz w:val="20"/>
                <w:szCs w:val="20"/>
              </w:rPr>
              <w:t>116255-48-2</w:t>
            </w:r>
          </w:p>
        </w:tc>
        <w:tc>
          <w:tcPr>
            <w:tcW w:w="3969" w:type="dxa"/>
            <w:noWrap/>
            <w:vAlign w:val="center"/>
            <w:hideMark/>
          </w:tcPr>
          <w:p w14:paraId="59E6BA8C"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038F7C18"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6F1BED46" w14:textId="77777777" w:rsidTr="002E38C1">
        <w:trPr>
          <w:trHeight w:val="320"/>
        </w:trPr>
        <w:tc>
          <w:tcPr>
            <w:tcW w:w="4253" w:type="dxa"/>
            <w:noWrap/>
            <w:vAlign w:val="center"/>
            <w:hideMark/>
          </w:tcPr>
          <w:p w14:paraId="1A53DE24" w14:textId="5ABCA945" w:rsidR="008813C0" w:rsidRPr="008813C0" w:rsidRDefault="008813C0" w:rsidP="002E38C1">
            <w:pPr>
              <w:jc w:val="center"/>
              <w:rPr>
                <w:color w:val="384350"/>
                <w:sz w:val="20"/>
                <w:szCs w:val="20"/>
              </w:rPr>
            </w:pPr>
            <w:r w:rsidRPr="008813C0">
              <w:rPr>
                <w:color w:val="384350"/>
                <w:sz w:val="20"/>
                <w:szCs w:val="20"/>
              </w:rPr>
              <w:t>Butralin</w:t>
            </w:r>
          </w:p>
        </w:tc>
        <w:tc>
          <w:tcPr>
            <w:tcW w:w="3402" w:type="dxa"/>
            <w:noWrap/>
            <w:vAlign w:val="center"/>
            <w:hideMark/>
          </w:tcPr>
          <w:p w14:paraId="1E7DBBEF" w14:textId="77777777" w:rsidR="008813C0" w:rsidRPr="008813C0" w:rsidRDefault="008813C0" w:rsidP="002E38C1">
            <w:pPr>
              <w:jc w:val="center"/>
              <w:rPr>
                <w:color w:val="000000"/>
                <w:sz w:val="20"/>
                <w:szCs w:val="20"/>
              </w:rPr>
            </w:pPr>
            <w:r w:rsidRPr="008813C0">
              <w:rPr>
                <w:color w:val="000000"/>
                <w:sz w:val="20"/>
                <w:szCs w:val="20"/>
              </w:rPr>
              <w:t>33629-47-9</w:t>
            </w:r>
          </w:p>
        </w:tc>
        <w:tc>
          <w:tcPr>
            <w:tcW w:w="3969" w:type="dxa"/>
            <w:noWrap/>
            <w:vAlign w:val="center"/>
            <w:hideMark/>
          </w:tcPr>
          <w:p w14:paraId="589F83C8" w14:textId="77777777" w:rsidR="008813C0" w:rsidRPr="008813C0" w:rsidRDefault="008813C0" w:rsidP="002E38C1">
            <w:pPr>
              <w:jc w:val="center"/>
              <w:rPr>
                <w:color w:val="000000"/>
                <w:sz w:val="20"/>
                <w:szCs w:val="20"/>
              </w:rPr>
            </w:pPr>
            <w:r w:rsidRPr="008813C0">
              <w:rPr>
                <w:color w:val="000000"/>
                <w:sz w:val="20"/>
                <w:szCs w:val="20"/>
              </w:rPr>
              <w:t>Dinitroaniline</w:t>
            </w:r>
          </w:p>
        </w:tc>
        <w:tc>
          <w:tcPr>
            <w:tcW w:w="3969" w:type="dxa"/>
            <w:noWrap/>
            <w:vAlign w:val="center"/>
            <w:hideMark/>
          </w:tcPr>
          <w:p w14:paraId="7A8F8631" w14:textId="77777777" w:rsidR="008813C0" w:rsidRPr="008813C0" w:rsidRDefault="008813C0" w:rsidP="002E38C1">
            <w:pPr>
              <w:jc w:val="center"/>
              <w:rPr>
                <w:color w:val="000000"/>
                <w:sz w:val="20"/>
                <w:szCs w:val="20"/>
              </w:rPr>
            </w:pPr>
            <w:r w:rsidRPr="008813C0">
              <w:rPr>
                <w:color w:val="000000"/>
                <w:sz w:val="20"/>
                <w:szCs w:val="20"/>
              </w:rPr>
              <w:t>Plant growth regulator, Herbicide</w:t>
            </w:r>
          </w:p>
        </w:tc>
      </w:tr>
      <w:tr w:rsidR="008813C0" w:rsidRPr="008813C0" w14:paraId="5A7F2860" w14:textId="77777777" w:rsidTr="002E38C1">
        <w:trPr>
          <w:trHeight w:val="320"/>
        </w:trPr>
        <w:tc>
          <w:tcPr>
            <w:tcW w:w="4253" w:type="dxa"/>
            <w:noWrap/>
            <w:vAlign w:val="center"/>
            <w:hideMark/>
          </w:tcPr>
          <w:p w14:paraId="1D6A90CA" w14:textId="12B6AE7C" w:rsidR="008813C0" w:rsidRPr="008813C0" w:rsidRDefault="008813C0" w:rsidP="002E38C1">
            <w:pPr>
              <w:jc w:val="center"/>
              <w:rPr>
                <w:color w:val="384350"/>
                <w:sz w:val="20"/>
                <w:szCs w:val="20"/>
              </w:rPr>
            </w:pPr>
            <w:r w:rsidRPr="008813C0">
              <w:rPr>
                <w:color w:val="384350"/>
                <w:sz w:val="20"/>
                <w:szCs w:val="20"/>
              </w:rPr>
              <w:t>Captan</w:t>
            </w:r>
          </w:p>
        </w:tc>
        <w:tc>
          <w:tcPr>
            <w:tcW w:w="3402" w:type="dxa"/>
            <w:noWrap/>
            <w:vAlign w:val="center"/>
            <w:hideMark/>
          </w:tcPr>
          <w:p w14:paraId="1C4160B0" w14:textId="77777777" w:rsidR="008813C0" w:rsidRPr="008813C0" w:rsidRDefault="008813C0" w:rsidP="002E38C1">
            <w:pPr>
              <w:jc w:val="center"/>
              <w:rPr>
                <w:color w:val="000000"/>
                <w:sz w:val="20"/>
                <w:szCs w:val="20"/>
              </w:rPr>
            </w:pPr>
            <w:r w:rsidRPr="008813C0">
              <w:rPr>
                <w:color w:val="000000"/>
                <w:sz w:val="20"/>
                <w:szCs w:val="20"/>
              </w:rPr>
              <w:t>133-06-2</w:t>
            </w:r>
          </w:p>
        </w:tc>
        <w:tc>
          <w:tcPr>
            <w:tcW w:w="3969" w:type="dxa"/>
            <w:noWrap/>
            <w:vAlign w:val="center"/>
            <w:hideMark/>
          </w:tcPr>
          <w:p w14:paraId="13270879" w14:textId="77777777" w:rsidR="008813C0" w:rsidRPr="008813C0" w:rsidRDefault="008813C0" w:rsidP="002E38C1">
            <w:pPr>
              <w:jc w:val="center"/>
              <w:rPr>
                <w:color w:val="000000"/>
                <w:sz w:val="20"/>
                <w:szCs w:val="20"/>
              </w:rPr>
            </w:pPr>
            <w:r w:rsidRPr="008813C0">
              <w:rPr>
                <w:color w:val="000000"/>
                <w:sz w:val="20"/>
                <w:szCs w:val="20"/>
              </w:rPr>
              <w:t>Phthalimide</w:t>
            </w:r>
          </w:p>
        </w:tc>
        <w:tc>
          <w:tcPr>
            <w:tcW w:w="3969" w:type="dxa"/>
            <w:noWrap/>
            <w:vAlign w:val="center"/>
            <w:hideMark/>
          </w:tcPr>
          <w:p w14:paraId="5B7CB6D6" w14:textId="77777777" w:rsidR="008813C0" w:rsidRPr="008813C0" w:rsidRDefault="008813C0" w:rsidP="002E38C1">
            <w:pPr>
              <w:jc w:val="center"/>
              <w:rPr>
                <w:color w:val="000000"/>
                <w:sz w:val="20"/>
                <w:szCs w:val="20"/>
              </w:rPr>
            </w:pPr>
            <w:r w:rsidRPr="008813C0">
              <w:rPr>
                <w:color w:val="000000"/>
                <w:sz w:val="20"/>
                <w:szCs w:val="20"/>
              </w:rPr>
              <w:t>Fungicide, Bactericide</w:t>
            </w:r>
          </w:p>
        </w:tc>
      </w:tr>
      <w:tr w:rsidR="008813C0" w:rsidRPr="008813C0" w14:paraId="0474AA7F" w14:textId="77777777" w:rsidTr="002E38C1">
        <w:trPr>
          <w:trHeight w:val="320"/>
        </w:trPr>
        <w:tc>
          <w:tcPr>
            <w:tcW w:w="4253" w:type="dxa"/>
            <w:noWrap/>
            <w:vAlign w:val="center"/>
            <w:hideMark/>
          </w:tcPr>
          <w:p w14:paraId="5B3CD5A5" w14:textId="05508C8A" w:rsidR="008813C0" w:rsidRPr="008813C0" w:rsidRDefault="008813C0" w:rsidP="002E38C1">
            <w:pPr>
              <w:jc w:val="center"/>
              <w:rPr>
                <w:color w:val="384350"/>
                <w:sz w:val="20"/>
                <w:szCs w:val="20"/>
              </w:rPr>
            </w:pPr>
            <w:r w:rsidRPr="008813C0">
              <w:rPr>
                <w:color w:val="384350"/>
                <w:sz w:val="20"/>
                <w:szCs w:val="20"/>
              </w:rPr>
              <w:t>Carbaryl</w:t>
            </w:r>
          </w:p>
        </w:tc>
        <w:tc>
          <w:tcPr>
            <w:tcW w:w="3402" w:type="dxa"/>
            <w:noWrap/>
            <w:vAlign w:val="center"/>
            <w:hideMark/>
          </w:tcPr>
          <w:p w14:paraId="47DD14ED" w14:textId="77777777" w:rsidR="008813C0" w:rsidRPr="008813C0" w:rsidRDefault="008813C0" w:rsidP="002E38C1">
            <w:pPr>
              <w:jc w:val="center"/>
              <w:rPr>
                <w:color w:val="000000"/>
                <w:sz w:val="20"/>
                <w:szCs w:val="20"/>
              </w:rPr>
            </w:pPr>
            <w:r w:rsidRPr="008813C0">
              <w:rPr>
                <w:color w:val="000000"/>
                <w:sz w:val="20"/>
                <w:szCs w:val="20"/>
              </w:rPr>
              <w:t>63-25-2</w:t>
            </w:r>
          </w:p>
        </w:tc>
        <w:tc>
          <w:tcPr>
            <w:tcW w:w="3969" w:type="dxa"/>
            <w:noWrap/>
            <w:vAlign w:val="center"/>
            <w:hideMark/>
          </w:tcPr>
          <w:p w14:paraId="077896DA" w14:textId="77777777" w:rsidR="008813C0" w:rsidRPr="008813C0" w:rsidRDefault="008813C0" w:rsidP="002E38C1">
            <w:pPr>
              <w:jc w:val="center"/>
              <w:rPr>
                <w:color w:val="000000"/>
                <w:sz w:val="20"/>
                <w:szCs w:val="20"/>
              </w:rPr>
            </w:pPr>
            <w:r w:rsidRPr="008813C0">
              <w:rPr>
                <w:color w:val="000000"/>
                <w:sz w:val="20"/>
                <w:szCs w:val="20"/>
              </w:rPr>
              <w:t>Carbamate</w:t>
            </w:r>
          </w:p>
        </w:tc>
        <w:tc>
          <w:tcPr>
            <w:tcW w:w="3969" w:type="dxa"/>
            <w:noWrap/>
            <w:vAlign w:val="center"/>
            <w:hideMark/>
          </w:tcPr>
          <w:p w14:paraId="383FD900" w14:textId="77777777" w:rsidR="008813C0" w:rsidRPr="008813C0" w:rsidRDefault="008813C0" w:rsidP="002E38C1">
            <w:pPr>
              <w:jc w:val="center"/>
              <w:rPr>
                <w:color w:val="000000"/>
                <w:sz w:val="20"/>
                <w:szCs w:val="20"/>
              </w:rPr>
            </w:pPr>
            <w:r w:rsidRPr="008813C0">
              <w:rPr>
                <w:color w:val="000000"/>
                <w:sz w:val="20"/>
                <w:szCs w:val="20"/>
              </w:rPr>
              <w:t>Insecticide, Plant growth regulator</w:t>
            </w:r>
          </w:p>
        </w:tc>
      </w:tr>
      <w:tr w:rsidR="008813C0" w:rsidRPr="008813C0" w14:paraId="33BE8D7A" w14:textId="77777777" w:rsidTr="002E38C1">
        <w:trPr>
          <w:trHeight w:val="320"/>
        </w:trPr>
        <w:tc>
          <w:tcPr>
            <w:tcW w:w="4253" w:type="dxa"/>
            <w:noWrap/>
            <w:vAlign w:val="center"/>
            <w:hideMark/>
          </w:tcPr>
          <w:p w14:paraId="0ABD8748" w14:textId="7E2C342A" w:rsidR="008813C0" w:rsidRPr="008813C0" w:rsidRDefault="008813C0" w:rsidP="002E38C1">
            <w:pPr>
              <w:jc w:val="center"/>
              <w:rPr>
                <w:color w:val="384350"/>
                <w:sz w:val="20"/>
                <w:szCs w:val="20"/>
              </w:rPr>
            </w:pPr>
            <w:r w:rsidRPr="008813C0">
              <w:rPr>
                <w:color w:val="384350"/>
                <w:sz w:val="20"/>
                <w:szCs w:val="20"/>
              </w:rPr>
              <w:t>Carbendazim</w:t>
            </w:r>
          </w:p>
        </w:tc>
        <w:tc>
          <w:tcPr>
            <w:tcW w:w="3402" w:type="dxa"/>
            <w:noWrap/>
            <w:vAlign w:val="center"/>
            <w:hideMark/>
          </w:tcPr>
          <w:p w14:paraId="23FB9107" w14:textId="77777777" w:rsidR="008813C0" w:rsidRPr="008813C0" w:rsidRDefault="008813C0" w:rsidP="002E38C1">
            <w:pPr>
              <w:jc w:val="center"/>
              <w:rPr>
                <w:color w:val="000000"/>
                <w:sz w:val="20"/>
                <w:szCs w:val="20"/>
              </w:rPr>
            </w:pPr>
            <w:r w:rsidRPr="008813C0">
              <w:rPr>
                <w:color w:val="000000"/>
                <w:sz w:val="20"/>
                <w:szCs w:val="20"/>
              </w:rPr>
              <w:t>10605-21-7</w:t>
            </w:r>
          </w:p>
        </w:tc>
        <w:tc>
          <w:tcPr>
            <w:tcW w:w="3969" w:type="dxa"/>
            <w:noWrap/>
            <w:vAlign w:val="center"/>
            <w:hideMark/>
          </w:tcPr>
          <w:p w14:paraId="04F7720B" w14:textId="77777777" w:rsidR="008813C0" w:rsidRPr="008813C0" w:rsidRDefault="008813C0" w:rsidP="002E38C1">
            <w:pPr>
              <w:jc w:val="center"/>
              <w:rPr>
                <w:color w:val="000000"/>
                <w:sz w:val="20"/>
                <w:szCs w:val="20"/>
              </w:rPr>
            </w:pPr>
            <w:r w:rsidRPr="008813C0">
              <w:rPr>
                <w:color w:val="000000"/>
                <w:sz w:val="20"/>
                <w:szCs w:val="20"/>
              </w:rPr>
              <w:t>Benzimidazole</w:t>
            </w:r>
          </w:p>
        </w:tc>
        <w:tc>
          <w:tcPr>
            <w:tcW w:w="3969" w:type="dxa"/>
            <w:noWrap/>
            <w:vAlign w:val="center"/>
            <w:hideMark/>
          </w:tcPr>
          <w:p w14:paraId="23DEC1D3" w14:textId="77777777" w:rsidR="008813C0" w:rsidRPr="008813C0" w:rsidRDefault="008813C0" w:rsidP="002E38C1">
            <w:pPr>
              <w:jc w:val="center"/>
              <w:rPr>
                <w:color w:val="000000"/>
                <w:sz w:val="20"/>
                <w:szCs w:val="20"/>
              </w:rPr>
            </w:pPr>
            <w:r w:rsidRPr="008813C0">
              <w:rPr>
                <w:color w:val="000000"/>
                <w:sz w:val="20"/>
                <w:szCs w:val="20"/>
              </w:rPr>
              <w:t>Fungicide, Metabolite</w:t>
            </w:r>
          </w:p>
        </w:tc>
      </w:tr>
      <w:tr w:rsidR="008813C0" w:rsidRPr="008813C0" w14:paraId="117AEBAB" w14:textId="77777777" w:rsidTr="002E38C1">
        <w:trPr>
          <w:trHeight w:val="320"/>
        </w:trPr>
        <w:tc>
          <w:tcPr>
            <w:tcW w:w="4253" w:type="dxa"/>
            <w:noWrap/>
            <w:vAlign w:val="center"/>
            <w:hideMark/>
          </w:tcPr>
          <w:p w14:paraId="30464249" w14:textId="00DA2BA5" w:rsidR="008813C0" w:rsidRPr="008813C0" w:rsidRDefault="008813C0" w:rsidP="002E38C1">
            <w:pPr>
              <w:jc w:val="center"/>
              <w:rPr>
                <w:color w:val="384350"/>
                <w:sz w:val="20"/>
                <w:szCs w:val="20"/>
              </w:rPr>
            </w:pPr>
            <w:r w:rsidRPr="008813C0">
              <w:rPr>
                <w:color w:val="384350"/>
                <w:sz w:val="20"/>
                <w:szCs w:val="20"/>
              </w:rPr>
              <w:t>Carbofuran</w:t>
            </w:r>
          </w:p>
        </w:tc>
        <w:tc>
          <w:tcPr>
            <w:tcW w:w="3402" w:type="dxa"/>
            <w:noWrap/>
            <w:vAlign w:val="center"/>
            <w:hideMark/>
          </w:tcPr>
          <w:p w14:paraId="1269B081" w14:textId="77777777" w:rsidR="008813C0" w:rsidRPr="008813C0" w:rsidRDefault="008813C0" w:rsidP="002E38C1">
            <w:pPr>
              <w:jc w:val="center"/>
              <w:rPr>
                <w:color w:val="000000"/>
                <w:sz w:val="20"/>
                <w:szCs w:val="20"/>
              </w:rPr>
            </w:pPr>
            <w:r w:rsidRPr="008813C0">
              <w:rPr>
                <w:color w:val="000000"/>
                <w:sz w:val="20"/>
                <w:szCs w:val="20"/>
              </w:rPr>
              <w:t>1563-66-2</w:t>
            </w:r>
          </w:p>
        </w:tc>
        <w:tc>
          <w:tcPr>
            <w:tcW w:w="3969" w:type="dxa"/>
            <w:noWrap/>
            <w:vAlign w:val="center"/>
            <w:hideMark/>
          </w:tcPr>
          <w:p w14:paraId="7BA5115D" w14:textId="77777777" w:rsidR="008813C0" w:rsidRPr="008813C0" w:rsidRDefault="008813C0" w:rsidP="002E38C1">
            <w:pPr>
              <w:jc w:val="center"/>
              <w:rPr>
                <w:color w:val="000000"/>
                <w:sz w:val="20"/>
                <w:szCs w:val="20"/>
              </w:rPr>
            </w:pPr>
            <w:r w:rsidRPr="008813C0">
              <w:rPr>
                <w:color w:val="000000"/>
                <w:sz w:val="20"/>
                <w:szCs w:val="20"/>
              </w:rPr>
              <w:t>Carbamate</w:t>
            </w:r>
          </w:p>
        </w:tc>
        <w:tc>
          <w:tcPr>
            <w:tcW w:w="3969" w:type="dxa"/>
            <w:noWrap/>
            <w:vAlign w:val="center"/>
            <w:hideMark/>
          </w:tcPr>
          <w:p w14:paraId="06980816" w14:textId="77777777" w:rsidR="008813C0" w:rsidRPr="008813C0" w:rsidRDefault="008813C0" w:rsidP="002E38C1">
            <w:pPr>
              <w:jc w:val="center"/>
              <w:rPr>
                <w:color w:val="000000"/>
                <w:sz w:val="20"/>
                <w:szCs w:val="20"/>
              </w:rPr>
            </w:pPr>
            <w:r w:rsidRPr="008813C0">
              <w:rPr>
                <w:color w:val="000000"/>
                <w:sz w:val="20"/>
                <w:szCs w:val="20"/>
              </w:rPr>
              <w:t>Insecticide, Nematicide, Acaricide, Metabolite</w:t>
            </w:r>
          </w:p>
        </w:tc>
      </w:tr>
      <w:tr w:rsidR="008813C0" w:rsidRPr="008813C0" w14:paraId="700F01DB" w14:textId="77777777" w:rsidTr="002E38C1">
        <w:trPr>
          <w:trHeight w:val="320"/>
        </w:trPr>
        <w:tc>
          <w:tcPr>
            <w:tcW w:w="4253" w:type="dxa"/>
            <w:noWrap/>
            <w:vAlign w:val="center"/>
            <w:hideMark/>
          </w:tcPr>
          <w:p w14:paraId="33AFB106" w14:textId="4CC8FA22" w:rsidR="008813C0" w:rsidRPr="008813C0" w:rsidRDefault="008813C0" w:rsidP="002E38C1">
            <w:pPr>
              <w:jc w:val="center"/>
              <w:rPr>
                <w:color w:val="384350"/>
                <w:sz w:val="20"/>
                <w:szCs w:val="20"/>
              </w:rPr>
            </w:pPr>
            <w:r w:rsidRPr="008813C0">
              <w:rPr>
                <w:color w:val="384350"/>
                <w:sz w:val="20"/>
                <w:szCs w:val="20"/>
              </w:rPr>
              <w:t>Carboxin</w:t>
            </w:r>
          </w:p>
        </w:tc>
        <w:tc>
          <w:tcPr>
            <w:tcW w:w="3402" w:type="dxa"/>
            <w:noWrap/>
            <w:vAlign w:val="center"/>
            <w:hideMark/>
          </w:tcPr>
          <w:p w14:paraId="76270BF7" w14:textId="77777777" w:rsidR="008813C0" w:rsidRPr="008813C0" w:rsidRDefault="008813C0" w:rsidP="002E38C1">
            <w:pPr>
              <w:jc w:val="center"/>
              <w:rPr>
                <w:color w:val="000000"/>
                <w:sz w:val="20"/>
                <w:szCs w:val="20"/>
              </w:rPr>
            </w:pPr>
            <w:r w:rsidRPr="008813C0">
              <w:rPr>
                <w:color w:val="000000"/>
                <w:sz w:val="20"/>
                <w:szCs w:val="20"/>
              </w:rPr>
              <w:t>5234-68-4</w:t>
            </w:r>
          </w:p>
        </w:tc>
        <w:tc>
          <w:tcPr>
            <w:tcW w:w="3969" w:type="dxa"/>
            <w:noWrap/>
            <w:vAlign w:val="center"/>
            <w:hideMark/>
          </w:tcPr>
          <w:p w14:paraId="53030C4C" w14:textId="77777777" w:rsidR="008813C0" w:rsidRPr="008813C0" w:rsidRDefault="008813C0" w:rsidP="002E38C1">
            <w:pPr>
              <w:jc w:val="center"/>
              <w:rPr>
                <w:color w:val="000000"/>
                <w:sz w:val="20"/>
                <w:szCs w:val="20"/>
              </w:rPr>
            </w:pPr>
            <w:r w:rsidRPr="008813C0">
              <w:rPr>
                <w:color w:val="000000"/>
                <w:sz w:val="20"/>
                <w:szCs w:val="20"/>
              </w:rPr>
              <w:t>Oxathiin</w:t>
            </w:r>
          </w:p>
        </w:tc>
        <w:tc>
          <w:tcPr>
            <w:tcW w:w="3969" w:type="dxa"/>
            <w:noWrap/>
            <w:vAlign w:val="center"/>
            <w:hideMark/>
          </w:tcPr>
          <w:p w14:paraId="36FBAC55"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7F8AEBAC" w14:textId="77777777" w:rsidTr="002E38C1">
        <w:trPr>
          <w:trHeight w:val="320"/>
        </w:trPr>
        <w:tc>
          <w:tcPr>
            <w:tcW w:w="4253" w:type="dxa"/>
            <w:noWrap/>
            <w:vAlign w:val="center"/>
            <w:hideMark/>
          </w:tcPr>
          <w:p w14:paraId="0AC72B9E" w14:textId="5530D619" w:rsidR="008813C0" w:rsidRPr="008813C0" w:rsidRDefault="008813C0" w:rsidP="002E38C1">
            <w:pPr>
              <w:jc w:val="center"/>
              <w:rPr>
                <w:color w:val="384350"/>
                <w:sz w:val="20"/>
                <w:szCs w:val="20"/>
              </w:rPr>
            </w:pPr>
            <w:r w:rsidRPr="008813C0">
              <w:rPr>
                <w:color w:val="384350"/>
                <w:sz w:val="20"/>
                <w:szCs w:val="20"/>
              </w:rPr>
              <w:t>Chlorantraniliprole</w:t>
            </w:r>
          </w:p>
        </w:tc>
        <w:tc>
          <w:tcPr>
            <w:tcW w:w="3402" w:type="dxa"/>
            <w:noWrap/>
            <w:vAlign w:val="center"/>
            <w:hideMark/>
          </w:tcPr>
          <w:p w14:paraId="15E10605" w14:textId="77777777" w:rsidR="008813C0" w:rsidRPr="008813C0" w:rsidRDefault="008813C0" w:rsidP="002E38C1">
            <w:pPr>
              <w:jc w:val="center"/>
              <w:rPr>
                <w:color w:val="000000"/>
                <w:sz w:val="20"/>
                <w:szCs w:val="20"/>
              </w:rPr>
            </w:pPr>
            <w:r w:rsidRPr="008813C0">
              <w:rPr>
                <w:color w:val="000000"/>
                <w:sz w:val="20"/>
                <w:szCs w:val="20"/>
              </w:rPr>
              <w:t>500008-45-7</w:t>
            </w:r>
          </w:p>
        </w:tc>
        <w:tc>
          <w:tcPr>
            <w:tcW w:w="3969" w:type="dxa"/>
            <w:noWrap/>
            <w:vAlign w:val="center"/>
            <w:hideMark/>
          </w:tcPr>
          <w:p w14:paraId="74B0BB70" w14:textId="77777777" w:rsidR="008813C0" w:rsidRPr="008813C0" w:rsidRDefault="008813C0" w:rsidP="002E38C1">
            <w:pPr>
              <w:jc w:val="center"/>
              <w:rPr>
                <w:color w:val="000000"/>
                <w:sz w:val="20"/>
                <w:szCs w:val="20"/>
              </w:rPr>
            </w:pPr>
            <w:r w:rsidRPr="008813C0">
              <w:rPr>
                <w:color w:val="000000"/>
                <w:sz w:val="20"/>
                <w:szCs w:val="20"/>
              </w:rPr>
              <w:t>Anthranilic diamide</w:t>
            </w:r>
          </w:p>
        </w:tc>
        <w:tc>
          <w:tcPr>
            <w:tcW w:w="3969" w:type="dxa"/>
            <w:noWrap/>
            <w:vAlign w:val="center"/>
            <w:hideMark/>
          </w:tcPr>
          <w:p w14:paraId="3B13BEC9"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3A112F1C" w14:textId="77777777" w:rsidTr="002E38C1">
        <w:trPr>
          <w:trHeight w:val="320"/>
        </w:trPr>
        <w:tc>
          <w:tcPr>
            <w:tcW w:w="4253" w:type="dxa"/>
            <w:noWrap/>
            <w:vAlign w:val="center"/>
            <w:hideMark/>
          </w:tcPr>
          <w:p w14:paraId="0F8030B4" w14:textId="4D926A07" w:rsidR="008813C0" w:rsidRPr="008813C0" w:rsidRDefault="008813C0" w:rsidP="002E38C1">
            <w:pPr>
              <w:jc w:val="center"/>
              <w:rPr>
                <w:color w:val="384350"/>
                <w:sz w:val="20"/>
                <w:szCs w:val="20"/>
              </w:rPr>
            </w:pPr>
            <w:r w:rsidRPr="008813C0">
              <w:rPr>
                <w:color w:val="384350"/>
                <w:sz w:val="20"/>
                <w:szCs w:val="20"/>
              </w:rPr>
              <w:t>Chlorfenapyr</w:t>
            </w:r>
          </w:p>
        </w:tc>
        <w:tc>
          <w:tcPr>
            <w:tcW w:w="3402" w:type="dxa"/>
            <w:noWrap/>
            <w:vAlign w:val="center"/>
            <w:hideMark/>
          </w:tcPr>
          <w:p w14:paraId="43D92FC0" w14:textId="77777777" w:rsidR="008813C0" w:rsidRPr="008813C0" w:rsidRDefault="008813C0" w:rsidP="002E38C1">
            <w:pPr>
              <w:jc w:val="center"/>
              <w:rPr>
                <w:color w:val="000000"/>
                <w:sz w:val="20"/>
                <w:szCs w:val="20"/>
              </w:rPr>
            </w:pPr>
            <w:r w:rsidRPr="008813C0">
              <w:rPr>
                <w:color w:val="000000"/>
                <w:sz w:val="20"/>
                <w:szCs w:val="20"/>
              </w:rPr>
              <w:t>122453-73-0</w:t>
            </w:r>
          </w:p>
        </w:tc>
        <w:tc>
          <w:tcPr>
            <w:tcW w:w="3969" w:type="dxa"/>
            <w:noWrap/>
            <w:vAlign w:val="center"/>
            <w:hideMark/>
          </w:tcPr>
          <w:p w14:paraId="7E09A1BA" w14:textId="77777777" w:rsidR="008813C0" w:rsidRPr="008813C0" w:rsidRDefault="008813C0" w:rsidP="002E38C1">
            <w:pPr>
              <w:jc w:val="center"/>
              <w:rPr>
                <w:color w:val="000000"/>
                <w:sz w:val="20"/>
                <w:szCs w:val="20"/>
              </w:rPr>
            </w:pPr>
            <w:r w:rsidRPr="008813C0">
              <w:rPr>
                <w:color w:val="000000"/>
                <w:sz w:val="20"/>
                <w:szCs w:val="20"/>
              </w:rPr>
              <w:t>Pyrrole</w:t>
            </w:r>
          </w:p>
        </w:tc>
        <w:tc>
          <w:tcPr>
            <w:tcW w:w="3969" w:type="dxa"/>
            <w:noWrap/>
            <w:vAlign w:val="center"/>
            <w:hideMark/>
          </w:tcPr>
          <w:p w14:paraId="528E59A0" w14:textId="77777777" w:rsidR="008813C0" w:rsidRPr="008813C0" w:rsidRDefault="008813C0" w:rsidP="002E38C1">
            <w:pPr>
              <w:jc w:val="center"/>
              <w:rPr>
                <w:color w:val="000000"/>
                <w:sz w:val="20"/>
                <w:szCs w:val="20"/>
              </w:rPr>
            </w:pPr>
            <w:r w:rsidRPr="008813C0">
              <w:rPr>
                <w:color w:val="000000"/>
                <w:sz w:val="20"/>
                <w:szCs w:val="20"/>
              </w:rPr>
              <w:t>Insecticide, Acaricide, Miticide</w:t>
            </w:r>
          </w:p>
        </w:tc>
      </w:tr>
      <w:tr w:rsidR="008813C0" w:rsidRPr="008813C0" w14:paraId="78F7B3FF" w14:textId="77777777" w:rsidTr="002E38C1">
        <w:trPr>
          <w:trHeight w:val="320"/>
        </w:trPr>
        <w:tc>
          <w:tcPr>
            <w:tcW w:w="4253" w:type="dxa"/>
            <w:noWrap/>
            <w:vAlign w:val="center"/>
            <w:hideMark/>
          </w:tcPr>
          <w:p w14:paraId="404912CC" w14:textId="04FA6C6F" w:rsidR="008813C0" w:rsidRPr="008813C0" w:rsidRDefault="008813C0" w:rsidP="002E38C1">
            <w:pPr>
              <w:jc w:val="center"/>
              <w:rPr>
                <w:color w:val="384350"/>
                <w:sz w:val="20"/>
                <w:szCs w:val="20"/>
              </w:rPr>
            </w:pPr>
            <w:r w:rsidRPr="008813C0">
              <w:rPr>
                <w:color w:val="384350"/>
                <w:sz w:val="20"/>
                <w:szCs w:val="20"/>
              </w:rPr>
              <w:t>Chlorothalonil</w:t>
            </w:r>
          </w:p>
        </w:tc>
        <w:tc>
          <w:tcPr>
            <w:tcW w:w="3402" w:type="dxa"/>
            <w:noWrap/>
            <w:vAlign w:val="center"/>
            <w:hideMark/>
          </w:tcPr>
          <w:p w14:paraId="4E62FCD7" w14:textId="77777777" w:rsidR="008813C0" w:rsidRPr="008813C0" w:rsidRDefault="008813C0" w:rsidP="002E38C1">
            <w:pPr>
              <w:jc w:val="center"/>
              <w:rPr>
                <w:color w:val="000000"/>
                <w:sz w:val="20"/>
                <w:szCs w:val="20"/>
              </w:rPr>
            </w:pPr>
            <w:r w:rsidRPr="008813C0">
              <w:rPr>
                <w:color w:val="000000"/>
                <w:sz w:val="20"/>
                <w:szCs w:val="20"/>
              </w:rPr>
              <w:t>1897-45-6</w:t>
            </w:r>
          </w:p>
        </w:tc>
        <w:tc>
          <w:tcPr>
            <w:tcW w:w="3969" w:type="dxa"/>
            <w:noWrap/>
            <w:vAlign w:val="center"/>
            <w:hideMark/>
          </w:tcPr>
          <w:p w14:paraId="468AB10D" w14:textId="77777777" w:rsidR="008813C0" w:rsidRPr="008813C0" w:rsidRDefault="008813C0" w:rsidP="002E38C1">
            <w:pPr>
              <w:jc w:val="center"/>
              <w:rPr>
                <w:color w:val="000000"/>
                <w:sz w:val="20"/>
                <w:szCs w:val="20"/>
              </w:rPr>
            </w:pPr>
            <w:r w:rsidRPr="008813C0">
              <w:rPr>
                <w:color w:val="000000"/>
                <w:sz w:val="20"/>
                <w:szCs w:val="20"/>
              </w:rPr>
              <w:t>Chloronitrile</w:t>
            </w:r>
          </w:p>
        </w:tc>
        <w:tc>
          <w:tcPr>
            <w:tcW w:w="3969" w:type="dxa"/>
            <w:noWrap/>
            <w:vAlign w:val="center"/>
            <w:hideMark/>
          </w:tcPr>
          <w:p w14:paraId="51B71D9B"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6CFC1F97" w14:textId="77777777" w:rsidTr="002E38C1">
        <w:trPr>
          <w:trHeight w:val="320"/>
        </w:trPr>
        <w:tc>
          <w:tcPr>
            <w:tcW w:w="4253" w:type="dxa"/>
            <w:noWrap/>
            <w:vAlign w:val="center"/>
            <w:hideMark/>
          </w:tcPr>
          <w:p w14:paraId="51C14508" w14:textId="161E824B" w:rsidR="008813C0" w:rsidRPr="008813C0" w:rsidRDefault="008813C0" w:rsidP="002E38C1">
            <w:pPr>
              <w:jc w:val="center"/>
              <w:rPr>
                <w:color w:val="384350"/>
                <w:sz w:val="20"/>
                <w:szCs w:val="20"/>
              </w:rPr>
            </w:pPr>
            <w:r w:rsidRPr="008813C0">
              <w:rPr>
                <w:color w:val="384350"/>
                <w:sz w:val="20"/>
                <w:szCs w:val="20"/>
              </w:rPr>
              <w:t>Chlorpyrifos</w:t>
            </w:r>
          </w:p>
        </w:tc>
        <w:tc>
          <w:tcPr>
            <w:tcW w:w="3402" w:type="dxa"/>
            <w:noWrap/>
            <w:vAlign w:val="center"/>
            <w:hideMark/>
          </w:tcPr>
          <w:p w14:paraId="7E82266F" w14:textId="77777777" w:rsidR="008813C0" w:rsidRPr="008813C0" w:rsidRDefault="008813C0" w:rsidP="002E38C1">
            <w:pPr>
              <w:jc w:val="center"/>
              <w:rPr>
                <w:color w:val="000000"/>
                <w:sz w:val="20"/>
                <w:szCs w:val="20"/>
              </w:rPr>
            </w:pPr>
            <w:r w:rsidRPr="008813C0">
              <w:rPr>
                <w:color w:val="000000"/>
                <w:sz w:val="20"/>
                <w:szCs w:val="20"/>
              </w:rPr>
              <w:t>2921-88-2</w:t>
            </w:r>
          </w:p>
        </w:tc>
        <w:tc>
          <w:tcPr>
            <w:tcW w:w="3969" w:type="dxa"/>
            <w:noWrap/>
            <w:vAlign w:val="center"/>
            <w:hideMark/>
          </w:tcPr>
          <w:p w14:paraId="62096B0E" w14:textId="77777777" w:rsidR="008813C0" w:rsidRPr="008813C0" w:rsidRDefault="008813C0" w:rsidP="002E38C1">
            <w:pPr>
              <w:jc w:val="center"/>
              <w:rPr>
                <w:color w:val="000000"/>
                <w:sz w:val="20"/>
                <w:szCs w:val="20"/>
              </w:rPr>
            </w:pPr>
            <w:r w:rsidRPr="008813C0">
              <w:rPr>
                <w:color w:val="000000"/>
                <w:sz w:val="20"/>
                <w:szCs w:val="20"/>
              </w:rPr>
              <w:t>Organophosphate</w:t>
            </w:r>
          </w:p>
        </w:tc>
        <w:tc>
          <w:tcPr>
            <w:tcW w:w="3969" w:type="dxa"/>
            <w:noWrap/>
            <w:vAlign w:val="center"/>
            <w:hideMark/>
          </w:tcPr>
          <w:p w14:paraId="1E5CE64F"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42ED929B" w14:textId="77777777" w:rsidTr="002E38C1">
        <w:trPr>
          <w:trHeight w:val="320"/>
        </w:trPr>
        <w:tc>
          <w:tcPr>
            <w:tcW w:w="4253" w:type="dxa"/>
            <w:noWrap/>
            <w:vAlign w:val="center"/>
            <w:hideMark/>
          </w:tcPr>
          <w:p w14:paraId="1F54DB38" w14:textId="2B7931EB" w:rsidR="008813C0" w:rsidRPr="008813C0" w:rsidRDefault="008813C0" w:rsidP="002E38C1">
            <w:pPr>
              <w:jc w:val="center"/>
              <w:rPr>
                <w:color w:val="384350"/>
                <w:sz w:val="20"/>
                <w:szCs w:val="20"/>
              </w:rPr>
            </w:pPr>
            <w:r w:rsidRPr="008813C0">
              <w:rPr>
                <w:color w:val="384350"/>
                <w:sz w:val="20"/>
                <w:szCs w:val="20"/>
              </w:rPr>
              <w:t>Chlorpyrifos Oxon</w:t>
            </w:r>
          </w:p>
        </w:tc>
        <w:tc>
          <w:tcPr>
            <w:tcW w:w="3402" w:type="dxa"/>
            <w:noWrap/>
            <w:vAlign w:val="center"/>
            <w:hideMark/>
          </w:tcPr>
          <w:p w14:paraId="156AB476" w14:textId="77777777" w:rsidR="008813C0" w:rsidRPr="008813C0" w:rsidRDefault="008813C0" w:rsidP="002E38C1">
            <w:pPr>
              <w:jc w:val="center"/>
              <w:rPr>
                <w:color w:val="384350"/>
                <w:sz w:val="20"/>
                <w:szCs w:val="20"/>
              </w:rPr>
            </w:pPr>
          </w:p>
        </w:tc>
        <w:tc>
          <w:tcPr>
            <w:tcW w:w="3969" w:type="dxa"/>
            <w:noWrap/>
            <w:vAlign w:val="center"/>
            <w:hideMark/>
          </w:tcPr>
          <w:p w14:paraId="3999C06D" w14:textId="77777777" w:rsidR="008813C0" w:rsidRPr="008813C0" w:rsidRDefault="008813C0" w:rsidP="002E38C1">
            <w:pPr>
              <w:jc w:val="center"/>
              <w:rPr>
                <w:color w:val="000000"/>
                <w:sz w:val="20"/>
                <w:szCs w:val="20"/>
              </w:rPr>
            </w:pPr>
            <w:r w:rsidRPr="008813C0">
              <w:rPr>
                <w:color w:val="000000"/>
                <w:sz w:val="20"/>
                <w:szCs w:val="20"/>
              </w:rPr>
              <w:t>Organophosphate</w:t>
            </w:r>
          </w:p>
        </w:tc>
        <w:tc>
          <w:tcPr>
            <w:tcW w:w="3969" w:type="dxa"/>
            <w:noWrap/>
            <w:vAlign w:val="center"/>
            <w:hideMark/>
          </w:tcPr>
          <w:p w14:paraId="5A77D9DB"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21EC3DDA" w14:textId="77777777" w:rsidTr="002E38C1">
        <w:trPr>
          <w:trHeight w:val="320"/>
        </w:trPr>
        <w:tc>
          <w:tcPr>
            <w:tcW w:w="4253" w:type="dxa"/>
            <w:noWrap/>
            <w:vAlign w:val="center"/>
            <w:hideMark/>
          </w:tcPr>
          <w:p w14:paraId="2F1E1B4D" w14:textId="637CC076" w:rsidR="008813C0" w:rsidRPr="008813C0" w:rsidRDefault="008813C0" w:rsidP="002E38C1">
            <w:pPr>
              <w:jc w:val="center"/>
              <w:rPr>
                <w:color w:val="384350"/>
                <w:sz w:val="20"/>
                <w:szCs w:val="20"/>
              </w:rPr>
            </w:pPr>
            <w:r w:rsidRPr="008813C0">
              <w:rPr>
                <w:color w:val="384350"/>
                <w:sz w:val="20"/>
                <w:szCs w:val="20"/>
              </w:rPr>
              <w:t>Clomazone</w:t>
            </w:r>
          </w:p>
        </w:tc>
        <w:tc>
          <w:tcPr>
            <w:tcW w:w="3402" w:type="dxa"/>
            <w:noWrap/>
            <w:vAlign w:val="center"/>
            <w:hideMark/>
          </w:tcPr>
          <w:p w14:paraId="310A2E64" w14:textId="77777777" w:rsidR="008813C0" w:rsidRPr="008813C0" w:rsidRDefault="008813C0" w:rsidP="002E38C1">
            <w:pPr>
              <w:jc w:val="center"/>
              <w:rPr>
                <w:color w:val="000000"/>
                <w:sz w:val="20"/>
                <w:szCs w:val="20"/>
              </w:rPr>
            </w:pPr>
            <w:r w:rsidRPr="008813C0">
              <w:rPr>
                <w:color w:val="000000"/>
                <w:sz w:val="20"/>
                <w:szCs w:val="20"/>
              </w:rPr>
              <w:t>81777-89-1</w:t>
            </w:r>
          </w:p>
        </w:tc>
        <w:tc>
          <w:tcPr>
            <w:tcW w:w="3969" w:type="dxa"/>
            <w:noWrap/>
            <w:vAlign w:val="center"/>
            <w:hideMark/>
          </w:tcPr>
          <w:p w14:paraId="6EA28EDD" w14:textId="77777777" w:rsidR="008813C0" w:rsidRPr="008813C0" w:rsidRDefault="008813C0" w:rsidP="002E38C1">
            <w:pPr>
              <w:jc w:val="center"/>
              <w:rPr>
                <w:color w:val="000000"/>
                <w:sz w:val="20"/>
                <w:szCs w:val="20"/>
              </w:rPr>
            </w:pPr>
            <w:r w:rsidRPr="008813C0">
              <w:rPr>
                <w:color w:val="000000"/>
                <w:sz w:val="20"/>
                <w:szCs w:val="20"/>
              </w:rPr>
              <w:t>Isoxazolidinone</w:t>
            </w:r>
          </w:p>
        </w:tc>
        <w:tc>
          <w:tcPr>
            <w:tcW w:w="3969" w:type="dxa"/>
            <w:noWrap/>
            <w:vAlign w:val="center"/>
            <w:hideMark/>
          </w:tcPr>
          <w:p w14:paraId="6D4F9AA3"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11357448" w14:textId="77777777" w:rsidTr="002E38C1">
        <w:trPr>
          <w:trHeight w:val="320"/>
        </w:trPr>
        <w:tc>
          <w:tcPr>
            <w:tcW w:w="4253" w:type="dxa"/>
            <w:noWrap/>
            <w:vAlign w:val="center"/>
            <w:hideMark/>
          </w:tcPr>
          <w:p w14:paraId="7F0D978D" w14:textId="43F062A2" w:rsidR="008813C0" w:rsidRPr="008813C0" w:rsidRDefault="008813C0" w:rsidP="002E38C1">
            <w:pPr>
              <w:jc w:val="center"/>
              <w:rPr>
                <w:color w:val="384350"/>
                <w:sz w:val="20"/>
                <w:szCs w:val="20"/>
              </w:rPr>
            </w:pPr>
            <w:r w:rsidRPr="008813C0">
              <w:rPr>
                <w:color w:val="384350"/>
                <w:sz w:val="20"/>
                <w:szCs w:val="20"/>
              </w:rPr>
              <w:t>Clothianidin</w:t>
            </w:r>
          </w:p>
        </w:tc>
        <w:tc>
          <w:tcPr>
            <w:tcW w:w="3402" w:type="dxa"/>
            <w:noWrap/>
            <w:vAlign w:val="center"/>
            <w:hideMark/>
          </w:tcPr>
          <w:p w14:paraId="477C07BD" w14:textId="77777777" w:rsidR="008813C0" w:rsidRPr="008813C0" w:rsidRDefault="008813C0" w:rsidP="002E38C1">
            <w:pPr>
              <w:jc w:val="center"/>
              <w:rPr>
                <w:color w:val="000000"/>
                <w:sz w:val="20"/>
                <w:szCs w:val="20"/>
              </w:rPr>
            </w:pPr>
            <w:r w:rsidRPr="008813C0">
              <w:rPr>
                <w:color w:val="000000"/>
                <w:sz w:val="20"/>
                <w:szCs w:val="20"/>
              </w:rPr>
              <w:t>210880-92-5</w:t>
            </w:r>
          </w:p>
        </w:tc>
        <w:tc>
          <w:tcPr>
            <w:tcW w:w="3969" w:type="dxa"/>
            <w:noWrap/>
            <w:vAlign w:val="center"/>
            <w:hideMark/>
          </w:tcPr>
          <w:p w14:paraId="7C41BFE3" w14:textId="77777777" w:rsidR="008813C0" w:rsidRPr="008813C0" w:rsidRDefault="008813C0" w:rsidP="002E38C1">
            <w:pPr>
              <w:jc w:val="center"/>
              <w:rPr>
                <w:color w:val="000000"/>
                <w:sz w:val="20"/>
                <w:szCs w:val="20"/>
              </w:rPr>
            </w:pPr>
            <w:r w:rsidRPr="008813C0">
              <w:rPr>
                <w:color w:val="000000"/>
                <w:sz w:val="20"/>
                <w:szCs w:val="20"/>
              </w:rPr>
              <w:t>Neonicotinoid</w:t>
            </w:r>
          </w:p>
        </w:tc>
        <w:tc>
          <w:tcPr>
            <w:tcW w:w="3969" w:type="dxa"/>
            <w:noWrap/>
            <w:vAlign w:val="center"/>
            <w:hideMark/>
          </w:tcPr>
          <w:p w14:paraId="016B6CB1" w14:textId="77777777" w:rsidR="008813C0" w:rsidRPr="008813C0" w:rsidRDefault="008813C0" w:rsidP="002E38C1">
            <w:pPr>
              <w:jc w:val="center"/>
              <w:rPr>
                <w:color w:val="000000"/>
                <w:sz w:val="20"/>
                <w:szCs w:val="20"/>
              </w:rPr>
            </w:pPr>
            <w:r w:rsidRPr="008813C0">
              <w:rPr>
                <w:color w:val="000000"/>
                <w:sz w:val="20"/>
                <w:szCs w:val="20"/>
              </w:rPr>
              <w:t>Insecticide, Metabolite</w:t>
            </w:r>
          </w:p>
        </w:tc>
      </w:tr>
      <w:tr w:rsidR="008813C0" w:rsidRPr="008813C0" w14:paraId="6C02342D" w14:textId="77777777" w:rsidTr="002E38C1">
        <w:trPr>
          <w:trHeight w:val="320"/>
        </w:trPr>
        <w:tc>
          <w:tcPr>
            <w:tcW w:w="4253" w:type="dxa"/>
            <w:noWrap/>
            <w:vAlign w:val="center"/>
            <w:hideMark/>
          </w:tcPr>
          <w:p w14:paraId="4ABAA78D" w14:textId="7804ACAD" w:rsidR="008813C0" w:rsidRPr="008813C0" w:rsidRDefault="008813C0" w:rsidP="002E38C1">
            <w:pPr>
              <w:jc w:val="center"/>
              <w:rPr>
                <w:color w:val="384350"/>
                <w:sz w:val="20"/>
                <w:szCs w:val="20"/>
              </w:rPr>
            </w:pPr>
            <w:r w:rsidRPr="008813C0">
              <w:rPr>
                <w:color w:val="384350"/>
                <w:sz w:val="20"/>
                <w:szCs w:val="20"/>
              </w:rPr>
              <w:t>Clothianidin des methyl</w:t>
            </w:r>
          </w:p>
        </w:tc>
        <w:tc>
          <w:tcPr>
            <w:tcW w:w="3402" w:type="dxa"/>
            <w:noWrap/>
            <w:vAlign w:val="center"/>
            <w:hideMark/>
          </w:tcPr>
          <w:p w14:paraId="75BAB6CE" w14:textId="77777777" w:rsidR="008813C0" w:rsidRPr="008813C0" w:rsidRDefault="008813C0" w:rsidP="002E38C1">
            <w:pPr>
              <w:jc w:val="center"/>
              <w:rPr>
                <w:color w:val="384350"/>
                <w:sz w:val="20"/>
                <w:szCs w:val="20"/>
              </w:rPr>
            </w:pPr>
          </w:p>
        </w:tc>
        <w:tc>
          <w:tcPr>
            <w:tcW w:w="3969" w:type="dxa"/>
            <w:noWrap/>
            <w:vAlign w:val="center"/>
            <w:hideMark/>
          </w:tcPr>
          <w:p w14:paraId="1703F89F" w14:textId="77777777" w:rsidR="008813C0" w:rsidRPr="008813C0" w:rsidRDefault="008813C0" w:rsidP="002E38C1">
            <w:pPr>
              <w:jc w:val="center"/>
              <w:rPr>
                <w:color w:val="000000"/>
                <w:sz w:val="20"/>
                <w:szCs w:val="20"/>
              </w:rPr>
            </w:pPr>
            <w:r w:rsidRPr="008813C0">
              <w:rPr>
                <w:color w:val="000000"/>
                <w:sz w:val="20"/>
                <w:szCs w:val="20"/>
              </w:rPr>
              <w:t>Neonicotinoid</w:t>
            </w:r>
          </w:p>
        </w:tc>
        <w:tc>
          <w:tcPr>
            <w:tcW w:w="3969" w:type="dxa"/>
            <w:noWrap/>
            <w:vAlign w:val="center"/>
            <w:hideMark/>
          </w:tcPr>
          <w:p w14:paraId="0E65A1F0"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4E097B0A" w14:textId="77777777" w:rsidTr="002E38C1">
        <w:trPr>
          <w:trHeight w:val="320"/>
        </w:trPr>
        <w:tc>
          <w:tcPr>
            <w:tcW w:w="4253" w:type="dxa"/>
            <w:noWrap/>
            <w:vAlign w:val="center"/>
            <w:hideMark/>
          </w:tcPr>
          <w:p w14:paraId="2B9880D5" w14:textId="66616228" w:rsidR="008813C0" w:rsidRPr="008813C0" w:rsidRDefault="008813C0" w:rsidP="002E38C1">
            <w:pPr>
              <w:jc w:val="center"/>
              <w:rPr>
                <w:color w:val="384350"/>
                <w:sz w:val="20"/>
                <w:szCs w:val="20"/>
              </w:rPr>
            </w:pPr>
            <w:r w:rsidRPr="008813C0">
              <w:rPr>
                <w:color w:val="384350"/>
                <w:sz w:val="20"/>
                <w:szCs w:val="20"/>
              </w:rPr>
              <w:t>Coumaphos</w:t>
            </w:r>
          </w:p>
        </w:tc>
        <w:tc>
          <w:tcPr>
            <w:tcW w:w="3402" w:type="dxa"/>
            <w:noWrap/>
            <w:vAlign w:val="center"/>
            <w:hideMark/>
          </w:tcPr>
          <w:p w14:paraId="1493472B" w14:textId="77777777" w:rsidR="008813C0" w:rsidRPr="008813C0" w:rsidRDefault="008813C0" w:rsidP="002E38C1">
            <w:pPr>
              <w:jc w:val="center"/>
              <w:rPr>
                <w:color w:val="000000"/>
                <w:sz w:val="20"/>
                <w:szCs w:val="20"/>
              </w:rPr>
            </w:pPr>
            <w:r w:rsidRPr="008813C0">
              <w:rPr>
                <w:color w:val="000000"/>
                <w:sz w:val="20"/>
                <w:szCs w:val="20"/>
              </w:rPr>
              <w:t>56-72-4</w:t>
            </w:r>
          </w:p>
        </w:tc>
        <w:tc>
          <w:tcPr>
            <w:tcW w:w="3969" w:type="dxa"/>
            <w:noWrap/>
            <w:vAlign w:val="center"/>
            <w:hideMark/>
          </w:tcPr>
          <w:p w14:paraId="711E03A7" w14:textId="77777777" w:rsidR="008813C0" w:rsidRPr="008813C0" w:rsidRDefault="008813C0" w:rsidP="002E38C1">
            <w:pPr>
              <w:jc w:val="center"/>
              <w:rPr>
                <w:color w:val="000000"/>
                <w:sz w:val="20"/>
                <w:szCs w:val="20"/>
              </w:rPr>
            </w:pPr>
            <w:r w:rsidRPr="008813C0">
              <w:rPr>
                <w:color w:val="000000"/>
                <w:sz w:val="20"/>
                <w:szCs w:val="20"/>
              </w:rPr>
              <w:t>Organophosphate</w:t>
            </w:r>
          </w:p>
        </w:tc>
        <w:tc>
          <w:tcPr>
            <w:tcW w:w="3969" w:type="dxa"/>
            <w:noWrap/>
            <w:vAlign w:val="center"/>
            <w:hideMark/>
          </w:tcPr>
          <w:p w14:paraId="277EFF00" w14:textId="77777777" w:rsidR="008813C0" w:rsidRPr="008813C0" w:rsidRDefault="008813C0" w:rsidP="002E38C1">
            <w:pPr>
              <w:jc w:val="center"/>
              <w:rPr>
                <w:color w:val="000000"/>
                <w:sz w:val="20"/>
                <w:szCs w:val="20"/>
              </w:rPr>
            </w:pPr>
            <w:r w:rsidRPr="008813C0">
              <w:rPr>
                <w:color w:val="000000"/>
                <w:sz w:val="20"/>
                <w:szCs w:val="20"/>
              </w:rPr>
              <w:t>Antiparasitic, Insecticide, Acaricide, Anthelmintic, Ectoparasiticide (Veterinary substance)</w:t>
            </w:r>
          </w:p>
        </w:tc>
      </w:tr>
      <w:tr w:rsidR="008813C0" w:rsidRPr="008813C0" w14:paraId="3B5E265E" w14:textId="77777777" w:rsidTr="002E38C1">
        <w:trPr>
          <w:trHeight w:val="320"/>
        </w:trPr>
        <w:tc>
          <w:tcPr>
            <w:tcW w:w="4253" w:type="dxa"/>
            <w:noWrap/>
            <w:vAlign w:val="center"/>
            <w:hideMark/>
          </w:tcPr>
          <w:p w14:paraId="5CC218E1" w14:textId="40FF755E" w:rsidR="008813C0" w:rsidRPr="008813C0" w:rsidRDefault="008813C0" w:rsidP="002E38C1">
            <w:pPr>
              <w:jc w:val="center"/>
              <w:rPr>
                <w:color w:val="384350"/>
                <w:sz w:val="20"/>
                <w:szCs w:val="20"/>
              </w:rPr>
            </w:pPr>
            <w:r w:rsidRPr="008813C0">
              <w:rPr>
                <w:color w:val="384350"/>
                <w:sz w:val="20"/>
                <w:szCs w:val="20"/>
              </w:rPr>
              <w:t>Cyantraniliprole</w:t>
            </w:r>
          </w:p>
        </w:tc>
        <w:tc>
          <w:tcPr>
            <w:tcW w:w="3402" w:type="dxa"/>
            <w:noWrap/>
            <w:vAlign w:val="center"/>
            <w:hideMark/>
          </w:tcPr>
          <w:p w14:paraId="1D415F4F" w14:textId="77777777" w:rsidR="008813C0" w:rsidRPr="008813C0" w:rsidRDefault="008813C0" w:rsidP="002E38C1">
            <w:pPr>
              <w:jc w:val="center"/>
              <w:rPr>
                <w:color w:val="000000"/>
                <w:sz w:val="20"/>
                <w:szCs w:val="20"/>
              </w:rPr>
            </w:pPr>
            <w:r w:rsidRPr="008813C0">
              <w:rPr>
                <w:color w:val="000000"/>
                <w:sz w:val="20"/>
                <w:szCs w:val="20"/>
              </w:rPr>
              <w:t>736994-63-1</w:t>
            </w:r>
          </w:p>
        </w:tc>
        <w:tc>
          <w:tcPr>
            <w:tcW w:w="3969" w:type="dxa"/>
            <w:noWrap/>
            <w:vAlign w:val="center"/>
            <w:hideMark/>
          </w:tcPr>
          <w:p w14:paraId="6FF21EEE" w14:textId="77777777" w:rsidR="008813C0" w:rsidRPr="008813C0" w:rsidRDefault="008813C0" w:rsidP="002E38C1">
            <w:pPr>
              <w:jc w:val="center"/>
              <w:rPr>
                <w:color w:val="000000"/>
                <w:sz w:val="20"/>
                <w:szCs w:val="20"/>
              </w:rPr>
            </w:pPr>
            <w:r w:rsidRPr="008813C0">
              <w:rPr>
                <w:color w:val="000000"/>
                <w:sz w:val="20"/>
                <w:szCs w:val="20"/>
              </w:rPr>
              <w:t>Diamide</w:t>
            </w:r>
          </w:p>
        </w:tc>
        <w:tc>
          <w:tcPr>
            <w:tcW w:w="3969" w:type="dxa"/>
            <w:noWrap/>
            <w:vAlign w:val="center"/>
            <w:hideMark/>
          </w:tcPr>
          <w:p w14:paraId="36998A5F"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4C457EC7" w14:textId="77777777" w:rsidTr="002E38C1">
        <w:trPr>
          <w:trHeight w:val="320"/>
        </w:trPr>
        <w:tc>
          <w:tcPr>
            <w:tcW w:w="4253" w:type="dxa"/>
            <w:noWrap/>
            <w:vAlign w:val="center"/>
            <w:hideMark/>
          </w:tcPr>
          <w:p w14:paraId="25F2C568" w14:textId="23467303" w:rsidR="008813C0" w:rsidRPr="008813C0" w:rsidRDefault="008813C0" w:rsidP="002E38C1">
            <w:pPr>
              <w:jc w:val="center"/>
              <w:rPr>
                <w:color w:val="384350"/>
                <w:sz w:val="20"/>
                <w:szCs w:val="20"/>
              </w:rPr>
            </w:pPr>
            <w:r w:rsidRPr="008813C0">
              <w:rPr>
                <w:color w:val="384350"/>
                <w:sz w:val="20"/>
                <w:szCs w:val="20"/>
              </w:rPr>
              <w:lastRenderedPageBreak/>
              <w:t>Cyazofamid</w:t>
            </w:r>
          </w:p>
        </w:tc>
        <w:tc>
          <w:tcPr>
            <w:tcW w:w="3402" w:type="dxa"/>
            <w:noWrap/>
            <w:vAlign w:val="center"/>
            <w:hideMark/>
          </w:tcPr>
          <w:p w14:paraId="6D8BF7C7" w14:textId="77777777" w:rsidR="008813C0" w:rsidRPr="008813C0" w:rsidRDefault="008813C0" w:rsidP="002E38C1">
            <w:pPr>
              <w:jc w:val="center"/>
              <w:rPr>
                <w:color w:val="000000"/>
                <w:sz w:val="20"/>
                <w:szCs w:val="20"/>
              </w:rPr>
            </w:pPr>
            <w:r w:rsidRPr="008813C0">
              <w:rPr>
                <w:color w:val="000000"/>
                <w:sz w:val="20"/>
                <w:szCs w:val="20"/>
              </w:rPr>
              <w:t>120116-88-3</w:t>
            </w:r>
          </w:p>
        </w:tc>
        <w:tc>
          <w:tcPr>
            <w:tcW w:w="3969" w:type="dxa"/>
            <w:noWrap/>
            <w:vAlign w:val="center"/>
            <w:hideMark/>
          </w:tcPr>
          <w:p w14:paraId="2DAD74B2" w14:textId="77777777" w:rsidR="008813C0" w:rsidRPr="008813C0" w:rsidRDefault="008813C0" w:rsidP="002E38C1">
            <w:pPr>
              <w:jc w:val="center"/>
              <w:rPr>
                <w:color w:val="000000"/>
                <w:sz w:val="20"/>
                <w:szCs w:val="20"/>
              </w:rPr>
            </w:pPr>
            <w:r w:rsidRPr="008813C0">
              <w:rPr>
                <w:color w:val="000000"/>
                <w:sz w:val="20"/>
                <w:szCs w:val="20"/>
              </w:rPr>
              <w:t>Cyanoimidazole</w:t>
            </w:r>
          </w:p>
        </w:tc>
        <w:tc>
          <w:tcPr>
            <w:tcW w:w="3969" w:type="dxa"/>
            <w:noWrap/>
            <w:vAlign w:val="center"/>
            <w:hideMark/>
          </w:tcPr>
          <w:p w14:paraId="72629D9D"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3E541304" w14:textId="77777777" w:rsidTr="002E38C1">
        <w:trPr>
          <w:trHeight w:val="320"/>
        </w:trPr>
        <w:tc>
          <w:tcPr>
            <w:tcW w:w="4253" w:type="dxa"/>
            <w:noWrap/>
            <w:vAlign w:val="center"/>
            <w:hideMark/>
          </w:tcPr>
          <w:p w14:paraId="211D841E" w14:textId="60B70817" w:rsidR="008813C0" w:rsidRPr="008813C0" w:rsidRDefault="008813C0" w:rsidP="002E38C1">
            <w:pPr>
              <w:jc w:val="center"/>
              <w:rPr>
                <w:color w:val="384350"/>
                <w:sz w:val="20"/>
                <w:szCs w:val="20"/>
              </w:rPr>
            </w:pPr>
            <w:r w:rsidRPr="008813C0">
              <w:rPr>
                <w:color w:val="384350"/>
                <w:sz w:val="20"/>
                <w:szCs w:val="20"/>
              </w:rPr>
              <w:t>Cycloate</w:t>
            </w:r>
          </w:p>
        </w:tc>
        <w:tc>
          <w:tcPr>
            <w:tcW w:w="3402" w:type="dxa"/>
            <w:noWrap/>
            <w:vAlign w:val="center"/>
            <w:hideMark/>
          </w:tcPr>
          <w:p w14:paraId="046234FD" w14:textId="77777777" w:rsidR="008813C0" w:rsidRPr="008813C0" w:rsidRDefault="008813C0" w:rsidP="002E38C1">
            <w:pPr>
              <w:jc w:val="center"/>
              <w:rPr>
                <w:color w:val="000000"/>
                <w:sz w:val="20"/>
                <w:szCs w:val="20"/>
              </w:rPr>
            </w:pPr>
            <w:r w:rsidRPr="008813C0">
              <w:rPr>
                <w:color w:val="000000"/>
                <w:sz w:val="20"/>
                <w:szCs w:val="20"/>
              </w:rPr>
              <w:t>1134-23-2</w:t>
            </w:r>
          </w:p>
        </w:tc>
        <w:tc>
          <w:tcPr>
            <w:tcW w:w="3969" w:type="dxa"/>
            <w:noWrap/>
            <w:vAlign w:val="center"/>
            <w:hideMark/>
          </w:tcPr>
          <w:p w14:paraId="46978954" w14:textId="77777777" w:rsidR="008813C0" w:rsidRPr="008813C0" w:rsidRDefault="008813C0" w:rsidP="002E38C1">
            <w:pPr>
              <w:jc w:val="center"/>
              <w:rPr>
                <w:color w:val="000000"/>
                <w:sz w:val="20"/>
                <w:szCs w:val="20"/>
              </w:rPr>
            </w:pPr>
            <w:r w:rsidRPr="008813C0">
              <w:rPr>
                <w:color w:val="000000"/>
                <w:sz w:val="20"/>
                <w:szCs w:val="20"/>
              </w:rPr>
              <w:t>Triocarbamate</w:t>
            </w:r>
          </w:p>
        </w:tc>
        <w:tc>
          <w:tcPr>
            <w:tcW w:w="3969" w:type="dxa"/>
            <w:noWrap/>
            <w:vAlign w:val="center"/>
            <w:hideMark/>
          </w:tcPr>
          <w:p w14:paraId="3E7C36EE"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0648F161" w14:textId="77777777" w:rsidTr="002E38C1">
        <w:trPr>
          <w:trHeight w:val="320"/>
        </w:trPr>
        <w:tc>
          <w:tcPr>
            <w:tcW w:w="4253" w:type="dxa"/>
            <w:noWrap/>
            <w:vAlign w:val="center"/>
            <w:hideMark/>
          </w:tcPr>
          <w:p w14:paraId="3A6A5007" w14:textId="68BE3790" w:rsidR="008813C0" w:rsidRPr="008813C0" w:rsidRDefault="008813C0" w:rsidP="002E38C1">
            <w:pPr>
              <w:jc w:val="center"/>
              <w:rPr>
                <w:color w:val="384350"/>
                <w:sz w:val="20"/>
                <w:szCs w:val="20"/>
              </w:rPr>
            </w:pPr>
            <w:r w:rsidRPr="008813C0">
              <w:rPr>
                <w:color w:val="384350"/>
                <w:sz w:val="20"/>
                <w:szCs w:val="20"/>
              </w:rPr>
              <w:t>Cyfluthrin</w:t>
            </w:r>
          </w:p>
        </w:tc>
        <w:tc>
          <w:tcPr>
            <w:tcW w:w="3402" w:type="dxa"/>
            <w:noWrap/>
            <w:vAlign w:val="center"/>
            <w:hideMark/>
          </w:tcPr>
          <w:p w14:paraId="1B8CF2A3" w14:textId="77777777" w:rsidR="008813C0" w:rsidRPr="008813C0" w:rsidRDefault="008813C0" w:rsidP="002E38C1">
            <w:pPr>
              <w:jc w:val="center"/>
              <w:rPr>
                <w:color w:val="000000"/>
                <w:sz w:val="20"/>
                <w:szCs w:val="20"/>
              </w:rPr>
            </w:pPr>
            <w:r w:rsidRPr="008813C0">
              <w:rPr>
                <w:color w:val="000000"/>
                <w:sz w:val="20"/>
                <w:szCs w:val="20"/>
              </w:rPr>
              <w:t>68359-37-5</w:t>
            </w:r>
          </w:p>
        </w:tc>
        <w:tc>
          <w:tcPr>
            <w:tcW w:w="3969" w:type="dxa"/>
            <w:noWrap/>
            <w:vAlign w:val="center"/>
            <w:hideMark/>
          </w:tcPr>
          <w:p w14:paraId="094525BE"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3CC5AB49"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75818650" w14:textId="77777777" w:rsidTr="002E38C1">
        <w:trPr>
          <w:trHeight w:val="320"/>
        </w:trPr>
        <w:tc>
          <w:tcPr>
            <w:tcW w:w="4253" w:type="dxa"/>
            <w:noWrap/>
            <w:vAlign w:val="center"/>
            <w:hideMark/>
          </w:tcPr>
          <w:p w14:paraId="3760D242" w14:textId="64668E04" w:rsidR="008813C0" w:rsidRPr="008813C0" w:rsidRDefault="008813C0" w:rsidP="002E38C1">
            <w:pPr>
              <w:jc w:val="center"/>
              <w:rPr>
                <w:color w:val="384350"/>
                <w:sz w:val="20"/>
                <w:szCs w:val="20"/>
              </w:rPr>
            </w:pPr>
            <w:r w:rsidRPr="008813C0">
              <w:rPr>
                <w:color w:val="384350"/>
                <w:sz w:val="20"/>
                <w:szCs w:val="20"/>
              </w:rPr>
              <w:t>Cyhalofop-butyl</w:t>
            </w:r>
          </w:p>
        </w:tc>
        <w:tc>
          <w:tcPr>
            <w:tcW w:w="3402" w:type="dxa"/>
            <w:noWrap/>
            <w:vAlign w:val="center"/>
            <w:hideMark/>
          </w:tcPr>
          <w:p w14:paraId="186EF469" w14:textId="77777777" w:rsidR="008813C0" w:rsidRPr="008813C0" w:rsidRDefault="008813C0" w:rsidP="002E38C1">
            <w:pPr>
              <w:jc w:val="center"/>
              <w:rPr>
                <w:color w:val="000000"/>
                <w:sz w:val="20"/>
                <w:szCs w:val="20"/>
              </w:rPr>
            </w:pPr>
            <w:r w:rsidRPr="008813C0">
              <w:rPr>
                <w:color w:val="000000"/>
                <w:sz w:val="20"/>
                <w:szCs w:val="20"/>
              </w:rPr>
              <w:t>122008-85-9</w:t>
            </w:r>
          </w:p>
        </w:tc>
        <w:tc>
          <w:tcPr>
            <w:tcW w:w="3969" w:type="dxa"/>
            <w:noWrap/>
            <w:vAlign w:val="center"/>
            <w:hideMark/>
          </w:tcPr>
          <w:p w14:paraId="73A33017" w14:textId="77777777" w:rsidR="008813C0" w:rsidRPr="008813C0" w:rsidRDefault="008813C0" w:rsidP="002E38C1">
            <w:pPr>
              <w:jc w:val="center"/>
              <w:rPr>
                <w:color w:val="000000"/>
                <w:sz w:val="20"/>
                <w:szCs w:val="20"/>
              </w:rPr>
            </w:pPr>
            <w:r w:rsidRPr="008813C0">
              <w:rPr>
                <w:color w:val="000000"/>
                <w:sz w:val="20"/>
                <w:szCs w:val="20"/>
              </w:rPr>
              <w:t>Aryloxyphenoxypropionate</w:t>
            </w:r>
          </w:p>
        </w:tc>
        <w:tc>
          <w:tcPr>
            <w:tcW w:w="3969" w:type="dxa"/>
            <w:noWrap/>
            <w:vAlign w:val="center"/>
            <w:hideMark/>
          </w:tcPr>
          <w:p w14:paraId="5678DB4A"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7288AF72" w14:textId="77777777" w:rsidTr="002E38C1">
        <w:trPr>
          <w:trHeight w:val="320"/>
        </w:trPr>
        <w:tc>
          <w:tcPr>
            <w:tcW w:w="4253" w:type="dxa"/>
            <w:noWrap/>
            <w:vAlign w:val="center"/>
            <w:hideMark/>
          </w:tcPr>
          <w:p w14:paraId="050AA281" w14:textId="4D630F36" w:rsidR="008813C0" w:rsidRPr="008813C0" w:rsidRDefault="008813C0" w:rsidP="002E38C1">
            <w:pPr>
              <w:jc w:val="center"/>
              <w:rPr>
                <w:color w:val="384350"/>
                <w:sz w:val="20"/>
                <w:szCs w:val="20"/>
              </w:rPr>
            </w:pPr>
            <w:r w:rsidRPr="008813C0">
              <w:rPr>
                <w:color w:val="384350"/>
                <w:sz w:val="20"/>
                <w:szCs w:val="20"/>
              </w:rPr>
              <w:t>Cyhalothrin</w:t>
            </w:r>
          </w:p>
        </w:tc>
        <w:tc>
          <w:tcPr>
            <w:tcW w:w="3402" w:type="dxa"/>
            <w:noWrap/>
            <w:vAlign w:val="center"/>
            <w:hideMark/>
          </w:tcPr>
          <w:p w14:paraId="0408D0A9" w14:textId="77777777" w:rsidR="008813C0" w:rsidRPr="008813C0" w:rsidRDefault="008813C0" w:rsidP="002E38C1">
            <w:pPr>
              <w:jc w:val="center"/>
              <w:rPr>
                <w:color w:val="000000"/>
                <w:sz w:val="20"/>
                <w:szCs w:val="20"/>
              </w:rPr>
            </w:pPr>
            <w:r w:rsidRPr="008813C0">
              <w:rPr>
                <w:color w:val="000000"/>
                <w:sz w:val="20"/>
                <w:szCs w:val="20"/>
              </w:rPr>
              <w:t>68085-85-8</w:t>
            </w:r>
          </w:p>
        </w:tc>
        <w:tc>
          <w:tcPr>
            <w:tcW w:w="3969" w:type="dxa"/>
            <w:noWrap/>
            <w:vAlign w:val="center"/>
            <w:hideMark/>
          </w:tcPr>
          <w:p w14:paraId="613993CC"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78E7DFFC" w14:textId="77777777" w:rsidR="008813C0" w:rsidRPr="008813C0" w:rsidRDefault="008813C0" w:rsidP="002E38C1">
            <w:pPr>
              <w:jc w:val="center"/>
              <w:rPr>
                <w:color w:val="000000"/>
                <w:sz w:val="20"/>
                <w:szCs w:val="20"/>
              </w:rPr>
            </w:pPr>
            <w:r w:rsidRPr="008813C0">
              <w:rPr>
                <w:color w:val="000000"/>
                <w:sz w:val="20"/>
                <w:szCs w:val="20"/>
              </w:rPr>
              <w:t>Insecticide, Veterinary substance</w:t>
            </w:r>
          </w:p>
        </w:tc>
      </w:tr>
      <w:tr w:rsidR="008813C0" w:rsidRPr="008813C0" w14:paraId="3F39C945" w14:textId="77777777" w:rsidTr="002E38C1">
        <w:trPr>
          <w:trHeight w:val="320"/>
        </w:trPr>
        <w:tc>
          <w:tcPr>
            <w:tcW w:w="4253" w:type="dxa"/>
            <w:noWrap/>
            <w:vAlign w:val="center"/>
            <w:hideMark/>
          </w:tcPr>
          <w:p w14:paraId="00BF8DA5" w14:textId="6C4B69B3" w:rsidR="008813C0" w:rsidRPr="008813C0" w:rsidRDefault="008813C0" w:rsidP="002E38C1">
            <w:pPr>
              <w:jc w:val="center"/>
              <w:rPr>
                <w:color w:val="384350"/>
                <w:sz w:val="20"/>
                <w:szCs w:val="20"/>
              </w:rPr>
            </w:pPr>
            <w:r w:rsidRPr="008813C0">
              <w:rPr>
                <w:color w:val="384350"/>
                <w:sz w:val="20"/>
                <w:szCs w:val="20"/>
              </w:rPr>
              <w:t>Cymoxanil</w:t>
            </w:r>
          </w:p>
        </w:tc>
        <w:tc>
          <w:tcPr>
            <w:tcW w:w="3402" w:type="dxa"/>
            <w:noWrap/>
            <w:vAlign w:val="center"/>
            <w:hideMark/>
          </w:tcPr>
          <w:p w14:paraId="4FA9B5B4" w14:textId="77777777" w:rsidR="008813C0" w:rsidRPr="008813C0" w:rsidRDefault="008813C0" w:rsidP="002E38C1">
            <w:pPr>
              <w:jc w:val="center"/>
              <w:rPr>
                <w:color w:val="000000"/>
                <w:sz w:val="20"/>
                <w:szCs w:val="20"/>
              </w:rPr>
            </w:pPr>
            <w:r w:rsidRPr="008813C0">
              <w:rPr>
                <w:color w:val="000000"/>
                <w:sz w:val="20"/>
                <w:szCs w:val="20"/>
              </w:rPr>
              <w:t>57966-95-7</w:t>
            </w:r>
          </w:p>
        </w:tc>
        <w:tc>
          <w:tcPr>
            <w:tcW w:w="3969" w:type="dxa"/>
            <w:noWrap/>
            <w:vAlign w:val="center"/>
            <w:hideMark/>
          </w:tcPr>
          <w:p w14:paraId="3CAC8E2A" w14:textId="77777777" w:rsidR="008813C0" w:rsidRPr="008813C0" w:rsidRDefault="008813C0" w:rsidP="002E38C1">
            <w:pPr>
              <w:jc w:val="center"/>
              <w:rPr>
                <w:color w:val="000000"/>
                <w:sz w:val="20"/>
                <w:szCs w:val="20"/>
              </w:rPr>
            </w:pPr>
            <w:r w:rsidRPr="008813C0">
              <w:rPr>
                <w:color w:val="000000"/>
                <w:sz w:val="20"/>
                <w:szCs w:val="20"/>
              </w:rPr>
              <w:t>Cyanoacetamide oxime</w:t>
            </w:r>
          </w:p>
        </w:tc>
        <w:tc>
          <w:tcPr>
            <w:tcW w:w="3969" w:type="dxa"/>
            <w:noWrap/>
            <w:vAlign w:val="center"/>
            <w:hideMark/>
          </w:tcPr>
          <w:p w14:paraId="42D6A30C"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75C7AC1A" w14:textId="77777777" w:rsidTr="002E38C1">
        <w:trPr>
          <w:trHeight w:val="320"/>
        </w:trPr>
        <w:tc>
          <w:tcPr>
            <w:tcW w:w="4253" w:type="dxa"/>
            <w:noWrap/>
            <w:vAlign w:val="center"/>
            <w:hideMark/>
          </w:tcPr>
          <w:p w14:paraId="26EB219A" w14:textId="2422E520" w:rsidR="008813C0" w:rsidRPr="008813C0" w:rsidRDefault="008813C0" w:rsidP="002E38C1">
            <w:pPr>
              <w:jc w:val="center"/>
              <w:rPr>
                <w:color w:val="384350"/>
                <w:sz w:val="20"/>
                <w:szCs w:val="20"/>
              </w:rPr>
            </w:pPr>
            <w:r w:rsidRPr="008813C0">
              <w:rPr>
                <w:color w:val="384350"/>
                <w:sz w:val="20"/>
                <w:szCs w:val="20"/>
              </w:rPr>
              <w:t>Cypermethrin</w:t>
            </w:r>
          </w:p>
        </w:tc>
        <w:tc>
          <w:tcPr>
            <w:tcW w:w="3402" w:type="dxa"/>
            <w:noWrap/>
            <w:vAlign w:val="center"/>
            <w:hideMark/>
          </w:tcPr>
          <w:p w14:paraId="2574DA01" w14:textId="77777777" w:rsidR="008813C0" w:rsidRPr="008813C0" w:rsidRDefault="008813C0" w:rsidP="002E38C1">
            <w:pPr>
              <w:jc w:val="center"/>
              <w:rPr>
                <w:color w:val="000000"/>
                <w:sz w:val="20"/>
                <w:szCs w:val="20"/>
              </w:rPr>
            </w:pPr>
            <w:r w:rsidRPr="008813C0">
              <w:rPr>
                <w:color w:val="000000"/>
                <w:sz w:val="20"/>
                <w:szCs w:val="20"/>
              </w:rPr>
              <w:t>52315-07-8</w:t>
            </w:r>
          </w:p>
        </w:tc>
        <w:tc>
          <w:tcPr>
            <w:tcW w:w="3969" w:type="dxa"/>
            <w:noWrap/>
            <w:vAlign w:val="center"/>
            <w:hideMark/>
          </w:tcPr>
          <w:p w14:paraId="0EDC0FAA"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2B51A22F" w14:textId="77777777" w:rsidR="008813C0" w:rsidRPr="008813C0" w:rsidRDefault="008813C0" w:rsidP="002E38C1">
            <w:pPr>
              <w:jc w:val="center"/>
              <w:rPr>
                <w:color w:val="000000"/>
                <w:sz w:val="20"/>
                <w:szCs w:val="20"/>
              </w:rPr>
            </w:pPr>
            <w:r w:rsidRPr="008813C0">
              <w:rPr>
                <w:color w:val="000000"/>
                <w:sz w:val="20"/>
                <w:szCs w:val="20"/>
              </w:rPr>
              <w:t>Insecticide, Veterinary substance</w:t>
            </w:r>
          </w:p>
        </w:tc>
      </w:tr>
      <w:tr w:rsidR="008813C0" w:rsidRPr="008813C0" w14:paraId="4B904253" w14:textId="77777777" w:rsidTr="002E38C1">
        <w:trPr>
          <w:trHeight w:val="320"/>
        </w:trPr>
        <w:tc>
          <w:tcPr>
            <w:tcW w:w="4253" w:type="dxa"/>
            <w:noWrap/>
            <w:vAlign w:val="center"/>
            <w:hideMark/>
          </w:tcPr>
          <w:p w14:paraId="08226925" w14:textId="69BCC215" w:rsidR="008813C0" w:rsidRPr="008813C0" w:rsidRDefault="008813C0" w:rsidP="002E38C1">
            <w:pPr>
              <w:jc w:val="center"/>
              <w:rPr>
                <w:color w:val="384350"/>
                <w:sz w:val="20"/>
                <w:szCs w:val="20"/>
              </w:rPr>
            </w:pPr>
            <w:r w:rsidRPr="008813C0">
              <w:rPr>
                <w:color w:val="384350"/>
                <w:sz w:val="20"/>
                <w:szCs w:val="20"/>
              </w:rPr>
              <w:t>Cyproconazole</w:t>
            </w:r>
          </w:p>
        </w:tc>
        <w:tc>
          <w:tcPr>
            <w:tcW w:w="3402" w:type="dxa"/>
            <w:noWrap/>
            <w:vAlign w:val="center"/>
            <w:hideMark/>
          </w:tcPr>
          <w:p w14:paraId="2B28621F" w14:textId="77777777" w:rsidR="008813C0" w:rsidRPr="008813C0" w:rsidRDefault="008813C0" w:rsidP="002E38C1">
            <w:pPr>
              <w:jc w:val="center"/>
              <w:rPr>
                <w:color w:val="000000"/>
                <w:sz w:val="20"/>
                <w:szCs w:val="20"/>
              </w:rPr>
            </w:pPr>
            <w:r w:rsidRPr="008813C0">
              <w:rPr>
                <w:color w:val="000000"/>
                <w:sz w:val="20"/>
                <w:szCs w:val="20"/>
              </w:rPr>
              <w:t>94361-06-5</w:t>
            </w:r>
          </w:p>
        </w:tc>
        <w:tc>
          <w:tcPr>
            <w:tcW w:w="3969" w:type="dxa"/>
            <w:noWrap/>
            <w:vAlign w:val="center"/>
            <w:hideMark/>
          </w:tcPr>
          <w:p w14:paraId="47490326"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570A9202"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6C4A2BD9" w14:textId="77777777" w:rsidTr="002E38C1">
        <w:trPr>
          <w:trHeight w:val="320"/>
        </w:trPr>
        <w:tc>
          <w:tcPr>
            <w:tcW w:w="4253" w:type="dxa"/>
            <w:noWrap/>
            <w:vAlign w:val="center"/>
            <w:hideMark/>
          </w:tcPr>
          <w:p w14:paraId="784D3DB2" w14:textId="096E8815" w:rsidR="008813C0" w:rsidRPr="008813C0" w:rsidRDefault="008813C0" w:rsidP="002E38C1">
            <w:pPr>
              <w:jc w:val="center"/>
              <w:rPr>
                <w:color w:val="384350"/>
                <w:sz w:val="20"/>
                <w:szCs w:val="20"/>
              </w:rPr>
            </w:pPr>
            <w:r w:rsidRPr="008813C0">
              <w:rPr>
                <w:color w:val="384350"/>
                <w:sz w:val="20"/>
                <w:szCs w:val="20"/>
              </w:rPr>
              <w:t>Cyprodinil</w:t>
            </w:r>
          </w:p>
        </w:tc>
        <w:tc>
          <w:tcPr>
            <w:tcW w:w="3402" w:type="dxa"/>
            <w:noWrap/>
            <w:vAlign w:val="center"/>
            <w:hideMark/>
          </w:tcPr>
          <w:p w14:paraId="4644C3CF" w14:textId="77777777" w:rsidR="008813C0" w:rsidRPr="008813C0" w:rsidRDefault="008813C0" w:rsidP="002E38C1">
            <w:pPr>
              <w:jc w:val="center"/>
              <w:rPr>
                <w:color w:val="000000"/>
                <w:sz w:val="20"/>
                <w:szCs w:val="20"/>
              </w:rPr>
            </w:pPr>
            <w:r w:rsidRPr="008813C0">
              <w:rPr>
                <w:color w:val="000000"/>
                <w:sz w:val="20"/>
                <w:szCs w:val="20"/>
              </w:rPr>
              <w:t>121552-61-2</w:t>
            </w:r>
          </w:p>
        </w:tc>
        <w:tc>
          <w:tcPr>
            <w:tcW w:w="3969" w:type="dxa"/>
            <w:noWrap/>
            <w:vAlign w:val="center"/>
            <w:hideMark/>
          </w:tcPr>
          <w:p w14:paraId="5718B6A3" w14:textId="77777777" w:rsidR="008813C0" w:rsidRPr="008813C0" w:rsidRDefault="008813C0" w:rsidP="002E38C1">
            <w:pPr>
              <w:jc w:val="center"/>
              <w:rPr>
                <w:color w:val="000000"/>
                <w:sz w:val="20"/>
                <w:szCs w:val="20"/>
              </w:rPr>
            </w:pPr>
            <w:r w:rsidRPr="008813C0">
              <w:rPr>
                <w:color w:val="000000"/>
                <w:sz w:val="20"/>
                <w:szCs w:val="20"/>
              </w:rPr>
              <w:t>Anilinopyrimidine</w:t>
            </w:r>
          </w:p>
        </w:tc>
        <w:tc>
          <w:tcPr>
            <w:tcW w:w="3969" w:type="dxa"/>
            <w:noWrap/>
            <w:vAlign w:val="center"/>
            <w:hideMark/>
          </w:tcPr>
          <w:p w14:paraId="6A236E45"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04E80381" w14:textId="77777777" w:rsidTr="002E38C1">
        <w:trPr>
          <w:trHeight w:val="320"/>
        </w:trPr>
        <w:tc>
          <w:tcPr>
            <w:tcW w:w="4253" w:type="dxa"/>
            <w:noWrap/>
            <w:vAlign w:val="center"/>
            <w:hideMark/>
          </w:tcPr>
          <w:p w14:paraId="74811B6A" w14:textId="7067490B" w:rsidR="008813C0" w:rsidRPr="008813C0" w:rsidRDefault="008813C0" w:rsidP="002E38C1">
            <w:pPr>
              <w:jc w:val="center"/>
              <w:rPr>
                <w:color w:val="384350"/>
                <w:sz w:val="20"/>
                <w:szCs w:val="20"/>
              </w:rPr>
            </w:pPr>
            <w:r w:rsidRPr="008813C0">
              <w:rPr>
                <w:color w:val="384350"/>
                <w:sz w:val="20"/>
                <w:szCs w:val="20"/>
              </w:rPr>
              <w:t>DCPA</w:t>
            </w:r>
          </w:p>
        </w:tc>
        <w:tc>
          <w:tcPr>
            <w:tcW w:w="3402" w:type="dxa"/>
            <w:noWrap/>
            <w:vAlign w:val="center"/>
            <w:hideMark/>
          </w:tcPr>
          <w:p w14:paraId="1805ADD1" w14:textId="77777777" w:rsidR="008813C0" w:rsidRPr="008813C0" w:rsidRDefault="008813C0" w:rsidP="002E38C1">
            <w:pPr>
              <w:jc w:val="center"/>
              <w:rPr>
                <w:color w:val="000000"/>
                <w:sz w:val="20"/>
                <w:szCs w:val="20"/>
              </w:rPr>
            </w:pPr>
            <w:r w:rsidRPr="008813C0">
              <w:rPr>
                <w:color w:val="000000"/>
                <w:sz w:val="20"/>
                <w:szCs w:val="20"/>
              </w:rPr>
              <w:t>709-98-8</w:t>
            </w:r>
          </w:p>
        </w:tc>
        <w:tc>
          <w:tcPr>
            <w:tcW w:w="3969" w:type="dxa"/>
            <w:noWrap/>
            <w:vAlign w:val="center"/>
            <w:hideMark/>
          </w:tcPr>
          <w:p w14:paraId="2CE9EB97" w14:textId="77777777" w:rsidR="008813C0" w:rsidRPr="008813C0" w:rsidRDefault="008813C0" w:rsidP="002E38C1">
            <w:pPr>
              <w:jc w:val="center"/>
              <w:rPr>
                <w:color w:val="000000"/>
                <w:sz w:val="20"/>
                <w:szCs w:val="20"/>
              </w:rPr>
            </w:pPr>
            <w:r w:rsidRPr="008813C0">
              <w:rPr>
                <w:color w:val="000000"/>
                <w:sz w:val="20"/>
                <w:szCs w:val="20"/>
              </w:rPr>
              <w:t>Anilide</w:t>
            </w:r>
          </w:p>
        </w:tc>
        <w:tc>
          <w:tcPr>
            <w:tcW w:w="3969" w:type="dxa"/>
            <w:noWrap/>
            <w:vAlign w:val="center"/>
            <w:hideMark/>
          </w:tcPr>
          <w:p w14:paraId="24FFD055"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02081753" w14:textId="77777777" w:rsidTr="002E38C1">
        <w:trPr>
          <w:trHeight w:val="320"/>
        </w:trPr>
        <w:tc>
          <w:tcPr>
            <w:tcW w:w="4253" w:type="dxa"/>
            <w:noWrap/>
            <w:vAlign w:val="center"/>
            <w:hideMark/>
          </w:tcPr>
          <w:p w14:paraId="53DB2F4C" w14:textId="456A2CC6" w:rsidR="008813C0" w:rsidRPr="008813C0" w:rsidRDefault="008813C0" w:rsidP="002E38C1">
            <w:pPr>
              <w:jc w:val="center"/>
              <w:rPr>
                <w:color w:val="384350"/>
                <w:sz w:val="20"/>
                <w:szCs w:val="20"/>
              </w:rPr>
            </w:pPr>
            <w:r w:rsidRPr="008813C0">
              <w:rPr>
                <w:color w:val="384350"/>
                <w:sz w:val="20"/>
                <w:szCs w:val="20"/>
              </w:rPr>
              <w:t>DCPMU</w:t>
            </w:r>
          </w:p>
        </w:tc>
        <w:tc>
          <w:tcPr>
            <w:tcW w:w="3402" w:type="dxa"/>
            <w:noWrap/>
            <w:vAlign w:val="center"/>
            <w:hideMark/>
          </w:tcPr>
          <w:p w14:paraId="1AB262BC" w14:textId="77777777" w:rsidR="008813C0" w:rsidRPr="008813C0" w:rsidRDefault="008813C0" w:rsidP="002E38C1">
            <w:pPr>
              <w:jc w:val="center"/>
              <w:rPr>
                <w:color w:val="000000"/>
                <w:sz w:val="20"/>
                <w:szCs w:val="20"/>
              </w:rPr>
            </w:pPr>
            <w:r w:rsidRPr="008813C0">
              <w:rPr>
                <w:color w:val="000000"/>
                <w:sz w:val="20"/>
                <w:szCs w:val="20"/>
              </w:rPr>
              <w:t>3567-62-2</w:t>
            </w:r>
          </w:p>
        </w:tc>
        <w:tc>
          <w:tcPr>
            <w:tcW w:w="3969" w:type="dxa"/>
            <w:noWrap/>
            <w:vAlign w:val="center"/>
            <w:hideMark/>
          </w:tcPr>
          <w:p w14:paraId="48827DE5"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51248B7D"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7A3D86A9" w14:textId="77777777" w:rsidTr="002E38C1">
        <w:trPr>
          <w:trHeight w:val="320"/>
        </w:trPr>
        <w:tc>
          <w:tcPr>
            <w:tcW w:w="4253" w:type="dxa"/>
            <w:noWrap/>
            <w:vAlign w:val="center"/>
            <w:hideMark/>
          </w:tcPr>
          <w:p w14:paraId="0B73879F" w14:textId="1544727C" w:rsidR="008813C0" w:rsidRPr="008813C0" w:rsidRDefault="008813C0" w:rsidP="002E38C1">
            <w:pPr>
              <w:jc w:val="center"/>
              <w:rPr>
                <w:color w:val="384350"/>
                <w:sz w:val="20"/>
                <w:szCs w:val="20"/>
              </w:rPr>
            </w:pPr>
            <w:r w:rsidRPr="008813C0">
              <w:rPr>
                <w:color w:val="384350"/>
                <w:sz w:val="20"/>
                <w:szCs w:val="20"/>
              </w:rPr>
              <w:t>DCPU</w:t>
            </w:r>
          </w:p>
        </w:tc>
        <w:tc>
          <w:tcPr>
            <w:tcW w:w="3402" w:type="dxa"/>
            <w:noWrap/>
            <w:vAlign w:val="center"/>
            <w:hideMark/>
          </w:tcPr>
          <w:p w14:paraId="6A26A8A4" w14:textId="77777777" w:rsidR="008813C0" w:rsidRPr="008813C0" w:rsidRDefault="008813C0" w:rsidP="002E38C1">
            <w:pPr>
              <w:jc w:val="center"/>
              <w:rPr>
                <w:color w:val="000000"/>
                <w:sz w:val="20"/>
                <w:szCs w:val="20"/>
              </w:rPr>
            </w:pPr>
            <w:r w:rsidRPr="008813C0">
              <w:rPr>
                <w:color w:val="000000"/>
                <w:sz w:val="20"/>
                <w:szCs w:val="20"/>
              </w:rPr>
              <w:t>2327-02-8</w:t>
            </w:r>
          </w:p>
        </w:tc>
        <w:tc>
          <w:tcPr>
            <w:tcW w:w="3969" w:type="dxa"/>
            <w:noWrap/>
            <w:vAlign w:val="center"/>
            <w:hideMark/>
          </w:tcPr>
          <w:p w14:paraId="68209028"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4447315D"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09F48C44" w14:textId="77777777" w:rsidTr="002E38C1">
        <w:trPr>
          <w:trHeight w:val="320"/>
        </w:trPr>
        <w:tc>
          <w:tcPr>
            <w:tcW w:w="4253" w:type="dxa"/>
            <w:noWrap/>
            <w:vAlign w:val="center"/>
            <w:hideMark/>
          </w:tcPr>
          <w:p w14:paraId="25640558" w14:textId="7DE8CE9E" w:rsidR="008813C0" w:rsidRPr="008813C0" w:rsidRDefault="008813C0" w:rsidP="002E38C1">
            <w:pPr>
              <w:jc w:val="center"/>
              <w:rPr>
                <w:color w:val="384350"/>
                <w:sz w:val="20"/>
                <w:szCs w:val="20"/>
              </w:rPr>
            </w:pPr>
            <w:r w:rsidRPr="008813C0">
              <w:rPr>
                <w:color w:val="384350"/>
                <w:sz w:val="20"/>
                <w:szCs w:val="20"/>
              </w:rPr>
              <w:t>Deltamethrin</w:t>
            </w:r>
          </w:p>
        </w:tc>
        <w:tc>
          <w:tcPr>
            <w:tcW w:w="3402" w:type="dxa"/>
            <w:noWrap/>
            <w:vAlign w:val="center"/>
            <w:hideMark/>
          </w:tcPr>
          <w:p w14:paraId="092DD5DE" w14:textId="77777777" w:rsidR="008813C0" w:rsidRPr="008813C0" w:rsidRDefault="008813C0" w:rsidP="002E38C1">
            <w:pPr>
              <w:jc w:val="center"/>
              <w:rPr>
                <w:color w:val="000000"/>
                <w:sz w:val="20"/>
                <w:szCs w:val="20"/>
              </w:rPr>
            </w:pPr>
            <w:r w:rsidRPr="008813C0">
              <w:rPr>
                <w:color w:val="000000"/>
                <w:sz w:val="20"/>
                <w:szCs w:val="20"/>
              </w:rPr>
              <w:t>52918-63-5</w:t>
            </w:r>
          </w:p>
        </w:tc>
        <w:tc>
          <w:tcPr>
            <w:tcW w:w="3969" w:type="dxa"/>
            <w:noWrap/>
            <w:vAlign w:val="center"/>
            <w:hideMark/>
          </w:tcPr>
          <w:p w14:paraId="3E725168"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42A9DF9E" w14:textId="77777777" w:rsidR="008813C0" w:rsidRPr="008813C0" w:rsidRDefault="008813C0" w:rsidP="002E38C1">
            <w:pPr>
              <w:jc w:val="center"/>
              <w:rPr>
                <w:color w:val="000000"/>
                <w:sz w:val="20"/>
                <w:szCs w:val="20"/>
              </w:rPr>
            </w:pPr>
            <w:r w:rsidRPr="008813C0">
              <w:rPr>
                <w:color w:val="000000"/>
                <w:sz w:val="20"/>
                <w:szCs w:val="20"/>
              </w:rPr>
              <w:t>Insecticide, Metabolite, Veterinary substance</w:t>
            </w:r>
          </w:p>
        </w:tc>
      </w:tr>
      <w:tr w:rsidR="008813C0" w:rsidRPr="008813C0" w14:paraId="3F83C9F4" w14:textId="77777777" w:rsidTr="002E38C1">
        <w:trPr>
          <w:trHeight w:val="320"/>
        </w:trPr>
        <w:tc>
          <w:tcPr>
            <w:tcW w:w="4253" w:type="dxa"/>
            <w:noWrap/>
            <w:vAlign w:val="center"/>
            <w:hideMark/>
          </w:tcPr>
          <w:p w14:paraId="05B5B458" w14:textId="674B7FDA" w:rsidR="008813C0" w:rsidRPr="008813C0" w:rsidRDefault="008813C0" w:rsidP="002E38C1">
            <w:pPr>
              <w:jc w:val="center"/>
              <w:rPr>
                <w:color w:val="384350"/>
                <w:sz w:val="20"/>
                <w:szCs w:val="20"/>
              </w:rPr>
            </w:pPr>
            <w:r w:rsidRPr="008813C0">
              <w:rPr>
                <w:color w:val="384350"/>
                <w:sz w:val="20"/>
                <w:szCs w:val="20"/>
              </w:rPr>
              <w:t>Desthioprothioconazole</w:t>
            </w:r>
          </w:p>
        </w:tc>
        <w:tc>
          <w:tcPr>
            <w:tcW w:w="3402" w:type="dxa"/>
            <w:noWrap/>
            <w:vAlign w:val="center"/>
            <w:hideMark/>
          </w:tcPr>
          <w:p w14:paraId="26D44AD1" w14:textId="77777777" w:rsidR="008813C0" w:rsidRPr="008813C0" w:rsidRDefault="008813C0" w:rsidP="002E38C1">
            <w:pPr>
              <w:jc w:val="center"/>
              <w:rPr>
                <w:color w:val="384350"/>
                <w:sz w:val="20"/>
                <w:szCs w:val="20"/>
              </w:rPr>
            </w:pPr>
          </w:p>
        </w:tc>
        <w:tc>
          <w:tcPr>
            <w:tcW w:w="3969" w:type="dxa"/>
            <w:noWrap/>
            <w:vAlign w:val="center"/>
            <w:hideMark/>
          </w:tcPr>
          <w:p w14:paraId="39470C44"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75AE6C75"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696DFF56" w14:textId="77777777" w:rsidTr="002E38C1">
        <w:trPr>
          <w:trHeight w:val="320"/>
        </w:trPr>
        <w:tc>
          <w:tcPr>
            <w:tcW w:w="4253" w:type="dxa"/>
            <w:noWrap/>
            <w:vAlign w:val="center"/>
            <w:hideMark/>
          </w:tcPr>
          <w:p w14:paraId="3DE75C73" w14:textId="5674C328" w:rsidR="008813C0" w:rsidRPr="008813C0" w:rsidRDefault="008813C0" w:rsidP="002E38C1">
            <w:pPr>
              <w:jc w:val="center"/>
              <w:rPr>
                <w:color w:val="384350"/>
                <w:sz w:val="20"/>
                <w:szCs w:val="20"/>
              </w:rPr>
            </w:pPr>
            <w:r w:rsidRPr="008813C0">
              <w:rPr>
                <w:color w:val="384350"/>
                <w:sz w:val="20"/>
                <w:szCs w:val="20"/>
              </w:rPr>
              <w:t>Diazinon</w:t>
            </w:r>
          </w:p>
        </w:tc>
        <w:tc>
          <w:tcPr>
            <w:tcW w:w="3402" w:type="dxa"/>
            <w:noWrap/>
            <w:vAlign w:val="center"/>
            <w:hideMark/>
          </w:tcPr>
          <w:p w14:paraId="6FD27434" w14:textId="77777777" w:rsidR="008813C0" w:rsidRPr="008813C0" w:rsidRDefault="008813C0" w:rsidP="002E38C1">
            <w:pPr>
              <w:jc w:val="center"/>
              <w:rPr>
                <w:color w:val="000000"/>
                <w:sz w:val="20"/>
                <w:szCs w:val="20"/>
              </w:rPr>
            </w:pPr>
            <w:r w:rsidRPr="008813C0">
              <w:rPr>
                <w:color w:val="000000"/>
                <w:sz w:val="20"/>
                <w:szCs w:val="20"/>
              </w:rPr>
              <w:t>333-41-5</w:t>
            </w:r>
          </w:p>
        </w:tc>
        <w:tc>
          <w:tcPr>
            <w:tcW w:w="3969" w:type="dxa"/>
            <w:noWrap/>
            <w:vAlign w:val="center"/>
            <w:hideMark/>
          </w:tcPr>
          <w:p w14:paraId="77C0D337" w14:textId="77777777" w:rsidR="008813C0" w:rsidRPr="008813C0" w:rsidRDefault="008813C0" w:rsidP="002E38C1">
            <w:pPr>
              <w:jc w:val="center"/>
              <w:rPr>
                <w:color w:val="000000"/>
                <w:sz w:val="20"/>
                <w:szCs w:val="20"/>
              </w:rPr>
            </w:pPr>
            <w:r w:rsidRPr="008813C0">
              <w:rPr>
                <w:color w:val="000000"/>
                <w:sz w:val="20"/>
                <w:szCs w:val="20"/>
              </w:rPr>
              <w:t>Organophosphate</w:t>
            </w:r>
          </w:p>
        </w:tc>
        <w:tc>
          <w:tcPr>
            <w:tcW w:w="3969" w:type="dxa"/>
            <w:noWrap/>
            <w:vAlign w:val="center"/>
            <w:hideMark/>
          </w:tcPr>
          <w:p w14:paraId="3B73ED93" w14:textId="77777777" w:rsidR="008813C0" w:rsidRPr="008813C0" w:rsidRDefault="008813C0" w:rsidP="002E38C1">
            <w:pPr>
              <w:jc w:val="center"/>
              <w:rPr>
                <w:color w:val="000000"/>
                <w:sz w:val="20"/>
                <w:szCs w:val="20"/>
              </w:rPr>
            </w:pPr>
            <w:r w:rsidRPr="008813C0">
              <w:rPr>
                <w:color w:val="000000"/>
                <w:sz w:val="20"/>
                <w:szCs w:val="20"/>
              </w:rPr>
              <w:t>Insecticide, Acaricide, Repellent, Veterinary subtance</w:t>
            </w:r>
          </w:p>
        </w:tc>
      </w:tr>
      <w:tr w:rsidR="008813C0" w:rsidRPr="008813C0" w14:paraId="4B3FEE0A" w14:textId="77777777" w:rsidTr="002E38C1">
        <w:trPr>
          <w:trHeight w:val="320"/>
        </w:trPr>
        <w:tc>
          <w:tcPr>
            <w:tcW w:w="4253" w:type="dxa"/>
            <w:noWrap/>
            <w:vAlign w:val="center"/>
            <w:hideMark/>
          </w:tcPr>
          <w:p w14:paraId="3BE96567" w14:textId="586FC420" w:rsidR="008813C0" w:rsidRPr="008813C0" w:rsidRDefault="008813C0" w:rsidP="002E38C1">
            <w:pPr>
              <w:jc w:val="center"/>
              <w:rPr>
                <w:color w:val="384350"/>
                <w:sz w:val="20"/>
                <w:szCs w:val="20"/>
              </w:rPr>
            </w:pPr>
            <w:r w:rsidRPr="008813C0">
              <w:rPr>
                <w:color w:val="384350"/>
                <w:sz w:val="20"/>
                <w:szCs w:val="20"/>
              </w:rPr>
              <w:t>Diazinon Oxon</w:t>
            </w:r>
          </w:p>
        </w:tc>
        <w:tc>
          <w:tcPr>
            <w:tcW w:w="3402" w:type="dxa"/>
            <w:noWrap/>
            <w:vAlign w:val="center"/>
            <w:hideMark/>
          </w:tcPr>
          <w:p w14:paraId="03E3EE1F" w14:textId="77777777" w:rsidR="008813C0" w:rsidRPr="008813C0" w:rsidRDefault="008813C0" w:rsidP="002E38C1">
            <w:pPr>
              <w:jc w:val="center"/>
              <w:rPr>
                <w:color w:val="384350"/>
                <w:sz w:val="20"/>
                <w:szCs w:val="20"/>
              </w:rPr>
            </w:pPr>
          </w:p>
        </w:tc>
        <w:tc>
          <w:tcPr>
            <w:tcW w:w="3969" w:type="dxa"/>
            <w:noWrap/>
            <w:vAlign w:val="center"/>
            <w:hideMark/>
          </w:tcPr>
          <w:p w14:paraId="5A32DC99"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6C45C268"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398CCF13" w14:textId="77777777" w:rsidTr="002E38C1">
        <w:trPr>
          <w:trHeight w:val="320"/>
        </w:trPr>
        <w:tc>
          <w:tcPr>
            <w:tcW w:w="4253" w:type="dxa"/>
            <w:noWrap/>
            <w:vAlign w:val="center"/>
            <w:hideMark/>
          </w:tcPr>
          <w:p w14:paraId="6E9BE2F3" w14:textId="52C3DD5C" w:rsidR="008813C0" w:rsidRPr="008813C0" w:rsidRDefault="008813C0" w:rsidP="002E38C1">
            <w:pPr>
              <w:jc w:val="center"/>
              <w:rPr>
                <w:color w:val="384350"/>
                <w:sz w:val="20"/>
                <w:szCs w:val="20"/>
              </w:rPr>
            </w:pPr>
            <w:r w:rsidRPr="008813C0">
              <w:rPr>
                <w:color w:val="384350"/>
                <w:sz w:val="20"/>
                <w:szCs w:val="20"/>
              </w:rPr>
              <w:t>Dichlorvos</w:t>
            </w:r>
          </w:p>
        </w:tc>
        <w:tc>
          <w:tcPr>
            <w:tcW w:w="3402" w:type="dxa"/>
            <w:noWrap/>
            <w:vAlign w:val="center"/>
            <w:hideMark/>
          </w:tcPr>
          <w:p w14:paraId="6D5E8500" w14:textId="77777777" w:rsidR="008813C0" w:rsidRPr="008813C0" w:rsidRDefault="008813C0" w:rsidP="002E38C1">
            <w:pPr>
              <w:jc w:val="center"/>
              <w:rPr>
                <w:color w:val="000000"/>
                <w:sz w:val="20"/>
                <w:szCs w:val="20"/>
              </w:rPr>
            </w:pPr>
            <w:r w:rsidRPr="008813C0">
              <w:rPr>
                <w:color w:val="000000"/>
                <w:sz w:val="20"/>
                <w:szCs w:val="20"/>
              </w:rPr>
              <w:t>62-73-7</w:t>
            </w:r>
          </w:p>
        </w:tc>
        <w:tc>
          <w:tcPr>
            <w:tcW w:w="3969" w:type="dxa"/>
            <w:noWrap/>
            <w:vAlign w:val="center"/>
            <w:hideMark/>
          </w:tcPr>
          <w:p w14:paraId="5E215399" w14:textId="77777777" w:rsidR="008813C0" w:rsidRPr="008813C0" w:rsidRDefault="008813C0" w:rsidP="002E38C1">
            <w:pPr>
              <w:jc w:val="center"/>
              <w:rPr>
                <w:color w:val="000000"/>
                <w:sz w:val="20"/>
                <w:szCs w:val="20"/>
              </w:rPr>
            </w:pPr>
            <w:r w:rsidRPr="008813C0">
              <w:rPr>
                <w:color w:val="000000"/>
                <w:sz w:val="20"/>
                <w:szCs w:val="20"/>
              </w:rPr>
              <w:t>Organophosphate</w:t>
            </w:r>
          </w:p>
        </w:tc>
        <w:tc>
          <w:tcPr>
            <w:tcW w:w="3969" w:type="dxa"/>
            <w:noWrap/>
            <w:vAlign w:val="center"/>
            <w:hideMark/>
          </w:tcPr>
          <w:p w14:paraId="3F910580" w14:textId="77777777" w:rsidR="008813C0" w:rsidRPr="008813C0" w:rsidRDefault="008813C0" w:rsidP="002E38C1">
            <w:pPr>
              <w:jc w:val="center"/>
              <w:rPr>
                <w:color w:val="000000"/>
                <w:sz w:val="20"/>
                <w:szCs w:val="20"/>
              </w:rPr>
            </w:pPr>
            <w:r w:rsidRPr="008813C0">
              <w:rPr>
                <w:color w:val="000000"/>
                <w:sz w:val="20"/>
                <w:szCs w:val="20"/>
              </w:rPr>
              <w:t>Insecticide, Acaricide, Metabolite</w:t>
            </w:r>
          </w:p>
        </w:tc>
      </w:tr>
      <w:tr w:rsidR="008813C0" w:rsidRPr="008813C0" w14:paraId="25C54084" w14:textId="77777777" w:rsidTr="002E38C1">
        <w:trPr>
          <w:trHeight w:val="320"/>
        </w:trPr>
        <w:tc>
          <w:tcPr>
            <w:tcW w:w="4253" w:type="dxa"/>
            <w:noWrap/>
            <w:vAlign w:val="center"/>
            <w:hideMark/>
          </w:tcPr>
          <w:p w14:paraId="69F0E1FE" w14:textId="3F0FF52E" w:rsidR="008813C0" w:rsidRPr="008813C0" w:rsidRDefault="008813C0" w:rsidP="002E38C1">
            <w:pPr>
              <w:jc w:val="center"/>
              <w:rPr>
                <w:color w:val="384350"/>
                <w:sz w:val="20"/>
                <w:szCs w:val="20"/>
              </w:rPr>
            </w:pPr>
            <w:r w:rsidRPr="008813C0">
              <w:rPr>
                <w:color w:val="384350"/>
                <w:sz w:val="20"/>
                <w:szCs w:val="20"/>
              </w:rPr>
              <w:t>Difenoconazole</w:t>
            </w:r>
          </w:p>
        </w:tc>
        <w:tc>
          <w:tcPr>
            <w:tcW w:w="3402" w:type="dxa"/>
            <w:noWrap/>
            <w:vAlign w:val="center"/>
            <w:hideMark/>
          </w:tcPr>
          <w:p w14:paraId="591AC229" w14:textId="77777777" w:rsidR="008813C0" w:rsidRPr="008813C0" w:rsidRDefault="008813C0" w:rsidP="002E38C1">
            <w:pPr>
              <w:jc w:val="center"/>
              <w:rPr>
                <w:color w:val="000000"/>
                <w:sz w:val="20"/>
                <w:szCs w:val="20"/>
              </w:rPr>
            </w:pPr>
            <w:r w:rsidRPr="008813C0">
              <w:rPr>
                <w:color w:val="000000"/>
                <w:sz w:val="20"/>
                <w:szCs w:val="20"/>
              </w:rPr>
              <w:t>119446-68-3</w:t>
            </w:r>
          </w:p>
        </w:tc>
        <w:tc>
          <w:tcPr>
            <w:tcW w:w="3969" w:type="dxa"/>
            <w:noWrap/>
            <w:vAlign w:val="center"/>
            <w:hideMark/>
          </w:tcPr>
          <w:p w14:paraId="72978685"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3A107E2C"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7CAFE87D" w14:textId="77777777" w:rsidTr="002E38C1">
        <w:trPr>
          <w:trHeight w:val="320"/>
        </w:trPr>
        <w:tc>
          <w:tcPr>
            <w:tcW w:w="4253" w:type="dxa"/>
            <w:noWrap/>
            <w:vAlign w:val="center"/>
            <w:hideMark/>
          </w:tcPr>
          <w:p w14:paraId="1B48DC53" w14:textId="623DA89F" w:rsidR="008813C0" w:rsidRPr="008813C0" w:rsidRDefault="008813C0" w:rsidP="002E38C1">
            <w:pPr>
              <w:jc w:val="center"/>
              <w:rPr>
                <w:color w:val="384350"/>
                <w:sz w:val="20"/>
                <w:szCs w:val="20"/>
              </w:rPr>
            </w:pPr>
            <w:r w:rsidRPr="008813C0">
              <w:rPr>
                <w:color w:val="384350"/>
                <w:sz w:val="20"/>
                <w:szCs w:val="20"/>
              </w:rPr>
              <w:t>Dimethomorph</w:t>
            </w:r>
          </w:p>
        </w:tc>
        <w:tc>
          <w:tcPr>
            <w:tcW w:w="3402" w:type="dxa"/>
            <w:noWrap/>
            <w:vAlign w:val="center"/>
            <w:hideMark/>
          </w:tcPr>
          <w:p w14:paraId="553923DC" w14:textId="77777777" w:rsidR="008813C0" w:rsidRPr="008813C0" w:rsidRDefault="008813C0" w:rsidP="002E38C1">
            <w:pPr>
              <w:jc w:val="center"/>
              <w:rPr>
                <w:color w:val="000000"/>
                <w:sz w:val="20"/>
                <w:szCs w:val="20"/>
              </w:rPr>
            </w:pPr>
            <w:r w:rsidRPr="008813C0">
              <w:rPr>
                <w:color w:val="000000"/>
                <w:sz w:val="20"/>
                <w:szCs w:val="20"/>
              </w:rPr>
              <w:t>110488-70-5</w:t>
            </w:r>
          </w:p>
        </w:tc>
        <w:tc>
          <w:tcPr>
            <w:tcW w:w="3969" w:type="dxa"/>
            <w:noWrap/>
            <w:vAlign w:val="center"/>
            <w:hideMark/>
          </w:tcPr>
          <w:p w14:paraId="0C21823F" w14:textId="77777777" w:rsidR="008813C0" w:rsidRPr="008813C0" w:rsidRDefault="008813C0" w:rsidP="002E38C1">
            <w:pPr>
              <w:jc w:val="center"/>
              <w:rPr>
                <w:color w:val="000000"/>
                <w:sz w:val="20"/>
                <w:szCs w:val="20"/>
              </w:rPr>
            </w:pPr>
            <w:r w:rsidRPr="008813C0">
              <w:rPr>
                <w:color w:val="000000"/>
                <w:sz w:val="20"/>
                <w:szCs w:val="20"/>
              </w:rPr>
              <w:t>Morpholine</w:t>
            </w:r>
          </w:p>
        </w:tc>
        <w:tc>
          <w:tcPr>
            <w:tcW w:w="3969" w:type="dxa"/>
            <w:noWrap/>
            <w:vAlign w:val="center"/>
            <w:hideMark/>
          </w:tcPr>
          <w:p w14:paraId="7C8E5DC2"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5C9ECD1B" w14:textId="77777777" w:rsidTr="002E38C1">
        <w:trPr>
          <w:trHeight w:val="320"/>
        </w:trPr>
        <w:tc>
          <w:tcPr>
            <w:tcW w:w="4253" w:type="dxa"/>
            <w:noWrap/>
            <w:vAlign w:val="center"/>
            <w:hideMark/>
          </w:tcPr>
          <w:p w14:paraId="0376FDEC" w14:textId="727ABD77" w:rsidR="008813C0" w:rsidRPr="008813C0" w:rsidRDefault="008813C0" w:rsidP="002E38C1">
            <w:pPr>
              <w:jc w:val="center"/>
              <w:rPr>
                <w:color w:val="384350"/>
                <w:sz w:val="20"/>
                <w:szCs w:val="20"/>
              </w:rPr>
            </w:pPr>
            <w:r w:rsidRPr="008813C0">
              <w:rPr>
                <w:color w:val="384350"/>
                <w:sz w:val="20"/>
                <w:szCs w:val="20"/>
              </w:rPr>
              <w:t>Dinotefuran</w:t>
            </w:r>
          </w:p>
        </w:tc>
        <w:tc>
          <w:tcPr>
            <w:tcW w:w="3402" w:type="dxa"/>
            <w:noWrap/>
            <w:vAlign w:val="center"/>
            <w:hideMark/>
          </w:tcPr>
          <w:p w14:paraId="06F7F99D" w14:textId="77777777" w:rsidR="008813C0" w:rsidRPr="008813C0" w:rsidRDefault="008813C0" w:rsidP="002E38C1">
            <w:pPr>
              <w:jc w:val="center"/>
              <w:rPr>
                <w:color w:val="000000"/>
                <w:sz w:val="20"/>
                <w:szCs w:val="20"/>
              </w:rPr>
            </w:pPr>
            <w:r w:rsidRPr="008813C0">
              <w:rPr>
                <w:color w:val="000000"/>
                <w:sz w:val="20"/>
                <w:szCs w:val="20"/>
              </w:rPr>
              <w:t>165252-70-0</w:t>
            </w:r>
          </w:p>
        </w:tc>
        <w:tc>
          <w:tcPr>
            <w:tcW w:w="3969" w:type="dxa"/>
            <w:noWrap/>
            <w:vAlign w:val="center"/>
            <w:hideMark/>
          </w:tcPr>
          <w:p w14:paraId="722FBC52" w14:textId="77777777" w:rsidR="008813C0" w:rsidRPr="008813C0" w:rsidRDefault="008813C0" w:rsidP="002E38C1">
            <w:pPr>
              <w:jc w:val="center"/>
              <w:rPr>
                <w:color w:val="000000"/>
                <w:sz w:val="20"/>
                <w:szCs w:val="20"/>
              </w:rPr>
            </w:pPr>
            <w:r w:rsidRPr="008813C0">
              <w:rPr>
                <w:color w:val="000000"/>
                <w:sz w:val="20"/>
                <w:szCs w:val="20"/>
              </w:rPr>
              <w:t>Neonicotinoid</w:t>
            </w:r>
          </w:p>
        </w:tc>
        <w:tc>
          <w:tcPr>
            <w:tcW w:w="3969" w:type="dxa"/>
            <w:noWrap/>
            <w:vAlign w:val="center"/>
            <w:hideMark/>
          </w:tcPr>
          <w:p w14:paraId="2C589026"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1761C4E9" w14:textId="77777777" w:rsidTr="002E38C1">
        <w:trPr>
          <w:trHeight w:val="320"/>
        </w:trPr>
        <w:tc>
          <w:tcPr>
            <w:tcW w:w="4253" w:type="dxa"/>
            <w:noWrap/>
            <w:vAlign w:val="center"/>
            <w:hideMark/>
          </w:tcPr>
          <w:p w14:paraId="532F73B4" w14:textId="69C37909" w:rsidR="008813C0" w:rsidRPr="008813C0" w:rsidRDefault="008813C0" w:rsidP="002E38C1">
            <w:pPr>
              <w:jc w:val="center"/>
              <w:rPr>
                <w:color w:val="384350"/>
                <w:sz w:val="20"/>
                <w:szCs w:val="20"/>
              </w:rPr>
            </w:pPr>
            <w:r w:rsidRPr="008813C0">
              <w:rPr>
                <w:color w:val="384350"/>
                <w:sz w:val="20"/>
                <w:szCs w:val="20"/>
              </w:rPr>
              <w:t>Dithiopyr</w:t>
            </w:r>
          </w:p>
        </w:tc>
        <w:tc>
          <w:tcPr>
            <w:tcW w:w="3402" w:type="dxa"/>
            <w:noWrap/>
            <w:vAlign w:val="center"/>
            <w:hideMark/>
          </w:tcPr>
          <w:p w14:paraId="5E7693A2" w14:textId="77777777" w:rsidR="008813C0" w:rsidRPr="008813C0" w:rsidRDefault="008813C0" w:rsidP="002E38C1">
            <w:pPr>
              <w:jc w:val="center"/>
              <w:rPr>
                <w:color w:val="000000"/>
                <w:sz w:val="20"/>
                <w:szCs w:val="20"/>
              </w:rPr>
            </w:pPr>
            <w:r w:rsidRPr="008813C0">
              <w:rPr>
                <w:color w:val="000000"/>
                <w:sz w:val="20"/>
                <w:szCs w:val="20"/>
              </w:rPr>
              <w:t>97886-45-8</w:t>
            </w:r>
          </w:p>
        </w:tc>
        <w:tc>
          <w:tcPr>
            <w:tcW w:w="3969" w:type="dxa"/>
            <w:noWrap/>
            <w:vAlign w:val="center"/>
            <w:hideMark/>
          </w:tcPr>
          <w:p w14:paraId="060AA67D" w14:textId="77777777" w:rsidR="008813C0" w:rsidRPr="008813C0" w:rsidRDefault="008813C0" w:rsidP="002E38C1">
            <w:pPr>
              <w:jc w:val="center"/>
              <w:rPr>
                <w:color w:val="000000"/>
                <w:sz w:val="20"/>
                <w:szCs w:val="20"/>
              </w:rPr>
            </w:pPr>
            <w:r w:rsidRPr="008813C0">
              <w:rPr>
                <w:color w:val="000000"/>
                <w:sz w:val="20"/>
                <w:szCs w:val="20"/>
              </w:rPr>
              <w:t>Pyridine compound</w:t>
            </w:r>
          </w:p>
        </w:tc>
        <w:tc>
          <w:tcPr>
            <w:tcW w:w="3969" w:type="dxa"/>
            <w:noWrap/>
            <w:vAlign w:val="center"/>
            <w:hideMark/>
          </w:tcPr>
          <w:p w14:paraId="61A1CDD1"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4C578D52" w14:textId="77777777" w:rsidTr="002E38C1">
        <w:trPr>
          <w:trHeight w:val="320"/>
        </w:trPr>
        <w:tc>
          <w:tcPr>
            <w:tcW w:w="4253" w:type="dxa"/>
            <w:noWrap/>
            <w:vAlign w:val="center"/>
            <w:hideMark/>
          </w:tcPr>
          <w:p w14:paraId="1CCBED66" w14:textId="0B074363" w:rsidR="008813C0" w:rsidRPr="008813C0" w:rsidRDefault="008813C0" w:rsidP="002E38C1">
            <w:pPr>
              <w:jc w:val="center"/>
              <w:rPr>
                <w:color w:val="384350"/>
                <w:sz w:val="20"/>
                <w:szCs w:val="20"/>
              </w:rPr>
            </w:pPr>
            <w:r w:rsidRPr="008813C0">
              <w:rPr>
                <w:color w:val="384350"/>
                <w:sz w:val="20"/>
                <w:szCs w:val="20"/>
              </w:rPr>
              <w:t>Diuron</w:t>
            </w:r>
          </w:p>
        </w:tc>
        <w:tc>
          <w:tcPr>
            <w:tcW w:w="3402" w:type="dxa"/>
            <w:noWrap/>
            <w:vAlign w:val="center"/>
            <w:hideMark/>
          </w:tcPr>
          <w:p w14:paraId="565F11DC" w14:textId="77777777" w:rsidR="008813C0" w:rsidRPr="008813C0" w:rsidRDefault="008813C0" w:rsidP="002E38C1">
            <w:pPr>
              <w:jc w:val="center"/>
              <w:rPr>
                <w:color w:val="000000"/>
                <w:sz w:val="20"/>
                <w:szCs w:val="20"/>
              </w:rPr>
            </w:pPr>
            <w:r w:rsidRPr="008813C0">
              <w:rPr>
                <w:color w:val="000000"/>
                <w:sz w:val="20"/>
                <w:szCs w:val="20"/>
              </w:rPr>
              <w:t>330-54-1</w:t>
            </w:r>
          </w:p>
        </w:tc>
        <w:tc>
          <w:tcPr>
            <w:tcW w:w="3969" w:type="dxa"/>
            <w:noWrap/>
            <w:vAlign w:val="center"/>
            <w:hideMark/>
          </w:tcPr>
          <w:p w14:paraId="183CFA6B" w14:textId="77777777" w:rsidR="008813C0" w:rsidRPr="008813C0" w:rsidRDefault="008813C0" w:rsidP="002E38C1">
            <w:pPr>
              <w:jc w:val="center"/>
              <w:rPr>
                <w:color w:val="000000"/>
                <w:sz w:val="20"/>
                <w:szCs w:val="20"/>
              </w:rPr>
            </w:pPr>
            <w:r w:rsidRPr="008813C0">
              <w:rPr>
                <w:color w:val="000000"/>
                <w:sz w:val="20"/>
                <w:szCs w:val="20"/>
              </w:rPr>
              <w:t>Phenylamide</w:t>
            </w:r>
          </w:p>
        </w:tc>
        <w:tc>
          <w:tcPr>
            <w:tcW w:w="3969" w:type="dxa"/>
            <w:noWrap/>
            <w:vAlign w:val="center"/>
            <w:hideMark/>
          </w:tcPr>
          <w:p w14:paraId="765F9802"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4B25CA1A" w14:textId="77777777" w:rsidTr="002E38C1">
        <w:trPr>
          <w:trHeight w:val="320"/>
        </w:trPr>
        <w:tc>
          <w:tcPr>
            <w:tcW w:w="4253" w:type="dxa"/>
            <w:noWrap/>
            <w:vAlign w:val="center"/>
            <w:hideMark/>
          </w:tcPr>
          <w:p w14:paraId="55D561B9" w14:textId="77777777" w:rsidR="008813C0" w:rsidRPr="008813C0" w:rsidRDefault="008813C0" w:rsidP="002E38C1">
            <w:pPr>
              <w:jc w:val="center"/>
              <w:rPr>
                <w:color w:val="384350"/>
                <w:sz w:val="20"/>
                <w:szCs w:val="20"/>
              </w:rPr>
            </w:pPr>
            <w:r w:rsidRPr="008813C0">
              <w:rPr>
                <w:color w:val="384350"/>
                <w:sz w:val="20"/>
                <w:szCs w:val="20"/>
              </w:rPr>
              <w:t>S-Ethyl dipropylthiocarbamate</w:t>
            </w:r>
          </w:p>
        </w:tc>
        <w:tc>
          <w:tcPr>
            <w:tcW w:w="3402" w:type="dxa"/>
            <w:noWrap/>
            <w:vAlign w:val="center"/>
            <w:hideMark/>
          </w:tcPr>
          <w:p w14:paraId="7612D55D" w14:textId="77777777" w:rsidR="008813C0" w:rsidRPr="008813C0" w:rsidRDefault="008813C0" w:rsidP="002E38C1">
            <w:pPr>
              <w:jc w:val="center"/>
              <w:rPr>
                <w:color w:val="000000"/>
                <w:sz w:val="20"/>
                <w:szCs w:val="20"/>
              </w:rPr>
            </w:pPr>
            <w:r w:rsidRPr="008813C0">
              <w:rPr>
                <w:color w:val="000000"/>
                <w:sz w:val="20"/>
                <w:szCs w:val="20"/>
              </w:rPr>
              <w:t>759-94-4</w:t>
            </w:r>
          </w:p>
        </w:tc>
        <w:tc>
          <w:tcPr>
            <w:tcW w:w="3969" w:type="dxa"/>
            <w:noWrap/>
            <w:vAlign w:val="center"/>
            <w:hideMark/>
          </w:tcPr>
          <w:p w14:paraId="4B9044D9" w14:textId="77777777" w:rsidR="008813C0" w:rsidRPr="008813C0" w:rsidRDefault="008813C0" w:rsidP="002E38C1">
            <w:pPr>
              <w:jc w:val="center"/>
              <w:rPr>
                <w:color w:val="000000"/>
                <w:sz w:val="20"/>
                <w:szCs w:val="20"/>
              </w:rPr>
            </w:pPr>
            <w:r w:rsidRPr="008813C0">
              <w:rPr>
                <w:color w:val="000000"/>
                <w:sz w:val="20"/>
                <w:szCs w:val="20"/>
              </w:rPr>
              <w:t>Thiocarbamate</w:t>
            </w:r>
          </w:p>
        </w:tc>
        <w:tc>
          <w:tcPr>
            <w:tcW w:w="3969" w:type="dxa"/>
            <w:noWrap/>
            <w:vAlign w:val="center"/>
            <w:hideMark/>
          </w:tcPr>
          <w:p w14:paraId="78AE209B"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146E37C6" w14:textId="77777777" w:rsidTr="002E38C1">
        <w:trPr>
          <w:trHeight w:val="320"/>
        </w:trPr>
        <w:tc>
          <w:tcPr>
            <w:tcW w:w="4253" w:type="dxa"/>
            <w:noWrap/>
            <w:vAlign w:val="center"/>
            <w:hideMark/>
          </w:tcPr>
          <w:p w14:paraId="03C72197" w14:textId="30B0DCC5" w:rsidR="008813C0" w:rsidRPr="008813C0" w:rsidRDefault="008813C0" w:rsidP="002E38C1">
            <w:pPr>
              <w:jc w:val="center"/>
              <w:rPr>
                <w:color w:val="384350"/>
                <w:sz w:val="20"/>
                <w:szCs w:val="20"/>
              </w:rPr>
            </w:pPr>
            <w:r w:rsidRPr="008813C0">
              <w:rPr>
                <w:color w:val="384350"/>
                <w:sz w:val="20"/>
                <w:szCs w:val="20"/>
              </w:rPr>
              <w:t>Esfenvalerate</w:t>
            </w:r>
          </w:p>
        </w:tc>
        <w:tc>
          <w:tcPr>
            <w:tcW w:w="3402" w:type="dxa"/>
            <w:noWrap/>
            <w:vAlign w:val="center"/>
            <w:hideMark/>
          </w:tcPr>
          <w:p w14:paraId="09603EAD" w14:textId="77777777" w:rsidR="008813C0" w:rsidRPr="008813C0" w:rsidRDefault="008813C0" w:rsidP="002E38C1">
            <w:pPr>
              <w:jc w:val="center"/>
              <w:rPr>
                <w:color w:val="000000"/>
                <w:sz w:val="20"/>
                <w:szCs w:val="20"/>
              </w:rPr>
            </w:pPr>
            <w:r w:rsidRPr="008813C0">
              <w:rPr>
                <w:color w:val="000000"/>
                <w:sz w:val="20"/>
                <w:szCs w:val="20"/>
              </w:rPr>
              <w:t>66230-04-4</w:t>
            </w:r>
          </w:p>
        </w:tc>
        <w:tc>
          <w:tcPr>
            <w:tcW w:w="3969" w:type="dxa"/>
            <w:noWrap/>
            <w:vAlign w:val="center"/>
            <w:hideMark/>
          </w:tcPr>
          <w:p w14:paraId="4C513BC1"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636E2AD6"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776F1F38" w14:textId="77777777" w:rsidTr="002E38C1">
        <w:trPr>
          <w:trHeight w:val="320"/>
        </w:trPr>
        <w:tc>
          <w:tcPr>
            <w:tcW w:w="4253" w:type="dxa"/>
            <w:noWrap/>
            <w:vAlign w:val="center"/>
            <w:hideMark/>
          </w:tcPr>
          <w:p w14:paraId="635E6D36" w14:textId="0C124710" w:rsidR="008813C0" w:rsidRPr="008813C0" w:rsidRDefault="008813C0" w:rsidP="002E38C1">
            <w:pPr>
              <w:jc w:val="center"/>
              <w:rPr>
                <w:color w:val="384350"/>
                <w:sz w:val="20"/>
                <w:szCs w:val="20"/>
              </w:rPr>
            </w:pPr>
            <w:r w:rsidRPr="008813C0">
              <w:rPr>
                <w:color w:val="384350"/>
                <w:sz w:val="20"/>
                <w:szCs w:val="20"/>
              </w:rPr>
              <w:t>Ethaboxam</w:t>
            </w:r>
          </w:p>
        </w:tc>
        <w:tc>
          <w:tcPr>
            <w:tcW w:w="3402" w:type="dxa"/>
            <w:noWrap/>
            <w:vAlign w:val="center"/>
            <w:hideMark/>
          </w:tcPr>
          <w:p w14:paraId="389098FE" w14:textId="77777777" w:rsidR="008813C0" w:rsidRPr="008813C0" w:rsidRDefault="008813C0" w:rsidP="002E38C1">
            <w:pPr>
              <w:jc w:val="center"/>
              <w:rPr>
                <w:color w:val="000000"/>
                <w:sz w:val="20"/>
                <w:szCs w:val="20"/>
              </w:rPr>
            </w:pPr>
            <w:r w:rsidRPr="008813C0">
              <w:rPr>
                <w:color w:val="000000"/>
                <w:sz w:val="20"/>
                <w:szCs w:val="20"/>
              </w:rPr>
              <w:t>162650-77-3</w:t>
            </w:r>
          </w:p>
        </w:tc>
        <w:tc>
          <w:tcPr>
            <w:tcW w:w="3969" w:type="dxa"/>
            <w:noWrap/>
            <w:vAlign w:val="center"/>
            <w:hideMark/>
          </w:tcPr>
          <w:p w14:paraId="1E4A2317" w14:textId="77777777" w:rsidR="008813C0" w:rsidRPr="008813C0" w:rsidRDefault="008813C0" w:rsidP="002E38C1">
            <w:pPr>
              <w:jc w:val="center"/>
              <w:rPr>
                <w:color w:val="000000"/>
                <w:sz w:val="20"/>
                <w:szCs w:val="20"/>
              </w:rPr>
            </w:pPr>
            <w:r w:rsidRPr="008813C0">
              <w:rPr>
                <w:color w:val="000000"/>
                <w:sz w:val="20"/>
                <w:szCs w:val="20"/>
              </w:rPr>
              <w:t>Thiazole</w:t>
            </w:r>
          </w:p>
        </w:tc>
        <w:tc>
          <w:tcPr>
            <w:tcW w:w="3969" w:type="dxa"/>
            <w:noWrap/>
            <w:vAlign w:val="center"/>
            <w:hideMark/>
          </w:tcPr>
          <w:p w14:paraId="1D30E287"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2B6A6EE1" w14:textId="77777777" w:rsidTr="002E38C1">
        <w:trPr>
          <w:trHeight w:val="320"/>
        </w:trPr>
        <w:tc>
          <w:tcPr>
            <w:tcW w:w="4253" w:type="dxa"/>
            <w:noWrap/>
            <w:vAlign w:val="center"/>
            <w:hideMark/>
          </w:tcPr>
          <w:p w14:paraId="7D0DA0CD" w14:textId="343CEDF4" w:rsidR="008813C0" w:rsidRPr="008813C0" w:rsidRDefault="008813C0" w:rsidP="002E38C1">
            <w:pPr>
              <w:jc w:val="center"/>
              <w:rPr>
                <w:color w:val="384350"/>
                <w:sz w:val="20"/>
                <w:szCs w:val="20"/>
              </w:rPr>
            </w:pPr>
            <w:r w:rsidRPr="008813C0">
              <w:rPr>
                <w:color w:val="384350"/>
                <w:sz w:val="20"/>
                <w:szCs w:val="20"/>
              </w:rPr>
              <w:t>Ethalfluralin</w:t>
            </w:r>
          </w:p>
        </w:tc>
        <w:tc>
          <w:tcPr>
            <w:tcW w:w="3402" w:type="dxa"/>
            <w:noWrap/>
            <w:vAlign w:val="center"/>
            <w:hideMark/>
          </w:tcPr>
          <w:p w14:paraId="0EDEC340" w14:textId="77777777" w:rsidR="008813C0" w:rsidRPr="008813C0" w:rsidRDefault="008813C0" w:rsidP="002E38C1">
            <w:pPr>
              <w:jc w:val="center"/>
              <w:rPr>
                <w:color w:val="000000"/>
                <w:sz w:val="20"/>
                <w:szCs w:val="20"/>
              </w:rPr>
            </w:pPr>
            <w:r w:rsidRPr="008813C0">
              <w:rPr>
                <w:color w:val="000000"/>
                <w:sz w:val="20"/>
                <w:szCs w:val="20"/>
              </w:rPr>
              <w:t>55283-68-6</w:t>
            </w:r>
          </w:p>
        </w:tc>
        <w:tc>
          <w:tcPr>
            <w:tcW w:w="3969" w:type="dxa"/>
            <w:noWrap/>
            <w:vAlign w:val="center"/>
            <w:hideMark/>
          </w:tcPr>
          <w:p w14:paraId="12F51B96" w14:textId="77777777" w:rsidR="008813C0" w:rsidRPr="008813C0" w:rsidRDefault="008813C0" w:rsidP="002E38C1">
            <w:pPr>
              <w:jc w:val="center"/>
              <w:rPr>
                <w:color w:val="000000"/>
                <w:sz w:val="20"/>
                <w:szCs w:val="20"/>
              </w:rPr>
            </w:pPr>
            <w:r w:rsidRPr="008813C0">
              <w:rPr>
                <w:color w:val="000000"/>
                <w:sz w:val="20"/>
                <w:szCs w:val="20"/>
              </w:rPr>
              <w:t>Dinitroaniline</w:t>
            </w:r>
          </w:p>
        </w:tc>
        <w:tc>
          <w:tcPr>
            <w:tcW w:w="3969" w:type="dxa"/>
            <w:noWrap/>
            <w:vAlign w:val="center"/>
            <w:hideMark/>
          </w:tcPr>
          <w:p w14:paraId="602FF8D8"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296EF3F9" w14:textId="77777777" w:rsidTr="002E38C1">
        <w:trPr>
          <w:trHeight w:val="320"/>
        </w:trPr>
        <w:tc>
          <w:tcPr>
            <w:tcW w:w="4253" w:type="dxa"/>
            <w:noWrap/>
            <w:vAlign w:val="center"/>
            <w:hideMark/>
          </w:tcPr>
          <w:p w14:paraId="2D2C839C" w14:textId="20818BE0" w:rsidR="008813C0" w:rsidRPr="008813C0" w:rsidRDefault="008813C0" w:rsidP="002E38C1">
            <w:pPr>
              <w:jc w:val="center"/>
              <w:rPr>
                <w:color w:val="384350"/>
                <w:sz w:val="20"/>
                <w:szCs w:val="20"/>
              </w:rPr>
            </w:pPr>
            <w:r w:rsidRPr="008813C0">
              <w:rPr>
                <w:color w:val="384350"/>
                <w:sz w:val="20"/>
                <w:szCs w:val="20"/>
              </w:rPr>
              <w:t>Etofenprox</w:t>
            </w:r>
          </w:p>
        </w:tc>
        <w:tc>
          <w:tcPr>
            <w:tcW w:w="3402" w:type="dxa"/>
            <w:noWrap/>
            <w:vAlign w:val="center"/>
            <w:hideMark/>
          </w:tcPr>
          <w:p w14:paraId="1FC1B14B" w14:textId="77777777" w:rsidR="008813C0" w:rsidRPr="008813C0" w:rsidRDefault="008813C0" w:rsidP="002E38C1">
            <w:pPr>
              <w:jc w:val="center"/>
              <w:rPr>
                <w:color w:val="000000"/>
                <w:sz w:val="20"/>
                <w:szCs w:val="20"/>
              </w:rPr>
            </w:pPr>
            <w:r w:rsidRPr="008813C0">
              <w:rPr>
                <w:color w:val="000000"/>
                <w:sz w:val="20"/>
                <w:szCs w:val="20"/>
              </w:rPr>
              <w:t>80844-07-1</w:t>
            </w:r>
          </w:p>
        </w:tc>
        <w:tc>
          <w:tcPr>
            <w:tcW w:w="3969" w:type="dxa"/>
            <w:noWrap/>
            <w:vAlign w:val="center"/>
            <w:hideMark/>
          </w:tcPr>
          <w:p w14:paraId="64BB57DF"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0226E6C0"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2BBB40FF" w14:textId="77777777" w:rsidTr="002E38C1">
        <w:trPr>
          <w:trHeight w:val="320"/>
        </w:trPr>
        <w:tc>
          <w:tcPr>
            <w:tcW w:w="4253" w:type="dxa"/>
            <w:noWrap/>
            <w:vAlign w:val="center"/>
            <w:hideMark/>
          </w:tcPr>
          <w:p w14:paraId="20924EFC" w14:textId="24DFC8DF" w:rsidR="008813C0" w:rsidRPr="008813C0" w:rsidRDefault="008813C0" w:rsidP="002E38C1">
            <w:pPr>
              <w:jc w:val="center"/>
              <w:rPr>
                <w:color w:val="384350"/>
                <w:sz w:val="20"/>
                <w:szCs w:val="20"/>
              </w:rPr>
            </w:pPr>
            <w:r w:rsidRPr="008813C0">
              <w:rPr>
                <w:color w:val="384350"/>
                <w:sz w:val="20"/>
                <w:szCs w:val="20"/>
              </w:rPr>
              <w:t>Etoxazole</w:t>
            </w:r>
          </w:p>
        </w:tc>
        <w:tc>
          <w:tcPr>
            <w:tcW w:w="3402" w:type="dxa"/>
            <w:noWrap/>
            <w:vAlign w:val="center"/>
            <w:hideMark/>
          </w:tcPr>
          <w:p w14:paraId="27ECD484" w14:textId="77777777" w:rsidR="008813C0" w:rsidRPr="008813C0" w:rsidRDefault="008813C0" w:rsidP="002E38C1">
            <w:pPr>
              <w:jc w:val="center"/>
              <w:rPr>
                <w:color w:val="000000"/>
                <w:sz w:val="20"/>
                <w:szCs w:val="20"/>
              </w:rPr>
            </w:pPr>
            <w:r w:rsidRPr="008813C0">
              <w:rPr>
                <w:color w:val="000000"/>
                <w:sz w:val="20"/>
                <w:szCs w:val="20"/>
              </w:rPr>
              <w:t>153233-91-1</w:t>
            </w:r>
          </w:p>
        </w:tc>
        <w:tc>
          <w:tcPr>
            <w:tcW w:w="3969" w:type="dxa"/>
            <w:noWrap/>
            <w:vAlign w:val="center"/>
            <w:hideMark/>
          </w:tcPr>
          <w:p w14:paraId="43A1A3EB" w14:textId="77777777" w:rsidR="008813C0" w:rsidRPr="008813C0" w:rsidRDefault="008813C0" w:rsidP="002E38C1">
            <w:pPr>
              <w:jc w:val="center"/>
              <w:rPr>
                <w:color w:val="000000"/>
                <w:sz w:val="20"/>
                <w:szCs w:val="20"/>
              </w:rPr>
            </w:pPr>
            <w:r w:rsidRPr="008813C0">
              <w:rPr>
                <w:color w:val="000000"/>
                <w:sz w:val="20"/>
                <w:szCs w:val="20"/>
              </w:rPr>
              <w:t>Diphenyl oxazoline</w:t>
            </w:r>
          </w:p>
        </w:tc>
        <w:tc>
          <w:tcPr>
            <w:tcW w:w="3969" w:type="dxa"/>
            <w:noWrap/>
            <w:vAlign w:val="center"/>
            <w:hideMark/>
          </w:tcPr>
          <w:p w14:paraId="2B1A51A7" w14:textId="77777777" w:rsidR="008813C0" w:rsidRPr="008813C0" w:rsidRDefault="008813C0" w:rsidP="002E38C1">
            <w:pPr>
              <w:jc w:val="center"/>
              <w:rPr>
                <w:color w:val="000000"/>
                <w:sz w:val="20"/>
                <w:szCs w:val="20"/>
              </w:rPr>
            </w:pPr>
            <w:r w:rsidRPr="008813C0">
              <w:rPr>
                <w:color w:val="000000"/>
                <w:sz w:val="20"/>
                <w:szCs w:val="20"/>
              </w:rPr>
              <w:t>Acaricide</w:t>
            </w:r>
          </w:p>
        </w:tc>
      </w:tr>
      <w:tr w:rsidR="008813C0" w:rsidRPr="008813C0" w14:paraId="5C5488FB" w14:textId="77777777" w:rsidTr="002E38C1">
        <w:trPr>
          <w:trHeight w:val="320"/>
        </w:trPr>
        <w:tc>
          <w:tcPr>
            <w:tcW w:w="4253" w:type="dxa"/>
            <w:noWrap/>
            <w:vAlign w:val="center"/>
            <w:hideMark/>
          </w:tcPr>
          <w:p w14:paraId="49B93B7F" w14:textId="3829EB34" w:rsidR="008813C0" w:rsidRPr="008813C0" w:rsidRDefault="008813C0" w:rsidP="002E38C1">
            <w:pPr>
              <w:jc w:val="center"/>
              <w:rPr>
                <w:color w:val="384350"/>
                <w:sz w:val="20"/>
                <w:szCs w:val="20"/>
              </w:rPr>
            </w:pPr>
            <w:r w:rsidRPr="008813C0">
              <w:rPr>
                <w:color w:val="384350"/>
                <w:sz w:val="20"/>
                <w:szCs w:val="20"/>
              </w:rPr>
              <w:t>Femoxadone</w:t>
            </w:r>
          </w:p>
        </w:tc>
        <w:tc>
          <w:tcPr>
            <w:tcW w:w="3402" w:type="dxa"/>
            <w:noWrap/>
            <w:vAlign w:val="center"/>
            <w:hideMark/>
          </w:tcPr>
          <w:p w14:paraId="622C4E34" w14:textId="77777777" w:rsidR="008813C0" w:rsidRPr="008813C0" w:rsidRDefault="008813C0" w:rsidP="002E38C1">
            <w:pPr>
              <w:jc w:val="center"/>
              <w:rPr>
                <w:color w:val="000000"/>
                <w:sz w:val="20"/>
                <w:szCs w:val="20"/>
              </w:rPr>
            </w:pPr>
            <w:r w:rsidRPr="008813C0">
              <w:rPr>
                <w:color w:val="000000"/>
                <w:sz w:val="20"/>
                <w:szCs w:val="20"/>
              </w:rPr>
              <w:t>131807-57-3</w:t>
            </w:r>
          </w:p>
        </w:tc>
        <w:tc>
          <w:tcPr>
            <w:tcW w:w="3969" w:type="dxa"/>
            <w:noWrap/>
            <w:vAlign w:val="center"/>
            <w:hideMark/>
          </w:tcPr>
          <w:p w14:paraId="58C0FD47" w14:textId="77777777" w:rsidR="008813C0" w:rsidRPr="008813C0" w:rsidRDefault="008813C0" w:rsidP="002E38C1">
            <w:pPr>
              <w:jc w:val="center"/>
              <w:rPr>
                <w:color w:val="000000"/>
                <w:sz w:val="20"/>
                <w:szCs w:val="20"/>
              </w:rPr>
            </w:pPr>
            <w:r w:rsidRPr="008813C0">
              <w:rPr>
                <w:color w:val="000000"/>
                <w:sz w:val="20"/>
                <w:szCs w:val="20"/>
              </w:rPr>
              <w:t>Oxazole</w:t>
            </w:r>
          </w:p>
        </w:tc>
        <w:tc>
          <w:tcPr>
            <w:tcW w:w="3969" w:type="dxa"/>
            <w:noWrap/>
            <w:vAlign w:val="center"/>
            <w:hideMark/>
          </w:tcPr>
          <w:p w14:paraId="7EC16534"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7E5A427F" w14:textId="77777777" w:rsidTr="002E38C1">
        <w:trPr>
          <w:trHeight w:val="320"/>
        </w:trPr>
        <w:tc>
          <w:tcPr>
            <w:tcW w:w="4253" w:type="dxa"/>
            <w:noWrap/>
            <w:vAlign w:val="center"/>
            <w:hideMark/>
          </w:tcPr>
          <w:p w14:paraId="3217E039" w14:textId="3B30FBB7" w:rsidR="008813C0" w:rsidRPr="008813C0" w:rsidRDefault="008813C0" w:rsidP="002E38C1">
            <w:pPr>
              <w:jc w:val="center"/>
              <w:rPr>
                <w:color w:val="384350"/>
                <w:sz w:val="20"/>
                <w:szCs w:val="20"/>
              </w:rPr>
            </w:pPr>
            <w:r w:rsidRPr="008813C0">
              <w:rPr>
                <w:color w:val="384350"/>
                <w:sz w:val="20"/>
                <w:szCs w:val="20"/>
              </w:rPr>
              <w:t>Fenamidone</w:t>
            </w:r>
          </w:p>
        </w:tc>
        <w:tc>
          <w:tcPr>
            <w:tcW w:w="3402" w:type="dxa"/>
            <w:noWrap/>
            <w:vAlign w:val="center"/>
            <w:hideMark/>
          </w:tcPr>
          <w:p w14:paraId="5901B8C8" w14:textId="77777777" w:rsidR="008813C0" w:rsidRPr="008813C0" w:rsidRDefault="008813C0" w:rsidP="002E38C1">
            <w:pPr>
              <w:jc w:val="center"/>
              <w:rPr>
                <w:color w:val="000000"/>
                <w:sz w:val="20"/>
                <w:szCs w:val="20"/>
              </w:rPr>
            </w:pPr>
            <w:r w:rsidRPr="008813C0">
              <w:rPr>
                <w:color w:val="000000"/>
                <w:sz w:val="20"/>
                <w:szCs w:val="20"/>
              </w:rPr>
              <w:t>161326-34-7</w:t>
            </w:r>
          </w:p>
        </w:tc>
        <w:tc>
          <w:tcPr>
            <w:tcW w:w="3969" w:type="dxa"/>
            <w:noWrap/>
            <w:vAlign w:val="center"/>
            <w:hideMark/>
          </w:tcPr>
          <w:p w14:paraId="321AB4D6" w14:textId="77777777" w:rsidR="008813C0" w:rsidRPr="008813C0" w:rsidRDefault="008813C0" w:rsidP="002E38C1">
            <w:pPr>
              <w:jc w:val="center"/>
              <w:rPr>
                <w:color w:val="000000"/>
                <w:sz w:val="20"/>
                <w:szCs w:val="20"/>
              </w:rPr>
            </w:pPr>
            <w:r w:rsidRPr="008813C0">
              <w:rPr>
                <w:color w:val="000000"/>
                <w:sz w:val="20"/>
                <w:szCs w:val="20"/>
              </w:rPr>
              <w:t>Imidazole</w:t>
            </w:r>
          </w:p>
        </w:tc>
        <w:tc>
          <w:tcPr>
            <w:tcW w:w="3969" w:type="dxa"/>
            <w:noWrap/>
            <w:vAlign w:val="center"/>
            <w:hideMark/>
          </w:tcPr>
          <w:p w14:paraId="459849F6"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444932B1" w14:textId="77777777" w:rsidTr="002E38C1">
        <w:trPr>
          <w:trHeight w:val="320"/>
        </w:trPr>
        <w:tc>
          <w:tcPr>
            <w:tcW w:w="4253" w:type="dxa"/>
            <w:noWrap/>
            <w:vAlign w:val="center"/>
            <w:hideMark/>
          </w:tcPr>
          <w:p w14:paraId="67B6040F" w14:textId="61355C71" w:rsidR="008813C0" w:rsidRPr="008813C0" w:rsidRDefault="008813C0" w:rsidP="002E38C1">
            <w:pPr>
              <w:jc w:val="center"/>
              <w:rPr>
                <w:color w:val="384350"/>
                <w:sz w:val="20"/>
                <w:szCs w:val="20"/>
              </w:rPr>
            </w:pPr>
            <w:r w:rsidRPr="008813C0">
              <w:rPr>
                <w:color w:val="384350"/>
                <w:sz w:val="20"/>
                <w:szCs w:val="20"/>
              </w:rPr>
              <w:t>Fenarimol</w:t>
            </w:r>
          </w:p>
        </w:tc>
        <w:tc>
          <w:tcPr>
            <w:tcW w:w="3402" w:type="dxa"/>
            <w:noWrap/>
            <w:vAlign w:val="center"/>
            <w:hideMark/>
          </w:tcPr>
          <w:p w14:paraId="4CC6B274" w14:textId="77777777" w:rsidR="008813C0" w:rsidRPr="008813C0" w:rsidRDefault="008813C0" w:rsidP="002E38C1">
            <w:pPr>
              <w:jc w:val="center"/>
              <w:rPr>
                <w:color w:val="000000"/>
                <w:sz w:val="20"/>
                <w:szCs w:val="20"/>
              </w:rPr>
            </w:pPr>
            <w:r w:rsidRPr="008813C0">
              <w:rPr>
                <w:color w:val="000000"/>
                <w:sz w:val="20"/>
                <w:szCs w:val="20"/>
              </w:rPr>
              <w:t>60168-88-9</w:t>
            </w:r>
          </w:p>
        </w:tc>
        <w:tc>
          <w:tcPr>
            <w:tcW w:w="3969" w:type="dxa"/>
            <w:noWrap/>
            <w:vAlign w:val="center"/>
            <w:hideMark/>
          </w:tcPr>
          <w:p w14:paraId="7DB8E168" w14:textId="77777777" w:rsidR="008813C0" w:rsidRPr="008813C0" w:rsidRDefault="008813C0" w:rsidP="002E38C1">
            <w:pPr>
              <w:jc w:val="center"/>
              <w:rPr>
                <w:color w:val="000000"/>
                <w:sz w:val="20"/>
                <w:szCs w:val="20"/>
              </w:rPr>
            </w:pPr>
            <w:r w:rsidRPr="008813C0">
              <w:rPr>
                <w:color w:val="000000"/>
                <w:sz w:val="20"/>
                <w:szCs w:val="20"/>
              </w:rPr>
              <w:t>Pyrimidine</w:t>
            </w:r>
          </w:p>
        </w:tc>
        <w:tc>
          <w:tcPr>
            <w:tcW w:w="3969" w:type="dxa"/>
            <w:noWrap/>
            <w:vAlign w:val="center"/>
            <w:hideMark/>
          </w:tcPr>
          <w:p w14:paraId="38AC47BF"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4F3D8E98" w14:textId="77777777" w:rsidTr="002E38C1">
        <w:trPr>
          <w:trHeight w:val="320"/>
        </w:trPr>
        <w:tc>
          <w:tcPr>
            <w:tcW w:w="4253" w:type="dxa"/>
            <w:noWrap/>
            <w:vAlign w:val="center"/>
            <w:hideMark/>
          </w:tcPr>
          <w:p w14:paraId="472A9501" w14:textId="57284765" w:rsidR="008813C0" w:rsidRPr="008813C0" w:rsidRDefault="008813C0" w:rsidP="002E38C1">
            <w:pPr>
              <w:jc w:val="center"/>
              <w:rPr>
                <w:color w:val="384350"/>
                <w:sz w:val="20"/>
                <w:szCs w:val="20"/>
              </w:rPr>
            </w:pPr>
            <w:r w:rsidRPr="008813C0">
              <w:rPr>
                <w:color w:val="384350"/>
                <w:sz w:val="20"/>
                <w:szCs w:val="20"/>
              </w:rPr>
              <w:t>Fenbuconazole</w:t>
            </w:r>
          </w:p>
        </w:tc>
        <w:tc>
          <w:tcPr>
            <w:tcW w:w="3402" w:type="dxa"/>
            <w:noWrap/>
            <w:vAlign w:val="center"/>
            <w:hideMark/>
          </w:tcPr>
          <w:p w14:paraId="47A325FF" w14:textId="77777777" w:rsidR="008813C0" w:rsidRPr="008813C0" w:rsidRDefault="008813C0" w:rsidP="002E38C1">
            <w:pPr>
              <w:jc w:val="center"/>
              <w:rPr>
                <w:color w:val="000000"/>
                <w:sz w:val="20"/>
                <w:szCs w:val="20"/>
              </w:rPr>
            </w:pPr>
            <w:r w:rsidRPr="008813C0">
              <w:rPr>
                <w:color w:val="000000"/>
                <w:sz w:val="20"/>
                <w:szCs w:val="20"/>
              </w:rPr>
              <w:t>114369-43-6</w:t>
            </w:r>
          </w:p>
        </w:tc>
        <w:tc>
          <w:tcPr>
            <w:tcW w:w="3969" w:type="dxa"/>
            <w:noWrap/>
            <w:vAlign w:val="center"/>
            <w:hideMark/>
          </w:tcPr>
          <w:p w14:paraId="58F59149"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5FD37BB4"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0DF3F931" w14:textId="77777777" w:rsidTr="002E38C1">
        <w:trPr>
          <w:trHeight w:val="320"/>
        </w:trPr>
        <w:tc>
          <w:tcPr>
            <w:tcW w:w="4253" w:type="dxa"/>
            <w:noWrap/>
            <w:vAlign w:val="center"/>
            <w:hideMark/>
          </w:tcPr>
          <w:p w14:paraId="07942DC5" w14:textId="3F47E08F" w:rsidR="008813C0" w:rsidRPr="008813C0" w:rsidRDefault="008813C0" w:rsidP="002E38C1">
            <w:pPr>
              <w:jc w:val="center"/>
              <w:rPr>
                <w:color w:val="384350"/>
                <w:sz w:val="20"/>
                <w:szCs w:val="20"/>
              </w:rPr>
            </w:pPr>
            <w:r w:rsidRPr="008813C0">
              <w:rPr>
                <w:color w:val="384350"/>
                <w:sz w:val="20"/>
                <w:szCs w:val="20"/>
              </w:rPr>
              <w:t>Fenhexamid</w:t>
            </w:r>
          </w:p>
        </w:tc>
        <w:tc>
          <w:tcPr>
            <w:tcW w:w="3402" w:type="dxa"/>
            <w:noWrap/>
            <w:vAlign w:val="center"/>
            <w:hideMark/>
          </w:tcPr>
          <w:p w14:paraId="5AAC9C28" w14:textId="77777777" w:rsidR="008813C0" w:rsidRPr="008813C0" w:rsidRDefault="008813C0" w:rsidP="002E38C1">
            <w:pPr>
              <w:jc w:val="center"/>
              <w:rPr>
                <w:color w:val="000000"/>
                <w:sz w:val="20"/>
                <w:szCs w:val="20"/>
              </w:rPr>
            </w:pPr>
            <w:r w:rsidRPr="008813C0">
              <w:rPr>
                <w:color w:val="000000"/>
                <w:sz w:val="20"/>
                <w:szCs w:val="20"/>
              </w:rPr>
              <w:t>126833-17-8</w:t>
            </w:r>
          </w:p>
        </w:tc>
        <w:tc>
          <w:tcPr>
            <w:tcW w:w="3969" w:type="dxa"/>
            <w:noWrap/>
            <w:vAlign w:val="center"/>
            <w:hideMark/>
          </w:tcPr>
          <w:p w14:paraId="2AEF9036" w14:textId="77777777" w:rsidR="008813C0" w:rsidRPr="008813C0" w:rsidRDefault="008813C0" w:rsidP="002E38C1">
            <w:pPr>
              <w:jc w:val="center"/>
              <w:rPr>
                <w:color w:val="000000"/>
                <w:sz w:val="20"/>
                <w:szCs w:val="20"/>
              </w:rPr>
            </w:pPr>
            <w:r w:rsidRPr="008813C0">
              <w:rPr>
                <w:color w:val="000000"/>
                <w:sz w:val="20"/>
                <w:szCs w:val="20"/>
              </w:rPr>
              <w:t>Hydroxyanilide</w:t>
            </w:r>
          </w:p>
        </w:tc>
        <w:tc>
          <w:tcPr>
            <w:tcW w:w="3969" w:type="dxa"/>
            <w:noWrap/>
            <w:vAlign w:val="center"/>
            <w:hideMark/>
          </w:tcPr>
          <w:p w14:paraId="437C2DC0"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039C140E" w14:textId="77777777" w:rsidTr="002E38C1">
        <w:trPr>
          <w:trHeight w:val="320"/>
        </w:trPr>
        <w:tc>
          <w:tcPr>
            <w:tcW w:w="4253" w:type="dxa"/>
            <w:noWrap/>
            <w:vAlign w:val="center"/>
            <w:hideMark/>
          </w:tcPr>
          <w:p w14:paraId="63AB897E" w14:textId="437E92E2" w:rsidR="008813C0" w:rsidRPr="008813C0" w:rsidRDefault="008813C0" w:rsidP="002E38C1">
            <w:pPr>
              <w:jc w:val="center"/>
              <w:rPr>
                <w:color w:val="384350"/>
                <w:sz w:val="20"/>
                <w:szCs w:val="20"/>
              </w:rPr>
            </w:pPr>
            <w:r w:rsidRPr="008813C0">
              <w:rPr>
                <w:color w:val="384350"/>
                <w:sz w:val="20"/>
                <w:szCs w:val="20"/>
              </w:rPr>
              <w:t>Fenpropathrin</w:t>
            </w:r>
          </w:p>
        </w:tc>
        <w:tc>
          <w:tcPr>
            <w:tcW w:w="3402" w:type="dxa"/>
            <w:noWrap/>
            <w:vAlign w:val="center"/>
            <w:hideMark/>
          </w:tcPr>
          <w:p w14:paraId="46C6858F" w14:textId="77777777" w:rsidR="008813C0" w:rsidRPr="008813C0" w:rsidRDefault="008813C0" w:rsidP="002E38C1">
            <w:pPr>
              <w:jc w:val="center"/>
              <w:rPr>
                <w:color w:val="000000"/>
                <w:sz w:val="20"/>
                <w:szCs w:val="20"/>
              </w:rPr>
            </w:pPr>
            <w:r w:rsidRPr="008813C0">
              <w:rPr>
                <w:color w:val="000000"/>
                <w:sz w:val="20"/>
                <w:szCs w:val="20"/>
              </w:rPr>
              <w:t>39515-41-8</w:t>
            </w:r>
          </w:p>
        </w:tc>
        <w:tc>
          <w:tcPr>
            <w:tcW w:w="3969" w:type="dxa"/>
            <w:noWrap/>
            <w:vAlign w:val="center"/>
            <w:hideMark/>
          </w:tcPr>
          <w:p w14:paraId="48FE902C"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68EDBDED" w14:textId="77777777" w:rsidR="008813C0" w:rsidRPr="008813C0" w:rsidRDefault="008813C0" w:rsidP="002E38C1">
            <w:pPr>
              <w:jc w:val="center"/>
              <w:rPr>
                <w:color w:val="000000"/>
                <w:sz w:val="20"/>
                <w:szCs w:val="20"/>
              </w:rPr>
            </w:pPr>
            <w:r w:rsidRPr="008813C0">
              <w:rPr>
                <w:color w:val="000000"/>
                <w:sz w:val="20"/>
                <w:szCs w:val="20"/>
              </w:rPr>
              <w:t>Insecticide, Acaricide</w:t>
            </w:r>
          </w:p>
        </w:tc>
      </w:tr>
      <w:tr w:rsidR="008813C0" w:rsidRPr="008813C0" w14:paraId="6EEE5DD1" w14:textId="77777777" w:rsidTr="002E38C1">
        <w:trPr>
          <w:trHeight w:val="320"/>
        </w:trPr>
        <w:tc>
          <w:tcPr>
            <w:tcW w:w="4253" w:type="dxa"/>
            <w:noWrap/>
            <w:vAlign w:val="center"/>
            <w:hideMark/>
          </w:tcPr>
          <w:p w14:paraId="15BA003B" w14:textId="69D5C622" w:rsidR="008813C0" w:rsidRPr="008813C0" w:rsidRDefault="008813C0" w:rsidP="002E38C1">
            <w:pPr>
              <w:jc w:val="center"/>
              <w:rPr>
                <w:color w:val="384350"/>
                <w:sz w:val="20"/>
                <w:szCs w:val="20"/>
              </w:rPr>
            </w:pPr>
            <w:r w:rsidRPr="008813C0">
              <w:rPr>
                <w:color w:val="384350"/>
                <w:sz w:val="20"/>
                <w:szCs w:val="20"/>
              </w:rPr>
              <w:t>Fenpyroximate</w:t>
            </w:r>
          </w:p>
        </w:tc>
        <w:tc>
          <w:tcPr>
            <w:tcW w:w="3402" w:type="dxa"/>
            <w:noWrap/>
            <w:vAlign w:val="center"/>
            <w:hideMark/>
          </w:tcPr>
          <w:p w14:paraId="1BA7922E" w14:textId="77777777" w:rsidR="008813C0" w:rsidRPr="008813C0" w:rsidRDefault="008813C0" w:rsidP="002E38C1">
            <w:pPr>
              <w:jc w:val="center"/>
              <w:rPr>
                <w:color w:val="000000"/>
                <w:sz w:val="20"/>
                <w:szCs w:val="20"/>
              </w:rPr>
            </w:pPr>
            <w:r w:rsidRPr="008813C0">
              <w:rPr>
                <w:color w:val="000000"/>
                <w:sz w:val="20"/>
                <w:szCs w:val="20"/>
              </w:rPr>
              <w:t>134098-61-6</w:t>
            </w:r>
          </w:p>
        </w:tc>
        <w:tc>
          <w:tcPr>
            <w:tcW w:w="3969" w:type="dxa"/>
            <w:noWrap/>
            <w:vAlign w:val="center"/>
            <w:hideMark/>
          </w:tcPr>
          <w:p w14:paraId="069FB1C7" w14:textId="77777777" w:rsidR="008813C0" w:rsidRPr="008813C0" w:rsidRDefault="008813C0" w:rsidP="002E38C1">
            <w:pPr>
              <w:jc w:val="center"/>
              <w:rPr>
                <w:color w:val="000000"/>
                <w:sz w:val="20"/>
                <w:szCs w:val="20"/>
              </w:rPr>
            </w:pPr>
            <w:r w:rsidRPr="008813C0">
              <w:rPr>
                <w:color w:val="000000"/>
                <w:sz w:val="20"/>
                <w:szCs w:val="20"/>
              </w:rPr>
              <w:t>Pyrazolium</w:t>
            </w:r>
          </w:p>
        </w:tc>
        <w:tc>
          <w:tcPr>
            <w:tcW w:w="3969" w:type="dxa"/>
            <w:noWrap/>
            <w:vAlign w:val="center"/>
            <w:hideMark/>
          </w:tcPr>
          <w:p w14:paraId="3773C236" w14:textId="77777777" w:rsidR="008813C0" w:rsidRPr="008813C0" w:rsidRDefault="008813C0" w:rsidP="002E38C1">
            <w:pPr>
              <w:jc w:val="center"/>
              <w:rPr>
                <w:color w:val="000000"/>
                <w:sz w:val="20"/>
                <w:szCs w:val="20"/>
              </w:rPr>
            </w:pPr>
            <w:r w:rsidRPr="008813C0">
              <w:rPr>
                <w:color w:val="000000"/>
                <w:sz w:val="20"/>
                <w:szCs w:val="20"/>
              </w:rPr>
              <w:t>Acaricide, Insecticide</w:t>
            </w:r>
          </w:p>
        </w:tc>
      </w:tr>
      <w:tr w:rsidR="008813C0" w:rsidRPr="008813C0" w14:paraId="6CD1CB6C" w14:textId="77777777" w:rsidTr="002E38C1">
        <w:trPr>
          <w:trHeight w:val="320"/>
        </w:trPr>
        <w:tc>
          <w:tcPr>
            <w:tcW w:w="4253" w:type="dxa"/>
            <w:noWrap/>
            <w:vAlign w:val="center"/>
            <w:hideMark/>
          </w:tcPr>
          <w:p w14:paraId="499210B6" w14:textId="491F04FB" w:rsidR="008813C0" w:rsidRPr="008813C0" w:rsidRDefault="008813C0" w:rsidP="002E38C1">
            <w:pPr>
              <w:jc w:val="center"/>
              <w:rPr>
                <w:color w:val="384350"/>
                <w:sz w:val="20"/>
                <w:szCs w:val="20"/>
              </w:rPr>
            </w:pPr>
            <w:r w:rsidRPr="008813C0">
              <w:rPr>
                <w:color w:val="384350"/>
                <w:sz w:val="20"/>
                <w:szCs w:val="20"/>
              </w:rPr>
              <w:t>Fipronil</w:t>
            </w:r>
          </w:p>
        </w:tc>
        <w:tc>
          <w:tcPr>
            <w:tcW w:w="3402" w:type="dxa"/>
            <w:noWrap/>
            <w:vAlign w:val="center"/>
            <w:hideMark/>
          </w:tcPr>
          <w:p w14:paraId="039804A4" w14:textId="77777777" w:rsidR="008813C0" w:rsidRPr="008813C0" w:rsidRDefault="008813C0" w:rsidP="002E38C1">
            <w:pPr>
              <w:jc w:val="center"/>
              <w:rPr>
                <w:color w:val="000000"/>
                <w:sz w:val="20"/>
                <w:szCs w:val="20"/>
              </w:rPr>
            </w:pPr>
            <w:r w:rsidRPr="008813C0">
              <w:rPr>
                <w:color w:val="000000"/>
                <w:sz w:val="20"/>
                <w:szCs w:val="20"/>
              </w:rPr>
              <w:t>120068-37-3</w:t>
            </w:r>
          </w:p>
        </w:tc>
        <w:tc>
          <w:tcPr>
            <w:tcW w:w="3969" w:type="dxa"/>
            <w:noWrap/>
            <w:vAlign w:val="center"/>
            <w:hideMark/>
          </w:tcPr>
          <w:p w14:paraId="79F6B7FB" w14:textId="77777777" w:rsidR="008813C0" w:rsidRPr="008813C0" w:rsidRDefault="008813C0" w:rsidP="002E38C1">
            <w:pPr>
              <w:jc w:val="center"/>
              <w:rPr>
                <w:color w:val="000000"/>
                <w:sz w:val="20"/>
                <w:szCs w:val="20"/>
              </w:rPr>
            </w:pPr>
            <w:r w:rsidRPr="008813C0">
              <w:rPr>
                <w:color w:val="000000"/>
                <w:sz w:val="20"/>
                <w:szCs w:val="20"/>
              </w:rPr>
              <w:t>Phenylpyrazole</w:t>
            </w:r>
          </w:p>
        </w:tc>
        <w:tc>
          <w:tcPr>
            <w:tcW w:w="3969" w:type="dxa"/>
            <w:noWrap/>
            <w:vAlign w:val="center"/>
            <w:hideMark/>
          </w:tcPr>
          <w:p w14:paraId="08FCFF10" w14:textId="77777777" w:rsidR="008813C0" w:rsidRPr="008813C0" w:rsidRDefault="008813C0" w:rsidP="002E38C1">
            <w:pPr>
              <w:jc w:val="center"/>
              <w:rPr>
                <w:color w:val="000000"/>
                <w:sz w:val="20"/>
                <w:szCs w:val="20"/>
              </w:rPr>
            </w:pPr>
            <w:r w:rsidRPr="008813C0">
              <w:rPr>
                <w:color w:val="000000"/>
                <w:sz w:val="20"/>
                <w:szCs w:val="20"/>
              </w:rPr>
              <w:t>Insecticide, Veterinary substance</w:t>
            </w:r>
          </w:p>
        </w:tc>
      </w:tr>
      <w:tr w:rsidR="008813C0" w:rsidRPr="008813C0" w14:paraId="06CA689E" w14:textId="77777777" w:rsidTr="002E38C1">
        <w:trPr>
          <w:trHeight w:val="320"/>
        </w:trPr>
        <w:tc>
          <w:tcPr>
            <w:tcW w:w="4253" w:type="dxa"/>
            <w:noWrap/>
            <w:vAlign w:val="center"/>
            <w:hideMark/>
          </w:tcPr>
          <w:p w14:paraId="4775DA6E" w14:textId="460EE9F9" w:rsidR="008813C0" w:rsidRPr="008813C0" w:rsidRDefault="008813C0" w:rsidP="002E38C1">
            <w:pPr>
              <w:jc w:val="center"/>
              <w:rPr>
                <w:color w:val="384350"/>
                <w:sz w:val="20"/>
                <w:szCs w:val="20"/>
              </w:rPr>
            </w:pPr>
            <w:r w:rsidRPr="008813C0">
              <w:rPr>
                <w:color w:val="384350"/>
                <w:sz w:val="20"/>
                <w:szCs w:val="20"/>
              </w:rPr>
              <w:t>Fipronil desulfinyl</w:t>
            </w:r>
          </w:p>
        </w:tc>
        <w:tc>
          <w:tcPr>
            <w:tcW w:w="3402" w:type="dxa"/>
            <w:noWrap/>
            <w:vAlign w:val="center"/>
            <w:hideMark/>
          </w:tcPr>
          <w:p w14:paraId="0F4992E5" w14:textId="77777777" w:rsidR="008813C0" w:rsidRPr="008813C0" w:rsidRDefault="008813C0" w:rsidP="002E38C1">
            <w:pPr>
              <w:jc w:val="center"/>
              <w:rPr>
                <w:color w:val="384350"/>
                <w:sz w:val="20"/>
                <w:szCs w:val="20"/>
              </w:rPr>
            </w:pPr>
          </w:p>
        </w:tc>
        <w:tc>
          <w:tcPr>
            <w:tcW w:w="3969" w:type="dxa"/>
            <w:noWrap/>
            <w:vAlign w:val="center"/>
            <w:hideMark/>
          </w:tcPr>
          <w:p w14:paraId="14950202"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337ABDA6"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34D7FE6E" w14:textId="77777777" w:rsidTr="002E38C1">
        <w:trPr>
          <w:trHeight w:val="320"/>
        </w:trPr>
        <w:tc>
          <w:tcPr>
            <w:tcW w:w="4253" w:type="dxa"/>
            <w:noWrap/>
            <w:vAlign w:val="center"/>
            <w:hideMark/>
          </w:tcPr>
          <w:p w14:paraId="1E1C2AAD" w14:textId="4532D8A9" w:rsidR="008813C0" w:rsidRPr="008813C0" w:rsidRDefault="008813C0" w:rsidP="002E38C1">
            <w:pPr>
              <w:jc w:val="center"/>
              <w:rPr>
                <w:color w:val="384350"/>
                <w:sz w:val="20"/>
                <w:szCs w:val="20"/>
              </w:rPr>
            </w:pPr>
            <w:r w:rsidRPr="008813C0">
              <w:rPr>
                <w:color w:val="384350"/>
                <w:sz w:val="20"/>
                <w:szCs w:val="20"/>
              </w:rPr>
              <w:t>Fipronil desulfinyl amide</w:t>
            </w:r>
          </w:p>
        </w:tc>
        <w:tc>
          <w:tcPr>
            <w:tcW w:w="3402" w:type="dxa"/>
            <w:noWrap/>
            <w:vAlign w:val="center"/>
            <w:hideMark/>
          </w:tcPr>
          <w:p w14:paraId="399DE7F2" w14:textId="77777777" w:rsidR="008813C0" w:rsidRPr="008813C0" w:rsidRDefault="008813C0" w:rsidP="002E38C1">
            <w:pPr>
              <w:jc w:val="center"/>
              <w:rPr>
                <w:color w:val="384350"/>
                <w:sz w:val="20"/>
                <w:szCs w:val="20"/>
              </w:rPr>
            </w:pPr>
          </w:p>
        </w:tc>
        <w:tc>
          <w:tcPr>
            <w:tcW w:w="3969" w:type="dxa"/>
            <w:noWrap/>
            <w:vAlign w:val="center"/>
            <w:hideMark/>
          </w:tcPr>
          <w:p w14:paraId="79D7F21F"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6C708CD7"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46FF4CD4" w14:textId="77777777" w:rsidTr="002E38C1">
        <w:trPr>
          <w:trHeight w:val="320"/>
        </w:trPr>
        <w:tc>
          <w:tcPr>
            <w:tcW w:w="4253" w:type="dxa"/>
            <w:noWrap/>
            <w:vAlign w:val="center"/>
            <w:hideMark/>
          </w:tcPr>
          <w:p w14:paraId="5D489235" w14:textId="4AAEB81D" w:rsidR="008813C0" w:rsidRPr="008813C0" w:rsidRDefault="008813C0" w:rsidP="002E38C1">
            <w:pPr>
              <w:jc w:val="center"/>
              <w:rPr>
                <w:color w:val="384350"/>
                <w:sz w:val="20"/>
                <w:szCs w:val="20"/>
              </w:rPr>
            </w:pPr>
            <w:r w:rsidRPr="008813C0">
              <w:rPr>
                <w:color w:val="384350"/>
                <w:sz w:val="20"/>
                <w:szCs w:val="20"/>
              </w:rPr>
              <w:lastRenderedPageBreak/>
              <w:t>Fipronil sulfide</w:t>
            </w:r>
          </w:p>
        </w:tc>
        <w:tc>
          <w:tcPr>
            <w:tcW w:w="3402" w:type="dxa"/>
            <w:noWrap/>
            <w:vAlign w:val="center"/>
            <w:hideMark/>
          </w:tcPr>
          <w:p w14:paraId="441DE9B3" w14:textId="77777777" w:rsidR="008813C0" w:rsidRPr="008813C0" w:rsidRDefault="008813C0" w:rsidP="002E38C1">
            <w:pPr>
              <w:jc w:val="center"/>
              <w:rPr>
                <w:color w:val="384350"/>
                <w:sz w:val="20"/>
                <w:szCs w:val="20"/>
              </w:rPr>
            </w:pPr>
          </w:p>
        </w:tc>
        <w:tc>
          <w:tcPr>
            <w:tcW w:w="3969" w:type="dxa"/>
            <w:noWrap/>
            <w:vAlign w:val="center"/>
            <w:hideMark/>
          </w:tcPr>
          <w:p w14:paraId="4A9B47D3"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421F54A6"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19BCE2EC" w14:textId="77777777" w:rsidTr="002E38C1">
        <w:trPr>
          <w:trHeight w:val="320"/>
        </w:trPr>
        <w:tc>
          <w:tcPr>
            <w:tcW w:w="4253" w:type="dxa"/>
            <w:noWrap/>
            <w:vAlign w:val="center"/>
            <w:hideMark/>
          </w:tcPr>
          <w:p w14:paraId="4B3349C4" w14:textId="2BDA1FE1" w:rsidR="008813C0" w:rsidRPr="008813C0" w:rsidRDefault="008813C0" w:rsidP="002E38C1">
            <w:pPr>
              <w:jc w:val="center"/>
              <w:rPr>
                <w:color w:val="384350"/>
                <w:sz w:val="20"/>
                <w:szCs w:val="20"/>
              </w:rPr>
            </w:pPr>
            <w:r w:rsidRPr="008813C0">
              <w:rPr>
                <w:color w:val="384350"/>
                <w:sz w:val="20"/>
                <w:szCs w:val="20"/>
              </w:rPr>
              <w:t>Fipronil sulfone</w:t>
            </w:r>
          </w:p>
        </w:tc>
        <w:tc>
          <w:tcPr>
            <w:tcW w:w="3402" w:type="dxa"/>
            <w:noWrap/>
            <w:vAlign w:val="center"/>
            <w:hideMark/>
          </w:tcPr>
          <w:p w14:paraId="09A1BB80" w14:textId="77777777" w:rsidR="008813C0" w:rsidRPr="008813C0" w:rsidRDefault="008813C0" w:rsidP="002E38C1">
            <w:pPr>
              <w:jc w:val="center"/>
              <w:rPr>
                <w:color w:val="384350"/>
                <w:sz w:val="20"/>
                <w:szCs w:val="20"/>
              </w:rPr>
            </w:pPr>
          </w:p>
        </w:tc>
        <w:tc>
          <w:tcPr>
            <w:tcW w:w="3969" w:type="dxa"/>
            <w:noWrap/>
            <w:vAlign w:val="center"/>
            <w:hideMark/>
          </w:tcPr>
          <w:p w14:paraId="1CA2C211"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2AFBD23B"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1F990C38" w14:textId="77777777" w:rsidTr="002E38C1">
        <w:trPr>
          <w:trHeight w:val="320"/>
        </w:trPr>
        <w:tc>
          <w:tcPr>
            <w:tcW w:w="4253" w:type="dxa"/>
            <w:noWrap/>
            <w:vAlign w:val="center"/>
            <w:hideMark/>
          </w:tcPr>
          <w:p w14:paraId="7E5A4821" w14:textId="6A05D16E" w:rsidR="008813C0" w:rsidRPr="008813C0" w:rsidRDefault="008813C0" w:rsidP="002E38C1">
            <w:pPr>
              <w:jc w:val="center"/>
              <w:rPr>
                <w:color w:val="384350"/>
                <w:sz w:val="20"/>
                <w:szCs w:val="20"/>
              </w:rPr>
            </w:pPr>
            <w:r w:rsidRPr="008813C0">
              <w:rPr>
                <w:color w:val="384350"/>
                <w:sz w:val="20"/>
                <w:szCs w:val="20"/>
              </w:rPr>
              <w:t>Flonicamid</w:t>
            </w:r>
          </w:p>
        </w:tc>
        <w:tc>
          <w:tcPr>
            <w:tcW w:w="3402" w:type="dxa"/>
            <w:noWrap/>
            <w:vAlign w:val="center"/>
            <w:hideMark/>
          </w:tcPr>
          <w:p w14:paraId="688E165E" w14:textId="77777777" w:rsidR="008813C0" w:rsidRPr="008813C0" w:rsidRDefault="008813C0" w:rsidP="002E38C1">
            <w:pPr>
              <w:jc w:val="center"/>
              <w:rPr>
                <w:color w:val="000000"/>
                <w:sz w:val="20"/>
                <w:szCs w:val="20"/>
              </w:rPr>
            </w:pPr>
            <w:r w:rsidRPr="008813C0">
              <w:rPr>
                <w:color w:val="000000"/>
                <w:sz w:val="20"/>
                <w:szCs w:val="20"/>
              </w:rPr>
              <w:t>158062-67-0</w:t>
            </w:r>
          </w:p>
        </w:tc>
        <w:tc>
          <w:tcPr>
            <w:tcW w:w="3969" w:type="dxa"/>
            <w:noWrap/>
            <w:vAlign w:val="center"/>
            <w:hideMark/>
          </w:tcPr>
          <w:p w14:paraId="2DFD0212" w14:textId="77777777" w:rsidR="008813C0" w:rsidRPr="008813C0" w:rsidRDefault="008813C0" w:rsidP="002E38C1">
            <w:pPr>
              <w:jc w:val="center"/>
              <w:rPr>
                <w:color w:val="000000"/>
                <w:sz w:val="20"/>
                <w:szCs w:val="20"/>
              </w:rPr>
            </w:pPr>
            <w:r w:rsidRPr="008813C0">
              <w:rPr>
                <w:color w:val="000000"/>
                <w:sz w:val="20"/>
                <w:szCs w:val="20"/>
              </w:rPr>
              <w:t>Pyridine compound</w:t>
            </w:r>
          </w:p>
        </w:tc>
        <w:tc>
          <w:tcPr>
            <w:tcW w:w="3969" w:type="dxa"/>
            <w:noWrap/>
            <w:vAlign w:val="center"/>
            <w:hideMark/>
          </w:tcPr>
          <w:p w14:paraId="5E4531EC" w14:textId="77777777" w:rsidR="008813C0" w:rsidRPr="008813C0" w:rsidRDefault="008813C0" w:rsidP="002E38C1">
            <w:pPr>
              <w:jc w:val="center"/>
              <w:rPr>
                <w:color w:val="000000"/>
                <w:sz w:val="20"/>
                <w:szCs w:val="20"/>
              </w:rPr>
            </w:pPr>
            <w:r w:rsidRPr="008813C0">
              <w:rPr>
                <w:color w:val="000000"/>
                <w:sz w:val="20"/>
                <w:szCs w:val="20"/>
              </w:rPr>
              <w:t>Insecticide, Aphicide</w:t>
            </w:r>
          </w:p>
        </w:tc>
      </w:tr>
      <w:tr w:rsidR="008813C0" w:rsidRPr="008813C0" w14:paraId="4509CDA0" w14:textId="77777777" w:rsidTr="002E38C1">
        <w:trPr>
          <w:trHeight w:val="320"/>
        </w:trPr>
        <w:tc>
          <w:tcPr>
            <w:tcW w:w="4253" w:type="dxa"/>
            <w:noWrap/>
            <w:vAlign w:val="center"/>
            <w:hideMark/>
          </w:tcPr>
          <w:p w14:paraId="4D767FE2" w14:textId="7C4048DE" w:rsidR="008813C0" w:rsidRPr="008813C0" w:rsidRDefault="008813C0" w:rsidP="002E38C1">
            <w:pPr>
              <w:jc w:val="center"/>
              <w:rPr>
                <w:color w:val="384350"/>
                <w:sz w:val="20"/>
                <w:szCs w:val="20"/>
              </w:rPr>
            </w:pPr>
            <w:r w:rsidRPr="008813C0">
              <w:rPr>
                <w:color w:val="384350"/>
                <w:sz w:val="20"/>
                <w:szCs w:val="20"/>
              </w:rPr>
              <w:t>Fluazinam</w:t>
            </w:r>
          </w:p>
        </w:tc>
        <w:tc>
          <w:tcPr>
            <w:tcW w:w="3402" w:type="dxa"/>
            <w:noWrap/>
            <w:vAlign w:val="center"/>
            <w:hideMark/>
          </w:tcPr>
          <w:p w14:paraId="5614DC23" w14:textId="77777777" w:rsidR="008813C0" w:rsidRPr="008813C0" w:rsidRDefault="008813C0" w:rsidP="002E38C1">
            <w:pPr>
              <w:jc w:val="center"/>
              <w:rPr>
                <w:color w:val="000000"/>
                <w:sz w:val="20"/>
                <w:szCs w:val="20"/>
              </w:rPr>
            </w:pPr>
            <w:r w:rsidRPr="008813C0">
              <w:rPr>
                <w:color w:val="000000"/>
                <w:sz w:val="20"/>
                <w:szCs w:val="20"/>
              </w:rPr>
              <w:t>79622-59-6</w:t>
            </w:r>
          </w:p>
        </w:tc>
        <w:tc>
          <w:tcPr>
            <w:tcW w:w="3969" w:type="dxa"/>
            <w:noWrap/>
            <w:vAlign w:val="center"/>
            <w:hideMark/>
          </w:tcPr>
          <w:p w14:paraId="794E1F26" w14:textId="77777777" w:rsidR="008813C0" w:rsidRPr="008813C0" w:rsidRDefault="008813C0" w:rsidP="002E38C1">
            <w:pPr>
              <w:jc w:val="center"/>
              <w:rPr>
                <w:color w:val="000000"/>
                <w:sz w:val="20"/>
                <w:szCs w:val="20"/>
              </w:rPr>
            </w:pPr>
            <w:r w:rsidRPr="008813C0">
              <w:rPr>
                <w:color w:val="000000"/>
                <w:sz w:val="20"/>
                <w:szCs w:val="20"/>
              </w:rPr>
              <w:t>Phenylpyridinamine</w:t>
            </w:r>
          </w:p>
        </w:tc>
        <w:tc>
          <w:tcPr>
            <w:tcW w:w="3969" w:type="dxa"/>
            <w:noWrap/>
            <w:vAlign w:val="center"/>
            <w:hideMark/>
          </w:tcPr>
          <w:p w14:paraId="450DFF59" w14:textId="77777777" w:rsidR="008813C0" w:rsidRPr="008813C0" w:rsidRDefault="008813C0" w:rsidP="002E38C1">
            <w:pPr>
              <w:jc w:val="center"/>
              <w:rPr>
                <w:color w:val="000000"/>
                <w:sz w:val="20"/>
                <w:szCs w:val="20"/>
              </w:rPr>
            </w:pPr>
            <w:r w:rsidRPr="008813C0">
              <w:rPr>
                <w:color w:val="000000"/>
                <w:sz w:val="20"/>
                <w:szCs w:val="20"/>
              </w:rPr>
              <w:t>Fungicide, Acaricide</w:t>
            </w:r>
          </w:p>
        </w:tc>
      </w:tr>
      <w:tr w:rsidR="008813C0" w:rsidRPr="008813C0" w14:paraId="44E16DAA" w14:textId="77777777" w:rsidTr="002E38C1">
        <w:trPr>
          <w:trHeight w:val="320"/>
        </w:trPr>
        <w:tc>
          <w:tcPr>
            <w:tcW w:w="4253" w:type="dxa"/>
            <w:noWrap/>
            <w:vAlign w:val="center"/>
            <w:hideMark/>
          </w:tcPr>
          <w:p w14:paraId="24225A3A" w14:textId="493859AB" w:rsidR="008813C0" w:rsidRPr="008813C0" w:rsidRDefault="008813C0" w:rsidP="002E38C1">
            <w:pPr>
              <w:jc w:val="center"/>
              <w:rPr>
                <w:color w:val="384350"/>
                <w:sz w:val="20"/>
                <w:szCs w:val="20"/>
              </w:rPr>
            </w:pPr>
            <w:r w:rsidRPr="008813C0">
              <w:rPr>
                <w:color w:val="384350"/>
                <w:sz w:val="20"/>
                <w:szCs w:val="20"/>
              </w:rPr>
              <w:t>Fludioxinil</w:t>
            </w:r>
          </w:p>
        </w:tc>
        <w:tc>
          <w:tcPr>
            <w:tcW w:w="3402" w:type="dxa"/>
            <w:noWrap/>
            <w:vAlign w:val="center"/>
            <w:hideMark/>
          </w:tcPr>
          <w:p w14:paraId="54EC3A83" w14:textId="77777777" w:rsidR="008813C0" w:rsidRPr="008813C0" w:rsidRDefault="008813C0" w:rsidP="002E38C1">
            <w:pPr>
              <w:jc w:val="center"/>
              <w:rPr>
                <w:color w:val="000000"/>
                <w:sz w:val="20"/>
                <w:szCs w:val="20"/>
              </w:rPr>
            </w:pPr>
            <w:r w:rsidRPr="008813C0">
              <w:rPr>
                <w:color w:val="000000"/>
                <w:sz w:val="20"/>
                <w:szCs w:val="20"/>
              </w:rPr>
              <w:t>131341-86-1</w:t>
            </w:r>
          </w:p>
        </w:tc>
        <w:tc>
          <w:tcPr>
            <w:tcW w:w="3969" w:type="dxa"/>
            <w:noWrap/>
            <w:vAlign w:val="center"/>
            <w:hideMark/>
          </w:tcPr>
          <w:p w14:paraId="058D8C75" w14:textId="77777777" w:rsidR="008813C0" w:rsidRPr="008813C0" w:rsidRDefault="008813C0" w:rsidP="002E38C1">
            <w:pPr>
              <w:jc w:val="center"/>
              <w:rPr>
                <w:color w:val="000000"/>
                <w:sz w:val="20"/>
                <w:szCs w:val="20"/>
              </w:rPr>
            </w:pPr>
            <w:r w:rsidRPr="008813C0">
              <w:rPr>
                <w:color w:val="000000"/>
                <w:sz w:val="20"/>
                <w:szCs w:val="20"/>
              </w:rPr>
              <w:t>Phenylpyrrole</w:t>
            </w:r>
          </w:p>
        </w:tc>
        <w:tc>
          <w:tcPr>
            <w:tcW w:w="3969" w:type="dxa"/>
            <w:noWrap/>
            <w:vAlign w:val="center"/>
            <w:hideMark/>
          </w:tcPr>
          <w:p w14:paraId="22522851"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0268D14E" w14:textId="77777777" w:rsidTr="002E38C1">
        <w:trPr>
          <w:trHeight w:val="320"/>
        </w:trPr>
        <w:tc>
          <w:tcPr>
            <w:tcW w:w="4253" w:type="dxa"/>
            <w:noWrap/>
            <w:vAlign w:val="center"/>
            <w:hideMark/>
          </w:tcPr>
          <w:p w14:paraId="1738DC1E" w14:textId="11D4DA0D" w:rsidR="008813C0" w:rsidRPr="008813C0" w:rsidRDefault="008813C0" w:rsidP="002E38C1">
            <w:pPr>
              <w:jc w:val="center"/>
              <w:rPr>
                <w:color w:val="384350"/>
                <w:sz w:val="20"/>
                <w:szCs w:val="20"/>
              </w:rPr>
            </w:pPr>
            <w:r w:rsidRPr="008813C0">
              <w:rPr>
                <w:color w:val="384350"/>
                <w:sz w:val="20"/>
                <w:szCs w:val="20"/>
              </w:rPr>
              <w:t>Fluensulfone</w:t>
            </w:r>
          </w:p>
        </w:tc>
        <w:tc>
          <w:tcPr>
            <w:tcW w:w="3402" w:type="dxa"/>
            <w:noWrap/>
            <w:vAlign w:val="center"/>
            <w:hideMark/>
          </w:tcPr>
          <w:p w14:paraId="7B6117B4" w14:textId="77777777" w:rsidR="008813C0" w:rsidRPr="008813C0" w:rsidRDefault="008813C0" w:rsidP="002E38C1">
            <w:pPr>
              <w:jc w:val="center"/>
              <w:rPr>
                <w:color w:val="000000"/>
                <w:sz w:val="20"/>
                <w:szCs w:val="20"/>
              </w:rPr>
            </w:pPr>
            <w:r w:rsidRPr="008813C0">
              <w:rPr>
                <w:color w:val="000000"/>
                <w:sz w:val="20"/>
                <w:szCs w:val="20"/>
              </w:rPr>
              <w:t>318290-98-1</w:t>
            </w:r>
          </w:p>
        </w:tc>
        <w:tc>
          <w:tcPr>
            <w:tcW w:w="3969" w:type="dxa"/>
            <w:noWrap/>
            <w:vAlign w:val="center"/>
            <w:hideMark/>
          </w:tcPr>
          <w:p w14:paraId="56D7460E" w14:textId="77777777" w:rsidR="008813C0" w:rsidRPr="008813C0" w:rsidRDefault="008813C0" w:rsidP="002E38C1">
            <w:pPr>
              <w:jc w:val="center"/>
              <w:rPr>
                <w:color w:val="000000"/>
                <w:sz w:val="20"/>
                <w:szCs w:val="20"/>
              </w:rPr>
            </w:pPr>
            <w:r w:rsidRPr="008813C0">
              <w:rPr>
                <w:color w:val="000000"/>
                <w:sz w:val="20"/>
                <w:szCs w:val="20"/>
              </w:rPr>
              <w:t>Heterocyclic fluoroalkenyl sulfone</w:t>
            </w:r>
          </w:p>
        </w:tc>
        <w:tc>
          <w:tcPr>
            <w:tcW w:w="3969" w:type="dxa"/>
            <w:noWrap/>
            <w:vAlign w:val="center"/>
            <w:hideMark/>
          </w:tcPr>
          <w:p w14:paraId="1BA7760F" w14:textId="77777777" w:rsidR="008813C0" w:rsidRPr="008813C0" w:rsidRDefault="008813C0" w:rsidP="002E38C1">
            <w:pPr>
              <w:jc w:val="center"/>
              <w:rPr>
                <w:color w:val="000000"/>
                <w:sz w:val="20"/>
                <w:szCs w:val="20"/>
              </w:rPr>
            </w:pPr>
            <w:r w:rsidRPr="008813C0">
              <w:rPr>
                <w:color w:val="000000"/>
                <w:sz w:val="20"/>
                <w:szCs w:val="20"/>
              </w:rPr>
              <w:t>Nematicide</w:t>
            </w:r>
          </w:p>
        </w:tc>
      </w:tr>
      <w:tr w:rsidR="008813C0" w:rsidRPr="008813C0" w14:paraId="5A8FD631" w14:textId="77777777" w:rsidTr="002E38C1">
        <w:trPr>
          <w:trHeight w:val="320"/>
        </w:trPr>
        <w:tc>
          <w:tcPr>
            <w:tcW w:w="4253" w:type="dxa"/>
            <w:noWrap/>
            <w:vAlign w:val="center"/>
            <w:hideMark/>
          </w:tcPr>
          <w:p w14:paraId="0A324520" w14:textId="2DBDF1E6" w:rsidR="008813C0" w:rsidRPr="008813C0" w:rsidRDefault="008813C0" w:rsidP="002E38C1">
            <w:pPr>
              <w:jc w:val="center"/>
              <w:rPr>
                <w:color w:val="384350"/>
                <w:sz w:val="20"/>
                <w:szCs w:val="20"/>
              </w:rPr>
            </w:pPr>
            <w:r w:rsidRPr="008813C0">
              <w:rPr>
                <w:color w:val="384350"/>
                <w:sz w:val="20"/>
                <w:szCs w:val="20"/>
              </w:rPr>
              <w:t>Flufenacet</w:t>
            </w:r>
          </w:p>
        </w:tc>
        <w:tc>
          <w:tcPr>
            <w:tcW w:w="3402" w:type="dxa"/>
            <w:noWrap/>
            <w:vAlign w:val="center"/>
            <w:hideMark/>
          </w:tcPr>
          <w:p w14:paraId="4592A169" w14:textId="77777777" w:rsidR="008813C0" w:rsidRPr="008813C0" w:rsidRDefault="008813C0" w:rsidP="002E38C1">
            <w:pPr>
              <w:jc w:val="center"/>
              <w:rPr>
                <w:color w:val="000000"/>
                <w:sz w:val="20"/>
                <w:szCs w:val="20"/>
              </w:rPr>
            </w:pPr>
            <w:r w:rsidRPr="008813C0">
              <w:rPr>
                <w:color w:val="000000"/>
                <w:sz w:val="20"/>
                <w:szCs w:val="20"/>
              </w:rPr>
              <w:t>142459-58-3</w:t>
            </w:r>
          </w:p>
        </w:tc>
        <w:tc>
          <w:tcPr>
            <w:tcW w:w="3969" w:type="dxa"/>
            <w:noWrap/>
            <w:vAlign w:val="center"/>
            <w:hideMark/>
          </w:tcPr>
          <w:p w14:paraId="2547203D" w14:textId="77777777" w:rsidR="008813C0" w:rsidRPr="008813C0" w:rsidRDefault="008813C0" w:rsidP="002E38C1">
            <w:pPr>
              <w:jc w:val="center"/>
              <w:rPr>
                <w:color w:val="000000"/>
                <w:sz w:val="20"/>
                <w:szCs w:val="20"/>
              </w:rPr>
            </w:pPr>
            <w:r w:rsidRPr="008813C0">
              <w:rPr>
                <w:color w:val="000000"/>
                <w:sz w:val="20"/>
                <w:szCs w:val="20"/>
              </w:rPr>
              <w:t>Oxyacetamide</w:t>
            </w:r>
          </w:p>
        </w:tc>
        <w:tc>
          <w:tcPr>
            <w:tcW w:w="3969" w:type="dxa"/>
            <w:noWrap/>
            <w:vAlign w:val="center"/>
            <w:hideMark/>
          </w:tcPr>
          <w:p w14:paraId="34AC8C51"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2FED51CC" w14:textId="77777777" w:rsidTr="002E38C1">
        <w:trPr>
          <w:trHeight w:val="320"/>
        </w:trPr>
        <w:tc>
          <w:tcPr>
            <w:tcW w:w="4253" w:type="dxa"/>
            <w:noWrap/>
            <w:vAlign w:val="center"/>
            <w:hideMark/>
          </w:tcPr>
          <w:p w14:paraId="5B18FCAD" w14:textId="6AF5E1D7" w:rsidR="008813C0" w:rsidRPr="008813C0" w:rsidRDefault="008813C0" w:rsidP="002E38C1">
            <w:pPr>
              <w:jc w:val="center"/>
              <w:rPr>
                <w:color w:val="384350"/>
                <w:sz w:val="20"/>
                <w:szCs w:val="20"/>
              </w:rPr>
            </w:pPr>
            <w:r w:rsidRPr="008813C0">
              <w:rPr>
                <w:color w:val="384350"/>
                <w:sz w:val="20"/>
                <w:szCs w:val="20"/>
              </w:rPr>
              <w:t>Flumetralin</w:t>
            </w:r>
          </w:p>
        </w:tc>
        <w:tc>
          <w:tcPr>
            <w:tcW w:w="3402" w:type="dxa"/>
            <w:noWrap/>
            <w:vAlign w:val="center"/>
            <w:hideMark/>
          </w:tcPr>
          <w:p w14:paraId="68A261BF" w14:textId="77777777" w:rsidR="008813C0" w:rsidRPr="008813C0" w:rsidRDefault="008813C0" w:rsidP="002E38C1">
            <w:pPr>
              <w:jc w:val="center"/>
              <w:rPr>
                <w:color w:val="000000"/>
                <w:sz w:val="20"/>
                <w:szCs w:val="20"/>
              </w:rPr>
            </w:pPr>
            <w:r w:rsidRPr="008813C0">
              <w:rPr>
                <w:color w:val="000000"/>
                <w:sz w:val="20"/>
                <w:szCs w:val="20"/>
              </w:rPr>
              <w:t>62924-70-3</w:t>
            </w:r>
          </w:p>
        </w:tc>
        <w:tc>
          <w:tcPr>
            <w:tcW w:w="3969" w:type="dxa"/>
            <w:noWrap/>
            <w:vAlign w:val="center"/>
            <w:hideMark/>
          </w:tcPr>
          <w:p w14:paraId="388CC19E"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0AEC8D17" w14:textId="77777777" w:rsidR="008813C0" w:rsidRPr="008813C0" w:rsidRDefault="008813C0" w:rsidP="002E38C1">
            <w:pPr>
              <w:jc w:val="center"/>
              <w:rPr>
                <w:color w:val="000000"/>
                <w:sz w:val="20"/>
                <w:szCs w:val="20"/>
              </w:rPr>
            </w:pPr>
            <w:r w:rsidRPr="008813C0">
              <w:rPr>
                <w:color w:val="000000"/>
                <w:sz w:val="20"/>
                <w:szCs w:val="20"/>
              </w:rPr>
              <w:t>Plant growth regulator</w:t>
            </w:r>
          </w:p>
        </w:tc>
      </w:tr>
      <w:tr w:rsidR="008813C0" w:rsidRPr="008813C0" w14:paraId="6205B279" w14:textId="77777777" w:rsidTr="002E38C1">
        <w:trPr>
          <w:trHeight w:val="320"/>
        </w:trPr>
        <w:tc>
          <w:tcPr>
            <w:tcW w:w="4253" w:type="dxa"/>
            <w:noWrap/>
            <w:vAlign w:val="center"/>
            <w:hideMark/>
          </w:tcPr>
          <w:p w14:paraId="3E67B98E" w14:textId="75E5D469" w:rsidR="008813C0" w:rsidRPr="008813C0" w:rsidRDefault="008813C0" w:rsidP="002E38C1">
            <w:pPr>
              <w:jc w:val="center"/>
              <w:rPr>
                <w:color w:val="384350"/>
                <w:sz w:val="20"/>
                <w:szCs w:val="20"/>
              </w:rPr>
            </w:pPr>
            <w:r w:rsidRPr="008813C0">
              <w:rPr>
                <w:color w:val="384350"/>
                <w:sz w:val="20"/>
                <w:szCs w:val="20"/>
              </w:rPr>
              <w:t>Fluopicolide</w:t>
            </w:r>
          </w:p>
        </w:tc>
        <w:tc>
          <w:tcPr>
            <w:tcW w:w="3402" w:type="dxa"/>
            <w:noWrap/>
            <w:vAlign w:val="center"/>
            <w:hideMark/>
          </w:tcPr>
          <w:p w14:paraId="2C464A23" w14:textId="77777777" w:rsidR="008813C0" w:rsidRPr="008813C0" w:rsidRDefault="008813C0" w:rsidP="002E38C1">
            <w:pPr>
              <w:jc w:val="center"/>
              <w:rPr>
                <w:color w:val="000000"/>
                <w:sz w:val="20"/>
                <w:szCs w:val="20"/>
              </w:rPr>
            </w:pPr>
            <w:r w:rsidRPr="008813C0">
              <w:rPr>
                <w:color w:val="000000"/>
                <w:sz w:val="20"/>
                <w:szCs w:val="20"/>
              </w:rPr>
              <w:t>239110-15-7</w:t>
            </w:r>
          </w:p>
        </w:tc>
        <w:tc>
          <w:tcPr>
            <w:tcW w:w="3969" w:type="dxa"/>
            <w:noWrap/>
            <w:vAlign w:val="center"/>
            <w:hideMark/>
          </w:tcPr>
          <w:p w14:paraId="1F96FA7B" w14:textId="77777777" w:rsidR="008813C0" w:rsidRPr="008813C0" w:rsidRDefault="008813C0" w:rsidP="002E38C1">
            <w:pPr>
              <w:jc w:val="center"/>
              <w:rPr>
                <w:color w:val="000000"/>
                <w:sz w:val="20"/>
                <w:szCs w:val="20"/>
              </w:rPr>
            </w:pPr>
            <w:r w:rsidRPr="008813C0">
              <w:rPr>
                <w:color w:val="000000"/>
                <w:sz w:val="20"/>
                <w:szCs w:val="20"/>
              </w:rPr>
              <w:t>Benzamide</w:t>
            </w:r>
          </w:p>
        </w:tc>
        <w:tc>
          <w:tcPr>
            <w:tcW w:w="3969" w:type="dxa"/>
            <w:noWrap/>
            <w:vAlign w:val="center"/>
            <w:hideMark/>
          </w:tcPr>
          <w:p w14:paraId="7E140B62"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4294E022" w14:textId="77777777" w:rsidTr="002E38C1">
        <w:trPr>
          <w:trHeight w:val="320"/>
        </w:trPr>
        <w:tc>
          <w:tcPr>
            <w:tcW w:w="4253" w:type="dxa"/>
            <w:noWrap/>
            <w:vAlign w:val="center"/>
            <w:hideMark/>
          </w:tcPr>
          <w:p w14:paraId="0F9CC02D" w14:textId="0D12C226" w:rsidR="008813C0" w:rsidRPr="008813C0" w:rsidRDefault="008813C0" w:rsidP="002E38C1">
            <w:pPr>
              <w:jc w:val="center"/>
              <w:rPr>
                <w:color w:val="384350"/>
                <w:sz w:val="20"/>
                <w:szCs w:val="20"/>
              </w:rPr>
            </w:pPr>
            <w:r w:rsidRPr="008813C0">
              <w:rPr>
                <w:color w:val="384350"/>
                <w:sz w:val="20"/>
                <w:szCs w:val="20"/>
              </w:rPr>
              <w:t>Fluopyram</w:t>
            </w:r>
          </w:p>
        </w:tc>
        <w:tc>
          <w:tcPr>
            <w:tcW w:w="3402" w:type="dxa"/>
            <w:noWrap/>
            <w:vAlign w:val="center"/>
            <w:hideMark/>
          </w:tcPr>
          <w:p w14:paraId="0B852743" w14:textId="77777777" w:rsidR="008813C0" w:rsidRPr="008813C0" w:rsidRDefault="008813C0" w:rsidP="002E38C1">
            <w:pPr>
              <w:jc w:val="center"/>
              <w:rPr>
                <w:color w:val="000000"/>
                <w:sz w:val="20"/>
                <w:szCs w:val="20"/>
              </w:rPr>
            </w:pPr>
            <w:r w:rsidRPr="008813C0">
              <w:rPr>
                <w:color w:val="000000"/>
                <w:sz w:val="20"/>
                <w:szCs w:val="20"/>
              </w:rPr>
              <w:t>658066-35-4</w:t>
            </w:r>
          </w:p>
        </w:tc>
        <w:tc>
          <w:tcPr>
            <w:tcW w:w="3969" w:type="dxa"/>
            <w:noWrap/>
            <w:vAlign w:val="center"/>
            <w:hideMark/>
          </w:tcPr>
          <w:p w14:paraId="0E3FEF90" w14:textId="77777777" w:rsidR="008813C0" w:rsidRPr="008813C0" w:rsidRDefault="008813C0" w:rsidP="002E38C1">
            <w:pPr>
              <w:jc w:val="center"/>
              <w:rPr>
                <w:color w:val="000000"/>
                <w:sz w:val="20"/>
                <w:szCs w:val="20"/>
              </w:rPr>
            </w:pPr>
            <w:r w:rsidRPr="008813C0">
              <w:rPr>
                <w:color w:val="000000"/>
                <w:sz w:val="20"/>
                <w:szCs w:val="20"/>
              </w:rPr>
              <w:t>Benzamide, pyramide</w:t>
            </w:r>
          </w:p>
        </w:tc>
        <w:tc>
          <w:tcPr>
            <w:tcW w:w="3969" w:type="dxa"/>
            <w:noWrap/>
            <w:vAlign w:val="center"/>
            <w:hideMark/>
          </w:tcPr>
          <w:p w14:paraId="45D61FF5" w14:textId="77777777" w:rsidR="008813C0" w:rsidRPr="008813C0" w:rsidRDefault="008813C0" w:rsidP="002E38C1">
            <w:pPr>
              <w:jc w:val="center"/>
              <w:rPr>
                <w:color w:val="000000"/>
                <w:sz w:val="20"/>
                <w:szCs w:val="20"/>
              </w:rPr>
            </w:pPr>
            <w:r w:rsidRPr="008813C0">
              <w:rPr>
                <w:color w:val="000000"/>
                <w:sz w:val="20"/>
                <w:szCs w:val="20"/>
              </w:rPr>
              <w:t>Fungicide, Nematicide</w:t>
            </w:r>
          </w:p>
        </w:tc>
      </w:tr>
      <w:tr w:rsidR="008813C0" w:rsidRPr="008813C0" w14:paraId="030990A2" w14:textId="77777777" w:rsidTr="002E38C1">
        <w:trPr>
          <w:trHeight w:val="320"/>
        </w:trPr>
        <w:tc>
          <w:tcPr>
            <w:tcW w:w="4253" w:type="dxa"/>
            <w:noWrap/>
            <w:vAlign w:val="center"/>
            <w:hideMark/>
          </w:tcPr>
          <w:p w14:paraId="646741EE" w14:textId="23AEE4FA" w:rsidR="008813C0" w:rsidRPr="008813C0" w:rsidRDefault="008813C0" w:rsidP="002E38C1">
            <w:pPr>
              <w:jc w:val="center"/>
              <w:rPr>
                <w:color w:val="384350"/>
                <w:sz w:val="20"/>
                <w:szCs w:val="20"/>
              </w:rPr>
            </w:pPr>
            <w:r w:rsidRPr="008813C0">
              <w:rPr>
                <w:color w:val="384350"/>
                <w:sz w:val="20"/>
                <w:szCs w:val="20"/>
              </w:rPr>
              <w:t>Fluoxastrobin</w:t>
            </w:r>
          </w:p>
        </w:tc>
        <w:tc>
          <w:tcPr>
            <w:tcW w:w="3402" w:type="dxa"/>
            <w:noWrap/>
            <w:vAlign w:val="center"/>
            <w:hideMark/>
          </w:tcPr>
          <w:p w14:paraId="68592F89" w14:textId="77777777" w:rsidR="008813C0" w:rsidRPr="008813C0" w:rsidRDefault="008813C0" w:rsidP="002E38C1">
            <w:pPr>
              <w:jc w:val="center"/>
              <w:rPr>
                <w:color w:val="000000"/>
                <w:sz w:val="20"/>
                <w:szCs w:val="20"/>
              </w:rPr>
            </w:pPr>
            <w:r w:rsidRPr="008813C0">
              <w:rPr>
                <w:color w:val="000000"/>
                <w:sz w:val="20"/>
                <w:szCs w:val="20"/>
              </w:rPr>
              <w:t>361377-29-9</w:t>
            </w:r>
          </w:p>
        </w:tc>
        <w:tc>
          <w:tcPr>
            <w:tcW w:w="3969" w:type="dxa"/>
            <w:noWrap/>
            <w:vAlign w:val="center"/>
            <w:hideMark/>
          </w:tcPr>
          <w:p w14:paraId="40818013" w14:textId="77777777" w:rsidR="008813C0" w:rsidRPr="008813C0" w:rsidRDefault="008813C0" w:rsidP="002E38C1">
            <w:pPr>
              <w:jc w:val="center"/>
              <w:rPr>
                <w:color w:val="000000"/>
                <w:sz w:val="20"/>
                <w:szCs w:val="20"/>
              </w:rPr>
            </w:pPr>
            <w:r w:rsidRPr="008813C0">
              <w:rPr>
                <w:color w:val="000000"/>
                <w:sz w:val="20"/>
                <w:szCs w:val="20"/>
              </w:rPr>
              <w:t>Strobilurin</w:t>
            </w:r>
          </w:p>
        </w:tc>
        <w:tc>
          <w:tcPr>
            <w:tcW w:w="3969" w:type="dxa"/>
            <w:noWrap/>
            <w:vAlign w:val="center"/>
            <w:hideMark/>
          </w:tcPr>
          <w:p w14:paraId="431B228F"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7C5A37DE" w14:textId="77777777" w:rsidTr="002E38C1">
        <w:trPr>
          <w:trHeight w:val="320"/>
        </w:trPr>
        <w:tc>
          <w:tcPr>
            <w:tcW w:w="4253" w:type="dxa"/>
            <w:noWrap/>
            <w:vAlign w:val="center"/>
            <w:hideMark/>
          </w:tcPr>
          <w:p w14:paraId="20FE51AC" w14:textId="07931501" w:rsidR="008813C0" w:rsidRPr="008813C0" w:rsidRDefault="008813C0" w:rsidP="002E38C1">
            <w:pPr>
              <w:jc w:val="center"/>
              <w:rPr>
                <w:color w:val="384350"/>
                <w:sz w:val="20"/>
                <w:szCs w:val="20"/>
              </w:rPr>
            </w:pPr>
            <w:r w:rsidRPr="008813C0">
              <w:rPr>
                <w:color w:val="384350"/>
                <w:sz w:val="20"/>
                <w:szCs w:val="20"/>
              </w:rPr>
              <w:t>Flupyradifurone</w:t>
            </w:r>
          </w:p>
        </w:tc>
        <w:tc>
          <w:tcPr>
            <w:tcW w:w="3402" w:type="dxa"/>
            <w:noWrap/>
            <w:vAlign w:val="center"/>
            <w:hideMark/>
          </w:tcPr>
          <w:p w14:paraId="578FFD84" w14:textId="77777777" w:rsidR="008813C0" w:rsidRPr="008813C0" w:rsidRDefault="008813C0" w:rsidP="002E38C1">
            <w:pPr>
              <w:jc w:val="center"/>
              <w:rPr>
                <w:color w:val="000000"/>
                <w:sz w:val="20"/>
                <w:szCs w:val="20"/>
              </w:rPr>
            </w:pPr>
            <w:r w:rsidRPr="008813C0">
              <w:rPr>
                <w:color w:val="000000"/>
                <w:sz w:val="20"/>
                <w:szCs w:val="20"/>
              </w:rPr>
              <w:t>951659-40-8</w:t>
            </w:r>
          </w:p>
        </w:tc>
        <w:tc>
          <w:tcPr>
            <w:tcW w:w="3969" w:type="dxa"/>
            <w:noWrap/>
            <w:vAlign w:val="center"/>
            <w:hideMark/>
          </w:tcPr>
          <w:p w14:paraId="49FD8D1D" w14:textId="77777777" w:rsidR="008813C0" w:rsidRPr="008813C0" w:rsidRDefault="008813C0" w:rsidP="002E38C1">
            <w:pPr>
              <w:jc w:val="center"/>
              <w:rPr>
                <w:color w:val="000000"/>
                <w:sz w:val="20"/>
                <w:szCs w:val="20"/>
              </w:rPr>
            </w:pPr>
            <w:r w:rsidRPr="008813C0">
              <w:rPr>
                <w:color w:val="000000"/>
                <w:sz w:val="20"/>
                <w:szCs w:val="20"/>
              </w:rPr>
              <w:t>Butenolide</w:t>
            </w:r>
          </w:p>
        </w:tc>
        <w:tc>
          <w:tcPr>
            <w:tcW w:w="3969" w:type="dxa"/>
            <w:noWrap/>
            <w:vAlign w:val="center"/>
            <w:hideMark/>
          </w:tcPr>
          <w:p w14:paraId="1F1B7B69"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2C4375E1" w14:textId="77777777" w:rsidTr="002E38C1">
        <w:trPr>
          <w:trHeight w:val="320"/>
        </w:trPr>
        <w:tc>
          <w:tcPr>
            <w:tcW w:w="4253" w:type="dxa"/>
            <w:noWrap/>
            <w:vAlign w:val="center"/>
            <w:hideMark/>
          </w:tcPr>
          <w:p w14:paraId="2C1E3FDA" w14:textId="30997419" w:rsidR="008813C0" w:rsidRPr="008813C0" w:rsidRDefault="008813C0" w:rsidP="002E38C1">
            <w:pPr>
              <w:jc w:val="center"/>
              <w:rPr>
                <w:color w:val="384350"/>
                <w:sz w:val="20"/>
                <w:szCs w:val="20"/>
              </w:rPr>
            </w:pPr>
            <w:r w:rsidRPr="008813C0">
              <w:rPr>
                <w:color w:val="384350"/>
                <w:sz w:val="20"/>
                <w:szCs w:val="20"/>
              </w:rPr>
              <w:t>Fluridone</w:t>
            </w:r>
          </w:p>
        </w:tc>
        <w:tc>
          <w:tcPr>
            <w:tcW w:w="3402" w:type="dxa"/>
            <w:noWrap/>
            <w:vAlign w:val="center"/>
            <w:hideMark/>
          </w:tcPr>
          <w:p w14:paraId="1F845FF2" w14:textId="77777777" w:rsidR="008813C0" w:rsidRPr="008813C0" w:rsidRDefault="008813C0" w:rsidP="002E38C1">
            <w:pPr>
              <w:jc w:val="center"/>
              <w:rPr>
                <w:color w:val="000000"/>
                <w:sz w:val="20"/>
                <w:szCs w:val="20"/>
              </w:rPr>
            </w:pPr>
            <w:r w:rsidRPr="008813C0">
              <w:rPr>
                <w:color w:val="000000"/>
                <w:sz w:val="20"/>
                <w:szCs w:val="20"/>
              </w:rPr>
              <w:t>59756-60-4</w:t>
            </w:r>
          </w:p>
        </w:tc>
        <w:tc>
          <w:tcPr>
            <w:tcW w:w="3969" w:type="dxa"/>
            <w:noWrap/>
            <w:vAlign w:val="center"/>
            <w:hideMark/>
          </w:tcPr>
          <w:p w14:paraId="346180E9"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1B9B34C0"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7307D7EB" w14:textId="77777777" w:rsidTr="002E38C1">
        <w:trPr>
          <w:trHeight w:val="320"/>
        </w:trPr>
        <w:tc>
          <w:tcPr>
            <w:tcW w:w="4253" w:type="dxa"/>
            <w:noWrap/>
            <w:vAlign w:val="center"/>
            <w:hideMark/>
          </w:tcPr>
          <w:p w14:paraId="330E0132" w14:textId="0A07A76C" w:rsidR="008813C0" w:rsidRPr="008813C0" w:rsidRDefault="008813C0" w:rsidP="002E38C1">
            <w:pPr>
              <w:jc w:val="center"/>
              <w:rPr>
                <w:color w:val="384350"/>
                <w:sz w:val="20"/>
                <w:szCs w:val="20"/>
              </w:rPr>
            </w:pPr>
            <w:r w:rsidRPr="008813C0">
              <w:rPr>
                <w:color w:val="384350"/>
                <w:sz w:val="20"/>
                <w:szCs w:val="20"/>
              </w:rPr>
              <w:t>Fluroxypyr</w:t>
            </w:r>
          </w:p>
        </w:tc>
        <w:tc>
          <w:tcPr>
            <w:tcW w:w="3402" w:type="dxa"/>
            <w:noWrap/>
            <w:vAlign w:val="center"/>
            <w:hideMark/>
          </w:tcPr>
          <w:p w14:paraId="3B50A771" w14:textId="77777777" w:rsidR="008813C0" w:rsidRPr="008813C0" w:rsidRDefault="008813C0" w:rsidP="002E38C1">
            <w:pPr>
              <w:jc w:val="center"/>
              <w:rPr>
                <w:color w:val="000000"/>
                <w:sz w:val="20"/>
                <w:szCs w:val="20"/>
              </w:rPr>
            </w:pPr>
            <w:r w:rsidRPr="008813C0">
              <w:rPr>
                <w:color w:val="000000"/>
                <w:sz w:val="20"/>
                <w:szCs w:val="20"/>
              </w:rPr>
              <w:t>69377-81-7</w:t>
            </w:r>
          </w:p>
        </w:tc>
        <w:tc>
          <w:tcPr>
            <w:tcW w:w="3969" w:type="dxa"/>
            <w:noWrap/>
            <w:vAlign w:val="center"/>
            <w:hideMark/>
          </w:tcPr>
          <w:p w14:paraId="20347072" w14:textId="77777777" w:rsidR="008813C0" w:rsidRPr="008813C0" w:rsidRDefault="008813C0" w:rsidP="002E38C1">
            <w:pPr>
              <w:jc w:val="center"/>
              <w:rPr>
                <w:color w:val="000000"/>
                <w:sz w:val="20"/>
                <w:szCs w:val="20"/>
              </w:rPr>
            </w:pPr>
            <w:r w:rsidRPr="008813C0">
              <w:rPr>
                <w:color w:val="000000"/>
                <w:sz w:val="20"/>
                <w:szCs w:val="20"/>
              </w:rPr>
              <w:t>Pyridine compound</w:t>
            </w:r>
          </w:p>
        </w:tc>
        <w:tc>
          <w:tcPr>
            <w:tcW w:w="3969" w:type="dxa"/>
            <w:noWrap/>
            <w:vAlign w:val="center"/>
            <w:hideMark/>
          </w:tcPr>
          <w:p w14:paraId="16CA8974"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2DC8990E" w14:textId="77777777" w:rsidTr="002E38C1">
        <w:trPr>
          <w:trHeight w:val="320"/>
        </w:trPr>
        <w:tc>
          <w:tcPr>
            <w:tcW w:w="4253" w:type="dxa"/>
            <w:noWrap/>
            <w:vAlign w:val="center"/>
            <w:hideMark/>
          </w:tcPr>
          <w:p w14:paraId="0EF335BB" w14:textId="62AE8085" w:rsidR="008813C0" w:rsidRPr="008813C0" w:rsidRDefault="008813C0" w:rsidP="002E38C1">
            <w:pPr>
              <w:jc w:val="center"/>
              <w:rPr>
                <w:color w:val="384350"/>
                <w:sz w:val="20"/>
                <w:szCs w:val="20"/>
              </w:rPr>
            </w:pPr>
            <w:r w:rsidRPr="008813C0">
              <w:rPr>
                <w:color w:val="384350"/>
                <w:sz w:val="20"/>
                <w:szCs w:val="20"/>
              </w:rPr>
              <w:t>Flusilazole</w:t>
            </w:r>
          </w:p>
        </w:tc>
        <w:tc>
          <w:tcPr>
            <w:tcW w:w="3402" w:type="dxa"/>
            <w:noWrap/>
            <w:vAlign w:val="center"/>
            <w:hideMark/>
          </w:tcPr>
          <w:p w14:paraId="2360F504" w14:textId="77777777" w:rsidR="008813C0" w:rsidRPr="008813C0" w:rsidRDefault="008813C0" w:rsidP="002E38C1">
            <w:pPr>
              <w:jc w:val="center"/>
              <w:rPr>
                <w:color w:val="000000"/>
                <w:sz w:val="20"/>
                <w:szCs w:val="20"/>
              </w:rPr>
            </w:pPr>
            <w:r w:rsidRPr="008813C0">
              <w:rPr>
                <w:color w:val="000000"/>
                <w:sz w:val="20"/>
                <w:szCs w:val="20"/>
              </w:rPr>
              <w:t>59756-60-4</w:t>
            </w:r>
          </w:p>
        </w:tc>
        <w:tc>
          <w:tcPr>
            <w:tcW w:w="3969" w:type="dxa"/>
            <w:noWrap/>
            <w:vAlign w:val="center"/>
            <w:hideMark/>
          </w:tcPr>
          <w:p w14:paraId="59A46920"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1361E631"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6CB13703" w14:textId="77777777" w:rsidTr="002E38C1">
        <w:trPr>
          <w:trHeight w:val="320"/>
        </w:trPr>
        <w:tc>
          <w:tcPr>
            <w:tcW w:w="4253" w:type="dxa"/>
            <w:noWrap/>
            <w:vAlign w:val="center"/>
            <w:hideMark/>
          </w:tcPr>
          <w:p w14:paraId="03A46ADB" w14:textId="5B85678D" w:rsidR="008813C0" w:rsidRPr="008813C0" w:rsidRDefault="008813C0" w:rsidP="002E38C1">
            <w:pPr>
              <w:jc w:val="center"/>
              <w:rPr>
                <w:color w:val="384350"/>
                <w:sz w:val="20"/>
                <w:szCs w:val="20"/>
              </w:rPr>
            </w:pPr>
            <w:r w:rsidRPr="008813C0">
              <w:rPr>
                <w:color w:val="384350"/>
                <w:sz w:val="20"/>
                <w:szCs w:val="20"/>
              </w:rPr>
              <w:t>Flutolanil</w:t>
            </w:r>
          </w:p>
        </w:tc>
        <w:tc>
          <w:tcPr>
            <w:tcW w:w="3402" w:type="dxa"/>
            <w:noWrap/>
            <w:vAlign w:val="center"/>
            <w:hideMark/>
          </w:tcPr>
          <w:p w14:paraId="55A412F2" w14:textId="77777777" w:rsidR="008813C0" w:rsidRPr="008813C0" w:rsidRDefault="008813C0" w:rsidP="002E38C1">
            <w:pPr>
              <w:jc w:val="center"/>
              <w:rPr>
                <w:color w:val="000000"/>
                <w:sz w:val="20"/>
                <w:szCs w:val="20"/>
              </w:rPr>
            </w:pPr>
            <w:r w:rsidRPr="008813C0">
              <w:rPr>
                <w:color w:val="000000"/>
                <w:sz w:val="20"/>
                <w:szCs w:val="20"/>
              </w:rPr>
              <w:t>66332-96-5</w:t>
            </w:r>
          </w:p>
        </w:tc>
        <w:tc>
          <w:tcPr>
            <w:tcW w:w="3969" w:type="dxa"/>
            <w:noWrap/>
            <w:vAlign w:val="center"/>
            <w:hideMark/>
          </w:tcPr>
          <w:p w14:paraId="1277C162" w14:textId="77777777" w:rsidR="008813C0" w:rsidRPr="008813C0" w:rsidRDefault="008813C0" w:rsidP="002E38C1">
            <w:pPr>
              <w:jc w:val="center"/>
              <w:rPr>
                <w:color w:val="000000"/>
                <w:sz w:val="20"/>
                <w:szCs w:val="20"/>
              </w:rPr>
            </w:pPr>
            <w:r w:rsidRPr="008813C0">
              <w:rPr>
                <w:color w:val="000000"/>
                <w:sz w:val="20"/>
                <w:szCs w:val="20"/>
              </w:rPr>
              <w:t>Oxathiin</w:t>
            </w:r>
          </w:p>
        </w:tc>
        <w:tc>
          <w:tcPr>
            <w:tcW w:w="3969" w:type="dxa"/>
            <w:noWrap/>
            <w:vAlign w:val="center"/>
            <w:hideMark/>
          </w:tcPr>
          <w:p w14:paraId="17427C8F"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618F2358" w14:textId="77777777" w:rsidTr="002E38C1">
        <w:trPr>
          <w:trHeight w:val="320"/>
        </w:trPr>
        <w:tc>
          <w:tcPr>
            <w:tcW w:w="4253" w:type="dxa"/>
            <w:noWrap/>
            <w:vAlign w:val="center"/>
            <w:hideMark/>
          </w:tcPr>
          <w:p w14:paraId="65986FB7" w14:textId="27E26204" w:rsidR="008813C0" w:rsidRPr="008813C0" w:rsidRDefault="008813C0" w:rsidP="002E38C1">
            <w:pPr>
              <w:jc w:val="center"/>
              <w:rPr>
                <w:color w:val="384350"/>
                <w:sz w:val="20"/>
                <w:szCs w:val="20"/>
              </w:rPr>
            </w:pPr>
            <w:r w:rsidRPr="008813C0">
              <w:rPr>
                <w:color w:val="384350"/>
                <w:sz w:val="20"/>
                <w:szCs w:val="20"/>
              </w:rPr>
              <w:t>Flutriafol</w:t>
            </w:r>
          </w:p>
        </w:tc>
        <w:tc>
          <w:tcPr>
            <w:tcW w:w="3402" w:type="dxa"/>
            <w:noWrap/>
            <w:vAlign w:val="center"/>
            <w:hideMark/>
          </w:tcPr>
          <w:p w14:paraId="2402A29D" w14:textId="77777777" w:rsidR="008813C0" w:rsidRPr="008813C0" w:rsidRDefault="008813C0" w:rsidP="002E38C1">
            <w:pPr>
              <w:jc w:val="center"/>
              <w:rPr>
                <w:color w:val="000000"/>
                <w:sz w:val="20"/>
                <w:szCs w:val="20"/>
              </w:rPr>
            </w:pPr>
            <w:r w:rsidRPr="008813C0">
              <w:rPr>
                <w:color w:val="000000"/>
                <w:sz w:val="20"/>
                <w:szCs w:val="20"/>
              </w:rPr>
              <w:t>76674-21-0</w:t>
            </w:r>
          </w:p>
        </w:tc>
        <w:tc>
          <w:tcPr>
            <w:tcW w:w="3969" w:type="dxa"/>
            <w:noWrap/>
            <w:vAlign w:val="center"/>
            <w:hideMark/>
          </w:tcPr>
          <w:p w14:paraId="1425206D"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6F59C2B2"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4D8BAFED" w14:textId="77777777" w:rsidTr="002E38C1">
        <w:trPr>
          <w:trHeight w:val="320"/>
        </w:trPr>
        <w:tc>
          <w:tcPr>
            <w:tcW w:w="4253" w:type="dxa"/>
            <w:noWrap/>
            <w:vAlign w:val="center"/>
            <w:hideMark/>
          </w:tcPr>
          <w:p w14:paraId="4B4BCA66" w14:textId="32D70C78" w:rsidR="008813C0" w:rsidRPr="008813C0" w:rsidRDefault="008813C0" w:rsidP="002E38C1">
            <w:pPr>
              <w:jc w:val="center"/>
              <w:rPr>
                <w:color w:val="384350"/>
                <w:sz w:val="20"/>
                <w:szCs w:val="20"/>
              </w:rPr>
            </w:pPr>
            <w:r w:rsidRPr="008813C0">
              <w:rPr>
                <w:color w:val="384350"/>
                <w:sz w:val="20"/>
                <w:szCs w:val="20"/>
              </w:rPr>
              <w:t>Fluxapyroxad</w:t>
            </w:r>
          </w:p>
        </w:tc>
        <w:tc>
          <w:tcPr>
            <w:tcW w:w="3402" w:type="dxa"/>
            <w:noWrap/>
            <w:vAlign w:val="center"/>
            <w:hideMark/>
          </w:tcPr>
          <w:p w14:paraId="35A08651" w14:textId="77777777" w:rsidR="008813C0" w:rsidRPr="008813C0" w:rsidRDefault="008813C0" w:rsidP="002E38C1">
            <w:pPr>
              <w:jc w:val="center"/>
              <w:rPr>
                <w:color w:val="000000"/>
                <w:sz w:val="20"/>
                <w:szCs w:val="20"/>
              </w:rPr>
            </w:pPr>
            <w:r w:rsidRPr="008813C0">
              <w:rPr>
                <w:color w:val="000000"/>
                <w:sz w:val="20"/>
                <w:szCs w:val="20"/>
              </w:rPr>
              <w:t>907204-31-3</w:t>
            </w:r>
          </w:p>
        </w:tc>
        <w:tc>
          <w:tcPr>
            <w:tcW w:w="3969" w:type="dxa"/>
            <w:noWrap/>
            <w:vAlign w:val="center"/>
            <w:hideMark/>
          </w:tcPr>
          <w:p w14:paraId="6A4DB467" w14:textId="77777777" w:rsidR="008813C0" w:rsidRPr="008813C0" w:rsidRDefault="008813C0" w:rsidP="002E38C1">
            <w:pPr>
              <w:jc w:val="center"/>
              <w:rPr>
                <w:color w:val="000000"/>
                <w:sz w:val="20"/>
                <w:szCs w:val="20"/>
              </w:rPr>
            </w:pPr>
            <w:r w:rsidRPr="008813C0">
              <w:rPr>
                <w:color w:val="000000"/>
                <w:sz w:val="20"/>
                <w:szCs w:val="20"/>
              </w:rPr>
              <w:t>Pyrazolium</w:t>
            </w:r>
          </w:p>
        </w:tc>
        <w:tc>
          <w:tcPr>
            <w:tcW w:w="3969" w:type="dxa"/>
            <w:noWrap/>
            <w:vAlign w:val="center"/>
            <w:hideMark/>
          </w:tcPr>
          <w:p w14:paraId="420ED199"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5914170C" w14:textId="77777777" w:rsidTr="002E38C1">
        <w:trPr>
          <w:trHeight w:val="320"/>
        </w:trPr>
        <w:tc>
          <w:tcPr>
            <w:tcW w:w="4253" w:type="dxa"/>
            <w:noWrap/>
            <w:vAlign w:val="center"/>
            <w:hideMark/>
          </w:tcPr>
          <w:p w14:paraId="02E8ECAB" w14:textId="7F062956" w:rsidR="008813C0" w:rsidRPr="008813C0" w:rsidRDefault="008813C0" w:rsidP="002E38C1">
            <w:pPr>
              <w:jc w:val="center"/>
              <w:rPr>
                <w:color w:val="384350"/>
                <w:sz w:val="20"/>
                <w:szCs w:val="20"/>
              </w:rPr>
            </w:pPr>
            <w:r w:rsidRPr="008813C0">
              <w:rPr>
                <w:color w:val="384350"/>
                <w:sz w:val="20"/>
                <w:szCs w:val="20"/>
              </w:rPr>
              <w:t>Hexazinone</w:t>
            </w:r>
          </w:p>
        </w:tc>
        <w:tc>
          <w:tcPr>
            <w:tcW w:w="3402" w:type="dxa"/>
            <w:noWrap/>
            <w:vAlign w:val="center"/>
            <w:hideMark/>
          </w:tcPr>
          <w:p w14:paraId="3CCC203B" w14:textId="77777777" w:rsidR="008813C0" w:rsidRPr="008813C0" w:rsidRDefault="008813C0" w:rsidP="002E38C1">
            <w:pPr>
              <w:jc w:val="center"/>
              <w:rPr>
                <w:color w:val="000000"/>
                <w:sz w:val="20"/>
                <w:szCs w:val="20"/>
              </w:rPr>
            </w:pPr>
            <w:r w:rsidRPr="008813C0">
              <w:rPr>
                <w:color w:val="000000"/>
                <w:sz w:val="20"/>
                <w:szCs w:val="20"/>
              </w:rPr>
              <w:t>51235-04-2</w:t>
            </w:r>
          </w:p>
        </w:tc>
        <w:tc>
          <w:tcPr>
            <w:tcW w:w="3969" w:type="dxa"/>
            <w:noWrap/>
            <w:vAlign w:val="center"/>
            <w:hideMark/>
          </w:tcPr>
          <w:p w14:paraId="7DFD558B" w14:textId="77777777" w:rsidR="008813C0" w:rsidRPr="008813C0" w:rsidRDefault="008813C0" w:rsidP="002E38C1">
            <w:pPr>
              <w:jc w:val="center"/>
              <w:rPr>
                <w:color w:val="000000"/>
                <w:sz w:val="20"/>
                <w:szCs w:val="20"/>
              </w:rPr>
            </w:pPr>
            <w:r w:rsidRPr="008813C0">
              <w:rPr>
                <w:color w:val="000000"/>
                <w:sz w:val="20"/>
                <w:szCs w:val="20"/>
              </w:rPr>
              <w:t>Triazinone</w:t>
            </w:r>
          </w:p>
        </w:tc>
        <w:tc>
          <w:tcPr>
            <w:tcW w:w="3969" w:type="dxa"/>
            <w:noWrap/>
            <w:vAlign w:val="center"/>
            <w:hideMark/>
          </w:tcPr>
          <w:p w14:paraId="7AC7ABBB"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79269325" w14:textId="77777777" w:rsidTr="002E38C1">
        <w:trPr>
          <w:trHeight w:val="320"/>
        </w:trPr>
        <w:tc>
          <w:tcPr>
            <w:tcW w:w="4253" w:type="dxa"/>
            <w:noWrap/>
            <w:vAlign w:val="center"/>
            <w:hideMark/>
          </w:tcPr>
          <w:p w14:paraId="72C519C6" w14:textId="2A6CCEF7" w:rsidR="008813C0" w:rsidRPr="008813C0" w:rsidRDefault="008813C0" w:rsidP="002E38C1">
            <w:pPr>
              <w:jc w:val="center"/>
              <w:rPr>
                <w:color w:val="384350"/>
                <w:sz w:val="20"/>
                <w:szCs w:val="20"/>
              </w:rPr>
            </w:pPr>
            <w:r w:rsidRPr="008813C0">
              <w:rPr>
                <w:color w:val="384350"/>
                <w:sz w:val="20"/>
                <w:szCs w:val="20"/>
              </w:rPr>
              <w:t>Imazalil</w:t>
            </w:r>
          </w:p>
        </w:tc>
        <w:tc>
          <w:tcPr>
            <w:tcW w:w="3402" w:type="dxa"/>
            <w:noWrap/>
            <w:vAlign w:val="center"/>
            <w:hideMark/>
          </w:tcPr>
          <w:p w14:paraId="0E7AA8C9" w14:textId="77777777" w:rsidR="008813C0" w:rsidRPr="008813C0" w:rsidRDefault="008813C0" w:rsidP="002E38C1">
            <w:pPr>
              <w:jc w:val="center"/>
              <w:rPr>
                <w:color w:val="000000"/>
                <w:sz w:val="20"/>
                <w:szCs w:val="20"/>
              </w:rPr>
            </w:pPr>
            <w:r w:rsidRPr="008813C0">
              <w:rPr>
                <w:color w:val="000000"/>
                <w:sz w:val="20"/>
                <w:szCs w:val="20"/>
              </w:rPr>
              <w:t>35554-44-0</w:t>
            </w:r>
          </w:p>
        </w:tc>
        <w:tc>
          <w:tcPr>
            <w:tcW w:w="3969" w:type="dxa"/>
            <w:noWrap/>
            <w:vAlign w:val="center"/>
            <w:hideMark/>
          </w:tcPr>
          <w:p w14:paraId="12A9D135" w14:textId="77777777" w:rsidR="008813C0" w:rsidRPr="008813C0" w:rsidRDefault="008813C0" w:rsidP="002E38C1">
            <w:pPr>
              <w:jc w:val="center"/>
              <w:rPr>
                <w:color w:val="000000"/>
                <w:sz w:val="20"/>
                <w:szCs w:val="20"/>
              </w:rPr>
            </w:pPr>
            <w:r w:rsidRPr="008813C0">
              <w:rPr>
                <w:color w:val="000000"/>
                <w:sz w:val="20"/>
                <w:szCs w:val="20"/>
              </w:rPr>
              <w:t>Imidazole</w:t>
            </w:r>
          </w:p>
        </w:tc>
        <w:tc>
          <w:tcPr>
            <w:tcW w:w="3969" w:type="dxa"/>
            <w:noWrap/>
            <w:vAlign w:val="center"/>
            <w:hideMark/>
          </w:tcPr>
          <w:p w14:paraId="17CB9BD9" w14:textId="77777777" w:rsidR="008813C0" w:rsidRPr="008813C0" w:rsidRDefault="008813C0" w:rsidP="002E38C1">
            <w:pPr>
              <w:jc w:val="center"/>
              <w:rPr>
                <w:color w:val="000000"/>
                <w:sz w:val="20"/>
                <w:szCs w:val="20"/>
              </w:rPr>
            </w:pPr>
            <w:r w:rsidRPr="008813C0">
              <w:rPr>
                <w:color w:val="000000"/>
                <w:sz w:val="20"/>
                <w:szCs w:val="20"/>
              </w:rPr>
              <w:t>Fungicide, Veterinary substance</w:t>
            </w:r>
          </w:p>
        </w:tc>
      </w:tr>
      <w:tr w:rsidR="008813C0" w:rsidRPr="008813C0" w14:paraId="073A481B" w14:textId="77777777" w:rsidTr="002E38C1">
        <w:trPr>
          <w:trHeight w:val="320"/>
        </w:trPr>
        <w:tc>
          <w:tcPr>
            <w:tcW w:w="4253" w:type="dxa"/>
            <w:noWrap/>
            <w:vAlign w:val="center"/>
            <w:hideMark/>
          </w:tcPr>
          <w:p w14:paraId="57E7DEF0" w14:textId="2B4CA3FC" w:rsidR="008813C0" w:rsidRPr="008813C0" w:rsidRDefault="008813C0" w:rsidP="002E38C1">
            <w:pPr>
              <w:jc w:val="center"/>
              <w:rPr>
                <w:color w:val="384350"/>
                <w:sz w:val="20"/>
                <w:szCs w:val="20"/>
              </w:rPr>
            </w:pPr>
            <w:r w:rsidRPr="008813C0">
              <w:rPr>
                <w:color w:val="384350"/>
                <w:sz w:val="20"/>
                <w:szCs w:val="20"/>
              </w:rPr>
              <w:t>Imazapyr</w:t>
            </w:r>
          </w:p>
        </w:tc>
        <w:tc>
          <w:tcPr>
            <w:tcW w:w="3402" w:type="dxa"/>
            <w:noWrap/>
            <w:vAlign w:val="center"/>
            <w:hideMark/>
          </w:tcPr>
          <w:p w14:paraId="7560779F" w14:textId="77777777" w:rsidR="008813C0" w:rsidRPr="008813C0" w:rsidRDefault="008813C0" w:rsidP="002E38C1">
            <w:pPr>
              <w:jc w:val="center"/>
              <w:rPr>
                <w:color w:val="000000"/>
                <w:sz w:val="20"/>
                <w:szCs w:val="20"/>
              </w:rPr>
            </w:pPr>
            <w:r w:rsidRPr="008813C0">
              <w:rPr>
                <w:color w:val="000000"/>
                <w:sz w:val="20"/>
                <w:szCs w:val="20"/>
              </w:rPr>
              <w:t>81334-34-1</w:t>
            </w:r>
          </w:p>
        </w:tc>
        <w:tc>
          <w:tcPr>
            <w:tcW w:w="3969" w:type="dxa"/>
            <w:noWrap/>
            <w:vAlign w:val="center"/>
            <w:hideMark/>
          </w:tcPr>
          <w:p w14:paraId="10DA182F" w14:textId="77777777" w:rsidR="008813C0" w:rsidRPr="008813C0" w:rsidRDefault="008813C0" w:rsidP="002E38C1">
            <w:pPr>
              <w:jc w:val="center"/>
              <w:rPr>
                <w:color w:val="000000"/>
                <w:sz w:val="20"/>
                <w:szCs w:val="20"/>
              </w:rPr>
            </w:pPr>
            <w:r w:rsidRPr="008813C0">
              <w:rPr>
                <w:color w:val="000000"/>
                <w:sz w:val="20"/>
                <w:szCs w:val="20"/>
              </w:rPr>
              <w:t>Imidazolinone</w:t>
            </w:r>
          </w:p>
        </w:tc>
        <w:tc>
          <w:tcPr>
            <w:tcW w:w="3969" w:type="dxa"/>
            <w:noWrap/>
            <w:vAlign w:val="center"/>
            <w:hideMark/>
          </w:tcPr>
          <w:p w14:paraId="19DE7BA6"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17A33685" w14:textId="77777777" w:rsidTr="002E38C1">
        <w:trPr>
          <w:trHeight w:val="320"/>
        </w:trPr>
        <w:tc>
          <w:tcPr>
            <w:tcW w:w="4253" w:type="dxa"/>
            <w:noWrap/>
            <w:vAlign w:val="center"/>
            <w:hideMark/>
          </w:tcPr>
          <w:p w14:paraId="61ECDB25" w14:textId="363BD49D" w:rsidR="008813C0" w:rsidRPr="008813C0" w:rsidRDefault="008813C0" w:rsidP="002E38C1">
            <w:pPr>
              <w:jc w:val="center"/>
              <w:rPr>
                <w:color w:val="384350"/>
                <w:sz w:val="20"/>
                <w:szCs w:val="20"/>
              </w:rPr>
            </w:pPr>
            <w:r w:rsidRPr="008813C0">
              <w:rPr>
                <w:color w:val="384350"/>
                <w:sz w:val="20"/>
                <w:szCs w:val="20"/>
              </w:rPr>
              <w:t>Imazethapyr</w:t>
            </w:r>
          </w:p>
        </w:tc>
        <w:tc>
          <w:tcPr>
            <w:tcW w:w="3402" w:type="dxa"/>
            <w:noWrap/>
            <w:vAlign w:val="center"/>
            <w:hideMark/>
          </w:tcPr>
          <w:p w14:paraId="56A00224" w14:textId="77777777" w:rsidR="008813C0" w:rsidRPr="008813C0" w:rsidRDefault="008813C0" w:rsidP="002E38C1">
            <w:pPr>
              <w:jc w:val="center"/>
              <w:rPr>
                <w:color w:val="000000"/>
                <w:sz w:val="20"/>
                <w:szCs w:val="20"/>
              </w:rPr>
            </w:pPr>
            <w:r w:rsidRPr="008813C0">
              <w:rPr>
                <w:color w:val="000000"/>
                <w:sz w:val="20"/>
                <w:szCs w:val="20"/>
              </w:rPr>
              <w:t>81335-77-5</w:t>
            </w:r>
          </w:p>
        </w:tc>
        <w:tc>
          <w:tcPr>
            <w:tcW w:w="3969" w:type="dxa"/>
            <w:noWrap/>
            <w:vAlign w:val="center"/>
            <w:hideMark/>
          </w:tcPr>
          <w:p w14:paraId="537F07E7" w14:textId="77777777" w:rsidR="008813C0" w:rsidRPr="008813C0" w:rsidRDefault="008813C0" w:rsidP="002E38C1">
            <w:pPr>
              <w:jc w:val="center"/>
              <w:rPr>
                <w:color w:val="000000"/>
                <w:sz w:val="20"/>
                <w:szCs w:val="20"/>
              </w:rPr>
            </w:pPr>
            <w:r w:rsidRPr="008813C0">
              <w:rPr>
                <w:color w:val="000000"/>
                <w:sz w:val="20"/>
                <w:szCs w:val="20"/>
              </w:rPr>
              <w:t>Imidazolinone</w:t>
            </w:r>
          </w:p>
        </w:tc>
        <w:tc>
          <w:tcPr>
            <w:tcW w:w="3969" w:type="dxa"/>
            <w:noWrap/>
            <w:vAlign w:val="center"/>
            <w:hideMark/>
          </w:tcPr>
          <w:p w14:paraId="4B5F072D"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0D30A033" w14:textId="77777777" w:rsidTr="002E38C1">
        <w:trPr>
          <w:trHeight w:val="320"/>
        </w:trPr>
        <w:tc>
          <w:tcPr>
            <w:tcW w:w="4253" w:type="dxa"/>
            <w:noWrap/>
            <w:vAlign w:val="center"/>
            <w:hideMark/>
          </w:tcPr>
          <w:p w14:paraId="6B6F58BE" w14:textId="30584B40" w:rsidR="008813C0" w:rsidRPr="008813C0" w:rsidRDefault="008813C0" w:rsidP="002E38C1">
            <w:pPr>
              <w:jc w:val="center"/>
              <w:rPr>
                <w:color w:val="384350"/>
                <w:sz w:val="20"/>
                <w:szCs w:val="20"/>
              </w:rPr>
            </w:pPr>
            <w:r w:rsidRPr="008813C0">
              <w:rPr>
                <w:color w:val="384350"/>
                <w:sz w:val="20"/>
                <w:szCs w:val="20"/>
              </w:rPr>
              <w:t>Imidacloprid</w:t>
            </w:r>
          </w:p>
        </w:tc>
        <w:tc>
          <w:tcPr>
            <w:tcW w:w="3402" w:type="dxa"/>
            <w:noWrap/>
            <w:vAlign w:val="center"/>
            <w:hideMark/>
          </w:tcPr>
          <w:p w14:paraId="29AC555B" w14:textId="77777777" w:rsidR="008813C0" w:rsidRPr="008813C0" w:rsidRDefault="008813C0" w:rsidP="002E38C1">
            <w:pPr>
              <w:jc w:val="center"/>
              <w:rPr>
                <w:color w:val="000000"/>
                <w:sz w:val="20"/>
                <w:szCs w:val="20"/>
              </w:rPr>
            </w:pPr>
            <w:r w:rsidRPr="008813C0">
              <w:rPr>
                <w:color w:val="000000"/>
                <w:sz w:val="20"/>
                <w:szCs w:val="20"/>
              </w:rPr>
              <w:t>138261-41-3</w:t>
            </w:r>
          </w:p>
        </w:tc>
        <w:tc>
          <w:tcPr>
            <w:tcW w:w="3969" w:type="dxa"/>
            <w:noWrap/>
            <w:vAlign w:val="center"/>
            <w:hideMark/>
          </w:tcPr>
          <w:p w14:paraId="53533FED" w14:textId="77777777" w:rsidR="008813C0" w:rsidRPr="008813C0" w:rsidRDefault="008813C0" w:rsidP="002E38C1">
            <w:pPr>
              <w:jc w:val="center"/>
              <w:rPr>
                <w:color w:val="000000"/>
                <w:sz w:val="20"/>
                <w:szCs w:val="20"/>
              </w:rPr>
            </w:pPr>
            <w:r w:rsidRPr="008813C0">
              <w:rPr>
                <w:color w:val="000000"/>
                <w:sz w:val="20"/>
                <w:szCs w:val="20"/>
              </w:rPr>
              <w:t>Neonicotinoid</w:t>
            </w:r>
          </w:p>
        </w:tc>
        <w:tc>
          <w:tcPr>
            <w:tcW w:w="3969" w:type="dxa"/>
            <w:noWrap/>
            <w:vAlign w:val="center"/>
            <w:hideMark/>
          </w:tcPr>
          <w:p w14:paraId="3BC845F5" w14:textId="77777777" w:rsidR="008813C0" w:rsidRPr="008813C0" w:rsidRDefault="008813C0" w:rsidP="002E38C1">
            <w:pPr>
              <w:jc w:val="center"/>
              <w:rPr>
                <w:color w:val="000000"/>
                <w:sz w:val="20"/>
                <w:szCs w:val="20"/>
              </w:rPr>
            </w:pPr>
            <w:r w:rsidRPr="008813C0">
              <w:rPr>
                <w:color w:val="000000"/>
                <w:sz w:val="20"/>
                <w:szCs w:val="20"/>
              </w:rPr>
              <w:t>Insecticide, Veterinary substance</w:t>
            </w:r>
          </w:p>
        </w:tc>
      </w:tr>
      <w:tr w:rsidR="008813C0" w:rsidRPr="008813C0" w14:paraId="6A42AA08" w14:textId="77777777" w:rsidTr="002E38C1">
        <w:trPr>
          <w:trHeight w:val="320"/>
        </w:trPr>
        <w:tc>
          <w:tcPr>
            <w:tcW w:w="4253" w:type="dxa"/>
            <w:noWrap/>
            <w:vAlign w:val="center"/>
            <w:hideMark/>
          </w:tcPr>
          <w:p w14:paraId="1D7E6FFD" w14:textId="464BA347" w:rsidR="008813C0" w:rsidRPr="008813C0" w:rsidRDefault="008813C0" w:rsidP="002E38C1">
            <w:pPr>
              <w:jc w:val="center"/>
              <w:rPr>
                <w:color w:val="384350"/>
                <w:sz w:val="20"/>
                <w:szCs w:val="20"/>
              </w:rPr>
            </w:pPr>
            <w:r w:rsidRPr="008813C0">
              <w:rPr>
                <w:color w:val="384350"/>
                <w:sz w:val="20"/>
                <w:szCs w:val="20"/>
              </w:rPr>
              <w:t>Imidacloprid Desnitro</w:t>
            </w:r>
          </w:p>
        </w:tc>
        <w:tc>
          <w:tcPr>
            <w:tcW w:w="3402" w:type="dxa"/>
            <w:noWrap/>
            <w:vAlign w:val="center"/>
            <w:hideMark/>
          </w:tcPr>
          <w:p w14:paraId="169AFDE0" w14:textId="77777777" w:rsidR="008813C0" w:rsidRPr="008813C0" w:rsidRDefault="008813C0" w:rsidP="002E38C1">
            <w:pPr>
              <w:jc w:val="center"/>
              <w:rPr>
                <w:color w:val="384350"/>
                <w:sz w:val="20"/>
                <w:szCs w:val="20"/>
              </w:rPr>
            </w:pPr>
          </w:p>
        </w:tc>
        <w:tc>
          <w:tcPr>
            <w:tcW w:w="3969" w:type="dxa"/>
            <w:noWrap/>
            <w:vAlign w:val="center"/>
            <w:hideMark/>
          </w:tcPr>
          <w:p w14:paraId="530A405B"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4B53D5EC"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110C19CD" w14:textId="77777777" w:rsidTr="002E38C1">
        <w:trPr>
          <w:trHeight w:val="320"/>
        </w:trPr>
        <w:tc>
          <w:tcPr>
            <w:tcW w:w="4253" w:type="dxa"/>
            <w:noWrap/>
            <w:vAlign w:val="center"/>
            <w:hideMark/>
          </w:tcPr>
          <w:p w14:paraId="1A81D2F2" w14:textId="5EC3AA24" w:rsidR="008813C0" w:rsidRPr="008813C0" w:rsidRDefault="008813C0" w:rsidP="002E38C1">
            <w:pPr>
              <w:jc w:val="center"/>
              <w:rPr>
                <w:color w:val="384350"/>
                <w:sz w:val="20"/>
                <w:szCs w:val="20"/>
              </w:rPr>
            </w:pPr>
            <w:r w:rsidRPr="008813C0">
              <w:rPr>
                <w:color w:val="384350"/>
                <w:sz w:val="20"/>
                <w:szCs w:val="20"/>
              </w:rPr>
              <w:t>Imidacloprid Olefin</w:t>
            </w:r>
          </w:p>
        </w:tc>
        <w:tc>
          <w:tcPr>
            <w:tcW w:w="3402" w:type="dxa"/>
            <w:noWrap/>
            <w:vAlign w:val="center"/>
            <w:hideMark/>
          </w:tcPr>
          <w:p w14:paraId="01863FD2" w14:textId="77777777" w:rsidR="008813C0" w:rsidRPr="008813C0" w:rsidRDefault="008813C0" w:rsidP="002E38C1">
            <w:pPr>
              <w:jc w:val="center"/>
              <w:rPr>
                <w:color w:val="384350"/>
                <w:sz w:val="20"/>
                <w:szCs w:val="20"/>
              </w:rPr>
            </w:pPr>
          </w:p>
        </w:tc>
        <w:tc>
          <w:tcPr>
            <w:tcW w:w="3969" w:type="dxa"/>
            <w:noWrap/>
            <w:vAlign w:val="center"/>
            <w:hideMark/>
          </w:tcPr>
          <w:p w14:paraId="164B0DB8"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585A08AF"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6F6CF462" w14:textId="77777777" w:rsidTr="002E38C1">
        <w:trPr>
          <w:trHeight w:val="320"/>
        </w:trPr>
        <w:tc>
          <w:tcPr>
            <w:tcW w:w="4253" w:type="dxa"/>
            <w:noWrap/>
            <w:vAlign w:val="center"/>
            <w:hideMark/>
          </w:tcPr>
          <w:p w14:paraId="18467EC7" w14:textId="13630EA2" w:rsidR="008813C0" w:rsidRPr="008813C0" w:rsidRDefault="008813C0" w:rsidP="002E38C1">
            <w:pPr>
              <w:jc w:val="center"/>
              <w:rPr>
                <w:color w:val="384350"/>
                <w:sz w:val="20"/>
                <w:szCs w:val="20"/>
              </w:rPr>
            </w:pPr>
            <w:r w:rsidRPr="008813C0">
              <w:rPr>
                <w:color w:val="384350"/>
                <w:sz w:val="20"/>
                <w:szCs w:val="20"/>
              </w:rPr>
              <w:t>Imidacloprid Urea</w:t>
            </w:r>
          </w:p>
        </w:tc>
        <w:tc>
          <w:tcPr>
            <w:tcW w:w="3402" w:type="dxa"/>
            <w:noWrap/>
            <w:vAlign w:val="center"/>
            <w:hideMark/>
          </w:tcPr>
          <w:p w14:paraId="637A5FB3" w14:textId="77777777" w:rsidR="008813C0" w:rsidRPr="008813C0" w:rsidRDefault="008813C0" w:rsidP="002E38C1">
            <w:pPr>
              <w:jc w:val="center"/>
              <w:rPr>
                <w:color w:val="384350"/>
                <w:sz w:val="20"/>
                <w:szCs w:val="20"/>
              </w:rPr>
            </w:pPr>
          </w:p>
        </w:tc>
        <w:tc>
          <w:tcPr>
            <w:tcW w:w="3969" w:type="dxa"/>
            <w:noWrap/>
            <w:vAlign w:val="center"/>
            <w:hideMark/>
          </w:tcPr>
          <w:p w14:paraId="68B633D6"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30EF8278"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3432B9D2" w14:textId="77777777" w:rsidTr="002E38C1">
        <w:trPr>
          <w:trHeight w:val="320"/>
        </w:trPr>
        <w:tc>
          <w:tcPr>
            <w:tcW w:w="4253" w:type="dxa"/>
            <w:noWrap/>
            <w:vAlign w:val="center"/>
            <w:hideMark/>
          </w:tcPr>
          <w:p w14:paraId="41E835AF" w14:textId="5A351160" w:rsidR="008813C0" w:rsidRPr="008813C0" w:rsidRDefault="008813C0" w:rsidP="002E38C1">
            <w:pPr>
              <w:jc w:val="center"/>
              <w:rPr>
                <w:color w:val="384350"/>
                <w:sz w:val="20"/>
                <w:szCs w:val="20"/>
              </w:rPr>
            </w:pPr>
            <w:r w:rsidRPr="008813C0">
              <w:rPr>
                <w:color w:val="384350"/>
                <w:sz w:val="20"/>
                <w:szCs w:val="20"/>
              </w:rPr>
              <w:t>Indaziflam</w:t>
            </w:r>
          </w:p>
        </w:tc>
        <w:tc>
          <w:tcPr>
            <w:tcW w:w="3402" w:type="dxa"/>
            <w:noWrap/>
            <w:vAlign w:val="center"/>
            <w:hideMark/>
          </w:tcPr>
          <w:p w14:paraId="04604B93" w14:textId="77777777" w:rsidR="008813C0" w:rsidRPr="008813C0" w:rsidRDefault="008813C0" w:rsidP="002E38C1">
            <w:pPr>
              <w:jc w:val="center"/>
              <w:rPr>
                <w:color w:val="000000"/>
                <w:sz w:val="20"/>
                <w:szCs w:val="20"/>
              </w:rPr>
            </w:pPr>
            <w:r w:rsidRPr="008813C0">
              <w:rPr>
                <w:color w:val="000000"/>
                <w:sz w:val="20"/>
                <w:szCs w:val="20"/>
              </w:rPr>
              <w:t>950782-86-2</w:t>
            </w:r>
          </w:p>
        </w:tc>
        <w:tc>
          <w:tcPr>
            <w:tcW w:w="3969" w:type="dxa"/>
            <w:noWrap/>
            <w:vAlign w:val="center"/>
            <w:hideMark/>
          </w:tcPr>
          <w:p w14:paraId="7D400770" w14:textId="77777777" w:rsidR="008813C0" w:rsidRPr="008813C0" w:rsidRDefault="008813C0" w:rsidP="002E38C1">
            <w:pPr>
              <w:jc w:val="center"/>
              <w:rPr>
                <w:color w:val="000000"/>
                <w:sz w:val="20"/>
                <w:szCs w:val="20"/>
              </w:rPr>
            </w:pPr>
            <w:r w:rsidRPr="008813C0">
              <w:rPr>
                <w:color w:val="000000"/>
                <w:sz w:val="20"/>
                <w:szCs w:val="20"/>
              </w:rPr>
              <w:t>Fluoroalkyltriazine</w:t>
            </w:r>
          </w:p>
        </w:tc>
        <w:tc>
          <w:tcPr>
            <w:tcW w:w="3969" w:type="dxa"/>
            <w:noWrap/>
            <w:vAlign w:val="center"/>
            <w:hideMark/>
          </w:tcPr>
          <w:p w14:paraId="1C6A4701"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3247B8DB" w14:textId="77777777" w:rsidTr="002E38C1">
        <w:trPr>
          <w:trHeight w:val="320"/>
        </w:trPr>
        <w:tc>
          <w:tcPr>
            <w:tcW w:w="4253" w:type="dxa"/>
            <w:noWrap/>
            <w:vAlign w:val="center"/>
            <w:hideMark/>
          </w:tcPr>
          <w:p w14:paraId="190F7992" w14:textId="40E87661" w:rsidR="008813C0" w:rsidRPr="008813C0" w:rsidRDefault="008813C0" w:rsidP="002E38C1">
            <w:pPr>
              <w:jc w:val="center"/>
              <w:rPr>
                <w:color w:val="384350"/>
                <w:sz w:val="20"/>
                <w:szCs w:val="20"/>
              </w:rPr>
            </w:pPr>
            <w:r w:rsidRPr="008813C0">
              <w:rPr>
                <w:color w:val="384350"/>
                <w:sz w:val="20"/>
                <w:szCs w:val="20"/>
              </w:rPr>
              <w:t>Indoxacarb</w:t>
            </w:r>
          </w:p>
        </w:tc>
        <w:tc>
          <w:tcPr>
            <w:tcW w:w="3402" w:type="dxa"/>
            <w:noWrap/>
            <w:vAlign w:val="center"/>
            <w:hideMark/>
          </w:tcPr>
          <w:p w14:paraId="01B78612" w14:textId="77777777" w:rsidR="008813C0" w:rsidRPr="008813C0" w:rsidRDefault="008813C0" w:rsidP="002E38C1">
            <w:pPr>
              <w:jc w:val="center"/>
              <w:rPr>
                <w:color w:val="000000"/>
                <w:sz w:val="20"/>
                <w:szCs w:val="20"/>
              </w:rPr>
            </w:pPr>
            <w:r w:rsidRPr="008813C0">
              <w:rPr>
                <w:color w:val="000000"/>
                <w:sz w:val="20"/>
                <w:szCs w:val="20"/>
              </w:rPr>
              <w:t>173584-44-6</w:t>
            </w:r>
          </w:p>
        </w:tc>
        <w:tc>
          <w:tcPr>
            <w:tcW w:w="3969" w:type="dxa"/>
            <w:noWrap/>
            <w:vAlign w:val="center"/>
            <w:hideMark/>
          </w:tcPr>
          <w:p w14:paraId="789F2492" w14:textId="77777777" w:rsidR="008813C0" w:rsidRPr="008813C0" w:rsidRDefault="008813C0" w:rsidP="002E38C1">
            <w:pPr>
              <w:jc w:val="center"/>
              <w:rPr>
                <w:color w:val="000000"/>
                <w:sz w:val="20"/>
                <w:szCs w:val="20"/>
              </w:rPr>
            </w:pPr>
            <w:r w:rsidRPr="008813C0">
              <w:rPr>
                <w:color w:val="000000"/>
                <w:sz w:val="20"/>
                <w:szCs w:val="20"/>
              </w:rPr>
              <w:t>Oxadiazine</w:t>
            </w:r>
          </w:p>
        </w:tc>
        <w:tc>
          <w:tcPr>
            <w:tcW w:w="3969" w:type="dxa"/>
            <w:noWrap/>
            <w:vAlign w:val="center"/>
            <w:hideMark/>
          </w:tcPr>
          <w:p w14:paraId="0C4AF28D"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1B5A51D6" w14:textId="77777777" w:rsidTr="002E38C1">
        <w:trPr>
          <w:trHeight w:val="320"/>
        </w:trPr>
        <w:tc>
          <w:tcPr>
            <w:tcW w:w="4253" w:type="dxa"/>
            <w:noWrap/>
            <w:vAlign w:val="center"/>
            <w:hideMark/>
          </w:tcPr>
          <w:p w14:paraId="048B74CA" w14:textId="31122D4C" w:rsidR="008813C0" w:rsidRPr="008813C0" w:rsidRDefault="008813C0" w:rsidP="002E38C1">
            <w:pPr>
              <w:jc w:val="center"/>
              <w:rPr>
                <w:color w:val="384350"/>
                <w:sz w:val="20"/>
                <w:szCs w:val="20"/>
              </w:rPr>
            </w:pPr>
            <w:r w:rsidRPr="008813C0">
              <w:rPr>
                <w:color w:val="384350"/>
                <w:sz w:val="20"/>
                <w:szCs w:val="20"/>
              </w:rPr>
              <w:t>Ipconazole</w:t>
            </w:r>
          </w:p>
        </w:tc>
        <w:tc>
          <w:tcPr>
            <w:tcW w:w="3402" w:type="dxa"/>
            <w:noWrap/>
            <w:vAlign w:val="center"/>
            <w:hideMark/>
          </w:tcPr>
          <w:p w14:paraId="750C2AF1" w14:textId="77777777" w:rsidR="008813C0" w:rsidRPr="008813C0" w:rsidRDefault="008813C0" w:rsidP="002E38C1">
            <w:pPr>
              <w:jc w:val="center"/>
              <w:rPr>
                <w:color w:val="000000"/>
                <w:sz w:val="20"/>
                <w:szCs w:val="20"/>
              </w:rPr>
            </w:pPr>
            <w:r w:rsidRPr="008813C0">
              <w:rPr>
                <w:color w:val="000000"/>
                <w:sz w:val="20"/>
                <w:szCs w:val="20"/>
              </w:rPr>
              <w:t>125225-28-7</w:t>
            </w:r>
          </w:p>
        </w:tc>
        <w:tc>
          <w:tcPr>
            <w:tcW w:w="3969" w:type="dxa"/>
            <w:noWrap/>
            <w:vAlign w:val="center"/>
            <w:hideMark/>
          </w:tcPr>
          <w:p w14:paraId="6ED85D47"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7D7F6533"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7574BB23" w14:textId="77777777" w:rsidTr="002E38C1">
        <w:trPr>
          <w:trHeight w:val="320"/>
        </w:trPr>
        <w:tc>
          <w:tcPr>
            <w:tcW w:w="4253" w:type="dxa"/>
            <w:noWrap/>
            <w:vAlign w:val="center"/>
            <w:hideMark/>
          </w:tcPr>
          <w:p w14:paraId="73023F67" w14:textId="21609015" w:rsidR="008813C0" w:rsidRPr="008813C0" w:rsidRDefault="008813C0" w:rsidP="002E38C1">
            <w:pPr>
              <w:jc w:val="center"/>
              <w:rPr>
                <w:color w:val="384350"/>
                <w:sz w:val="20"/>
                <w:szCs w:val="20"/>
              </w:rPr>
            </w:pPr>
            <w:r w:rsidRPr="008813C0">
              <w:rPr>
                <w:color w:val="384350"/>
                <w:sz w:val="20"/>
                <w:szCs w:val="20"/>
              </w:rPr>
              <w:t>Iprodione</w:t>
            </w:r>
          </w:p>
        </w:tc>
        <w:tc>
          <w:tcPr>
            <w:tcW w:w="3402" w:type="dxa"/>
            <w:noWrap/>
            <w:vAlign w:val="center"/>
            <w:hideMark/>
          </w:tcPr>
          <w:p w14:paraId="38474941" w14:textId="77777777" w:rsidR="008813C0" w:rsidRPr="008813C0" w:rsidRDefault="008813C0" w:rsidP="002E38C1">
            <w:pPr>
              <w:jc w:val="center"/>
              <w:rPr>
                <w:color w:val="000000"/>
                <w:sz w:val="20"/>
                <w:szCs w:val="20"/>
              </w:rPr>
            </w:pPr>
            <w:r w:rsidRPr="008813C0">
              <w:rPr>
                <w:color w:val="000000"/>
                <w:sz w:val="20"/>
                <w:szCs w:val="20"/>
              </w:rPr>
              <w:t>36734-19-7</w:t>
            </w:r>
          </w:p>
        </w:tc>
        <w:tc>
          <w:tcPr>
            <w:tcW w:w="3969" w:type="dxa"/>
            <w:noWrap/>
            <w:vAlign w:val="center"/>
            <w:hideMark/>
          </w:tcPr>
          <w:p w14:paraId="21D21FC0" w14:textId="77777777" w:rsidR="008813C0" w:rsidRPr="008813C0" w:rsidRDefault="008813C0" w:rsidP="002E38C1">
            <w:pPr>
              <w:jc w:val="center"/>
              <w:rPr>
                <w:color w:val="000000"/>
                <w:sz w:val="20"/>
                <w:szCs w:val="20"/>
              </w:rPr>
            </w:pPr>
            <w:r w:rsidRPr="008813C0">
              <w:rPr>
                <w:color w:val="000000"/>
                <w:sz w:val="20"/>
                <w:szCs w:val="20"/>
              </w:rPr>
              <w:t>Dicarboximide</w:t>
            </w:r>
          </w:p>
        </w:tc>
        <w:tc>
          <w:tcPr>
            <w:tcW w:w="3969" w:type="dxa"/>
            <w:noWrap/>
            <w:vAlign w:val="center"/>
            <w:hideMark/>
          </w:tcPr>
          <w:p w14:paraId="1518DA20"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2BA6078A" w14:textId="77777777" w:rsidTr="002E38C1">
        <w:trPr>
          <w:trHeight w:val="320"/>
        </w:trPr>
        <w:tc>
          <w:tcPr>
            <w:tcW w:w="4253" w:type="dxa"/>
            <w:noWrap/>
            <w:vAlign w:val="center"/>
            <w:hideMark/>
          </w:tcPr>
          <w:p w14:paraId="1A3C32CA" w14:textId="10843672" w:rsidR="008813C0" w:rsidRPr="008813C0" w:rsidRDefault="008813C0" w:rsidP="002E38C1">
            <w:pPr>
              <w:jc w:val="center"/>
              <w:rPr>
                <w:color w:val="384350"/>
                <w:sz w:val="20"/>
                <w:szCs w:val="20"/>
              </w:rPr>
            </w:pPr>
            <w:r w:rsidRPr="008813C0">
              <w:rPr>
                <w:color w:val="384350"/>
                <w:sz w:val="20"/>
                <w:szCs w:val="20"/>
              </w:rPr>
              <w:t>Kresoxim-Methyl</w:t>
            </w:r>
          </w:p>
        </w:tc>
        <w:tc>
          <w:tcPr>
            <w:tcW w:w="3402" w:type="dxa"/>
            <w:noWrap/>
            <w:vAlign w:val="center"/>
            <w:hideMark/>
          </w:tcPr>
          <w:p w14:paraId="127539A4" w14:textId="77777777" w:rsidR="008813C0" w:rsidRPr="008813C0" w:rsidRDefault="008813C0" w:rsidP="002E38C1">
            <w:pPr>
              <w:jc w:val="center"/>
              <w:rPr>
                <w:color w:val="000000"/>
                <w:sz w:val="20"/>
                <w:szCs w:val="20"/>
              </w:rPr>
            </w:pPr>
            <w:r w:rsidRPr="008813C0">
              <w:rPr>
                <w:color w:val="000000"/>
                <w:sz w:val="20"/>
                <w:szCs w:val="20"/>
              </w:rPr>
              <w:t>143390-89-0</w:t>
            </w:r>
          </w:p>
        </w:tc>
        <w:tc>
          <w:tcPr>
            <w:tcW w:w="3969" w:type="dxa"/>
            <w:noWrap/>
            <w:vAlign w:val="center"/>
            <w:hideMark/>
          </w:tcPr>
          <w:p w14:paraId="3630FC48" w14:textId="77777777" w:rsidR="008813C0" w:rsidRPr="008813C0" w:rsidRDefault="008813C0" w:rsidP="002E38C1">
            <w:pPr>
              <w:jc w:val="center"/>
              <w:rPr>
                <w:color w:val="000000"/>
                <w:sz w:val="20"/>
                <w:szCs w:val="20"/>
              </w:rPr>
            </w:pPr>
            <w:r w:rsidRPr="008813C0">
              <w:rPr>
                <w:color w:val="000000"/>
                <w:sz w:val="20"/>
                <w:szCs w:val="20"/>
              </w:rPr>
              <w:t>Strobilurin</w:t>
            </w:r>
          </w:p>
        </w:tc>
        <w:tc>
          <w:tcPr>
            <w:tcW w:w="3969" w:type="dxa"/>
            <w:noWrap/>
            <w:vAlign w:val="center"/>
            <w:hideMark/>
          </w:tcPr>
          <w:p w14:paraId="104B165F" w14:textId="77777777" w:rsidR="008813C0" w:rsidRPr="008813C0" w:rsidRDefault="008813C0" w:rsidP="002E38C1">
            <w:pPr>
              <w:jc w:val="center"/>
              <w:rPr>
                <w:color w:val="000000"/>
                <w:sz w:val="20"/>
                <w:szCs w:val="20"/>
              </w:rPr>
            </w:pPr>
            <w:r w:rsidRPr="008813C0">
              <w:rPr>
                <w:color w:val="000000"/>
                <w:sz w:val="20"/>
                <w:szCs w:val="20"/>
              </w:rPr>
              <w:t>Fungicide, Bactericide</w:t>
            </w:r>
          </w:p>
        </w:tc>
      </w:tr>
      <w:tr w:rsidR="008813C0" w:rsidRPr="008813C0" w14:paraId="0FEC41B7" w14:textId="77777777" w:rsidTr="002E38C1">
        <w:trPr>
          <w:trHeight w:val="320"/>
        </w:trPr>
        <w:tc>
          <w:tcPr>
            <w:tcW w:w="4253" w:type="dxa"/>
            <w:noWrap/>
            <w:vAlign w:val="center"/>
            <w:hideMark/>
          </w:tcPr>
          <w:p w14:paraId="1B7C087C" w14:textId="3B296B76" w:rsidR="008813C0" w:rsidRPr="008813C0" w:rsidRDefault="008813C0" w:rsidP="002E38C1">
            <w:pPr>
              <w:jc w:val="center"/>
              <w:rPr>
                <w:color w:val="384350"/>
                <w:sz w:val="20"/>
                <w:szCs w:val="20"/>
              </w:rPr>
            </w:pPr>
            <w:r w:rsidRPr="008813C0">
              <w:rPr>
                <w:color w:val="384350"/>
                <w:sz w:val="20"/>
                <w:szCs w:val="20"/>
              </w:rPr>
              <w:t>Malathion</w:t>
            </w:r>
          </w:p>
        </w:tc>
        <w:tc>
          <w:tcPr>
            <w:tcW w:w="3402" w:type="dxa"/>
            <w:noWrap/>
            <w:vAlign w:val="center"/>
            <w:hideMark/>
          </w:tcPr>
          <w:p w14:paraId="005E3E3D" w14:textId="77777777" w:rsidR="008813C0" w:rsidRPr="008813C0" w:rsidRDefault="008813C0" w:rsidP="002E38C1">
            <w:pPr>
              <w:jc w:val="center"/>
              <w:rPr>
                <w:color w:val="000000"/>
                <w:sz w:val="20"/>
                <w:szCs w:val="20"/>
              </w:rPr>
            </w:pPr>
            <w:r w:rsidRPr="008813C0">
              <w:rPr>
                <w:color w:val="000000"/>
                <w:sz w:val="20"/>
                <w:szCs w:val="20"/>
              </w:rPr>
              <w:t>121-75-5</w:t>
            </w:r>
          </w:p>
        </w:tc>
        <w:tc>
          <w:tcPr>
            <w:tcW w:w="3969" w:type="dxa"/>
            <w:noWrap/>
            <w:vAlign w:val="center"/>
            <w:hideMark/>
          </w:tcPr>
          <w:p w14:paraId="3A865EB0" w14:textId="77777777" w:rsidR="008813C0" w:rsidRPr="008813C0" w:rsidRDefault="008813C0" w:rsidP="002E38C1">
            <w:pPr>
              <w:jc w:val="center"/>
              <w:rPr>
                <w:color w:val="000000"/>
                <w:sz w:val="20"/>
                <w:szCs w:val="20"/>
              </w:rPr>
            </w:pPr>
            <w:r w:rsidRPr="008813C0">
              <w:rPr>
                <w:color w:val="000000"/>
                <w:sz w:val="20"/>
                <w:szCs w:val="20"/>
              </w:rPr>
              <w:t>Organophosphate</w:t>
            </w:r>
          </w:p>
        </w:tc>
        <w:tc>
          <w:tcPr>
            <w:tcW w:w="3969" w:type="dxa"/>
            <w:noWrap/>
            <w:vAlign w:val="center"/>
            <w:hideMark/>
          </w:tcPr>
          <w:p w14:paraId="4FEB4614" w14:textId="77777777" w:rsidR="008813C0" w:rsidRPr="008813C0" w:rsidRDefault="008813C0" w:rsidP="002E38C1">
            <w:pPr>
              <w:jc w:val="center"/>
              <w:rPr>
                <w:color w:val="000000"/>
                <w:sz w:val="20"/>
                <w:szCs w:val="20"/>
              </w:rPr>
            </w:pPr>
            <w:r w:rsidRPr="008813C0">
              <w:rPr>
                <w:color w:val="000000"/>
                <w:sz w:val="20"/>
                <w:szCs w:val="20"/>
              </w:rPr>
              <w:t>Insecticide, Acaricide, Veterinary substance</w:t>
            </w:r>
          </w:p>
        </w:tc>
      </w:tr>
      <w:tr w:rsidR="008813C0" w:rsidRPr="008813C0" w14:paraId="602F35A0" w14:textId="77777777" w:rsidTr="002E38C1">
        <w:trPr>
          <w:trHeight w:val="320"/>
        </w:trPr>
        <w:tc>
          <w:tcPr>
            <w:tcW w:w="4253" w:type="dxa"/>
            <w:noWrap/>
            <w:vAlign w:val="center"/>
            <w:hideMark/>
          </w:tcPr>
          <w:p w14:paraId="75A1B1CA" w14:textId="3F0C629D" w:rsidR="008813C0" w:rsidRPr="008813C0" w:rsidRDefault="008813C0" w:rsidP="002E38C1">
            <w:pPr>
              <w:jc w:val="center"/>
              <w:rPr>
                <w:color w:val="384350"/>
                <w:sz w:val="20"/>
                <w:szCs w:val="20"/>
              </w:rPr>
            </w:pPr>
            <w:r w:rsidRPr="008813C0">
              <w:rPr>
                <w:color w:val="384350"/>
                <w:sz w:val="20"/>
                <w:szCs w:val="20"/>
              </w:rPr>
              <w:t>Malathion Oxon</w:t>
            </w:r>
          </w:p>
        </w:tc>
        <w:tc>
          <w:tcPr>
            <w:tcW w:w="3402" w:type="dxa"/>
            <w:noWrap/>
            <w:vAlign w:val="center"/>
            <w:hideMark/>
          </w:tcPr>
          <w:p w14:paraId="572E87F2" w14:textId="77777777" w:rsidR="008813C0" w:rsidRPr="008813C0" w:rsidRDefault="008813C0" w:rsidP="002E38C1">
            <w:pPr>
              <w:jc w:val="center"/>
              <w:rPr>
                <w:color w:val="384350"/>
                <w:sz w:val="20"/>
                <w:szCs w:val="20"/>
              </w:rPr>
            </w:pPr>
          </w:p>
        </w:tc>
        <w:tc>
          <w:tcPr>
            <w:tcW w:w="3969" w:type="dxa"/>
            <w:noWrap/>
            <w:vAlign w:val="center"/>
            <w:hideMark/>
          </w:tcPr>
          <w:p w14:paraId="2F22289B"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4C7C860B"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75B1BA64" w14:textId="77777777" w:rsidTr="002E38C1">
        <w:trPr>
          <w:trHeight w:val="320"/>
        </w:trPr>
        <w:tc>
          <w:tcPr>
            <w:tcW w:w="4253" w:type="dxa"/>
            <w:noWrap/>
            <w:vAlign w:val="center"/>
            <w:hideMark/>
          </w:tcPr>
          <w:p w14:paraId="0E292EF8" w14:textId="592FE538" w:rsidR="008813C0" w:rsidRPr="008813C0" w:rsidRDefault="008813C0" w:rsidP="002E38C1">
            <w:pPr>
              <w:jc w:val="center"/>
              <w:rPr>
                <w:color w:val="384350"/>
                <w:sz w:val="20"/>
                <w:szCs w:val="20"/>
              </w:rPr>
            </w:pPr>
            <w:r w:rsidRPr="008813C0">
              <w:rPr>
                <w:color w:val="384350"/>
                <w:sz w:val="20"/>
                <w:szCs w:val="20"/>
              </w:rPr>
              <w:t>Mandipropamid</w:t>
            </w:r>
          </w:p>
        </w:tc>
        <w:tc>
          <w:tcPr>
            <w:tcW w:w="3402" w:type="dxa"/>
            <w:noWrap/>
            <w:vAlign w:val="center"/>
            <w:hideMark/>
          </w:tcPr>
          <w:p w14:paraId="5CFB8C86" w14:textId="77777777" w:rsidR="008813C0" w:rsidRPr="008813C0" w:rsidRDefault="008813C0" w:rsidP="002E38C1">
            <w:pPr>
              <w:jc w:val="center"/>
              <w:rPr>
                <w:color w:val="000000"/>
                <w:sz w:val="20"/>
                <w:szCs w:val="20"/>
              </w:rPr>
            </w:pPr>
            <w:r w:rsidRPr="008813C0">
              <w:rPr>
                <w:color w:val="000000"/>
                <w:sz w:val="20"/>
                <w:szCs w:val="20"/>
              </w:rPr>
              <w:t>374726-62-2</w:t>
            </w:r>
          </w:p>
        </w:tc>
        <w:tc>
          <w:tcPr>
            <w:tcW w:w="3969" w:type="dxa"/>
            <w:noWrap/>
            <w:vAlign w:val="center"/>
            <w:hideMark/>
          </w:tcPr>
          <w:p w14:paraId="394AE5DE" w14:textId="77777777" w:rsidR="008813C0" w:rsidRPr="008813C0" w:rsidRDefault="008813C0" w:rsidP="002E38C1">
            <w:pPr>
              <w:jc w:val="center"/>
              <w:rPr>
                <w:color w:val="000000"/>
                <w:sz w:val="20"/>
                <w:szCs w:val="20"/>
              </w:rPr>
            </w:pPr>
            <w:r w:rsidRPr="008813C0">
              <w:rPr>
                <w:color w:val="000000"/>
                <w:sz w:val="20"/>
                <w:szCs w:val="20"/>
              </w:rPr>
              <w:t>Mandelamide</w:t>
            </w:r>
          </w:p>
        </w:tc>
        <w:tc>
          <w:tcPr>
            <w:tcW w:w="3969" w:type="dxa"/>
            <w:noWrap/>
            <w:vAlign w:val="center"/>
            <w:hideMark/>
          </w:tcPr>
          <w:p w14:paraId="096152CA"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39B7B287" w14:textId="77777777" w:rsidTr="002E38C1">
        <w:trPr>
          <w:trHeight w:val="320"/>
        </w:trPr>
        <w:tc>
          <w:tcPr>
            <w:tcW w:w="4253" w:type="dxa"/>
            <w:noWrap/>
            <w:vAlign w:val="center"/>
            <w:hideMark/>
          </w:tcPr>
          <w:p w14:paraId="3E487235" w14:textId="1D797A6D" w:rsidR="008813C0" w:rsidRPr="008813C0" w:rsidRDefault="008813C0" w:rsidP="002E38C1">
            <w:pPr>
              <w:jc w:val="center"/>
              <w:rPr>
                <w:color w:val="384350"/>
                <w:sz w:val="20"/>
                <w:szCs w:val="20"/>
              </w:rPr>
            </w:pPr>
            <w:r w:rsidRPr="008813C0">
              <w:rPr>
                <w:color w:val="384350"/>
                <w:sz w:val="20"/>
                <w:szCs w:val="20"/>
              </w:rPr>
              <w:t>Mesotrione</w:t>
            </w:r>
          </w:p>
        </w:tc>
        <w:tc>
          <w:tcPr>
            <w:tcW w:w="3402" w:type="dxa"/>
            <w:noWrap/>
            <w:vAlign w:val="center"/>
            <w:hideMark/>
          </w:tcPr>
          <w:p w14:paraId="7C523A09" w14:textId="77777777" w:rsidR="008813C0" w:rsidRPr="008813C0" w:rsidRDefault="008813C0" w:rsidP="002E38C1">
            <w:pPr>
              <w:jc w:val="center"/>
              <w:rPr>
                <w:color w:val="000000"/>
                <w:sz w:val="20"/>
                <w:szCs w:val="20"/>
              </w:rPr>
            </w:pPr>
            <w:r w:rsidRPr="008813C0">
              <w:rPr>
                <w:color w:val="000000"/>
                <w:sz w:val="20"/>
                <w:szCs w:val="20"/>
              </w:rPr>
              <w:t>104206-82-8</w:t>
            </w:r>
          </w:p>
        </w:tc>
        <w:tc>
          <w:tcPr>
            <w:tcW w:w="3969" w:type="dxa"/>
            <w:noWrap/>
            <w:vAlign w:val="center"/>
            <w:hideMark/>
          </w:tcPr>
          <w:p w14:paraId="798962DA" w14:textId="77777777" w:rsidR="008813C0" w:rsidRPr="008813C0" w:rsidRDefault="008813C0" w:rsidP="002E38C1">
            <w:pPr>
              <w:jc w:val="center"/>
              <w:rPr>
                <w:color w:val="000000"/>
                <w:sz w:val="20"/>
                <w:szCs w:val="20"/>
              </w:rPr>
            </w:pPr>
            <w:r w:rsidRPr="008813C0">
              <w:rPr>
                <w:color w:val="000000"/>
                <w:sz w:val="20"/>
                <w:szCs w:val="20"/>
              </w:rPr>
              <w:t>Triketone</w:t>
            </w:r>
          </w:p>
        </w:tc>
        <w:tc>
          <w:tcPr>
            <w:tcW w:w="3969" w:type="dxa"/>
            <w:noWrap/>
            <w:vAlign w:val="center"/>
            <w:hideMark/>
          </w:tcPr>
          <w:p w14:paraId="26A24181"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683BEA14" w14:textId="77777777" w:rsidTr="002E38C1">
        <w:trPr>
          <w:trHeight w:val="320"/>
        </w:trPr>
        <w:tc>
          <w:tcPr>
            <w:tcW w:w="4253" w:type="dxa"/>
            <w:noWrap/>
            <w:vAlign w:val="center"/>
            <w:hideMark/>
          </w:tcPr>
          <w:p w14:paraId="5748B584" w14:textId="585A5C59" w:rsidR="008813C0" w:rsidRPr="008813C0" w:rsidRDefault="008813C0" w:rsidP="002E38C1">
            <w:pPr>
              <w:jc w:val="center"/>
              <w:rPr>
                <w:color w:val="384350"/>
                <w:sz w:val="20"/>
                <w:szCs w:val="20"/>
              </w:rPr>
            </w:pPr>
            <w:r w:rsidRPr="008813C0">
              <w:rPr>
                <w:color w:val="384350"/>
                <w:sz w:val="20"/>
                <w:szCs w:val="20"/>
              </w:rPr>
              <w:t>Metalaxyl</w:t>
            </w:r>
          </w:p>
        </w:tc>
        <w:tc>
          <w:tcPr>
            <w:tcW w:w="3402" w:type="dxa"/>
            <w:noWrap/>
            <w:vAlign w:val="center"/>
            <w:hideMark/>
          </w:tcPr>
          <w:p w14:paraId="1B6865F1" w14:textId="77777777" w:rsidR="008813C0" w:rsidRPr="008813C0" w:rsidRDefault="008813C0" w:rsidP="002E38C1">
            <w:pPr>
              <w:jc w:val="center"/>
              <w:rPr>
                <w:color w:val="000000"/>
                <w:sz w:val="20"/>
                <w:szCs w:val="20"/>
              </w:rPr>
            </w:pPr>
            <w:r w:rsidRPr="008813C0">
              <w:rPr>
                <w:color w:val="000000"/>
                <w:sz w:val="20"/>
                <w:szCs w:val="20"/>
              </w:rPr>
              <w:t>57837-19-1</w:t>
            </w:r>
          </w:p>
        </w:tc>
        <w:tc>
          <w:tcPr>
            <w:tcW w:w="3969" w:type="dxa"/>
            <w:noWrap/>
            <w:vAlign w:val="center"/>
            <w:hideMark/>
          </w:tcPr>
          <w:p w14:paraId="0F1B91FD" w14:textId="77777777" w:rsidR="008813C0" w:rsidRPr="008813C0" w:rsidRDefault="008813C0" w:rsidP="002E38C1">
            <w:pPr>
              <w:jc w:val="center"/>
              <w:rPr>
                <w:color w:val="000000"/>
                <w:sz w:val="20"/>
                <w:szCs w:val="20"/>
              </w:rPr>
            </w:pPr>
            <w:r w:rsidRPr="008813C0">
              <w:rPr>
                <w:color w:val="000000"/>
                <w:sz w:val="20"/>
                <w:szCs w:val="20"/>
              </w:rPr>
              <w:t>Phenylamide</w:t>
            </w:r>
          </w:p>
        </w:tc>
        <w:tc>
          <w:tcPr>
            <w:tcW w:w="3969" w:type="dxa"/>
            <w:noWrap/>
            <w:vAlign w:val="center"/>
            <w:hideMark/>
          </w:tcPr>
          <w:p w14:paraId="2FBC5CAB"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2ADFC18C" w14:textId="77777777" w:rsidTr="002E38C1">
        <w:trPr>
          <w:trHeight w:val="320"/>
        </w:trPr>
        <w:tc>
          <w:tcPr>
            <w:tcW w:w="4253" w:type="dxa"/>
            <w:noWrap/>
            <w:vAlign w:val="center"/>
            <w:hideMark/>
          </w:tcPr>
          <w:p w14:paraId="5D8FF8ED" w14:textId="1D959761" w:rsidR="008813C0" w:rsidRPr="008813C0" w:rsidRDefault="008813C0" w:rsidP="002E38C1">
            <w:pPr>
              <w:jc w:val="center"/>
              <w:rPr>
                <w:color w:val="384350"/>
                <w:sz w:val="20"/>
                <w:szCs w:val="20"/>
              </w:rPr>
            </w:pPr>
            <w:r w:rsidRPr="008813C0">
              <w:rPr>
                <w:color w:val="384350"/>
                <w:sz w:val="20"/>
                <w:szCs w:val="20"/>
              </w:rPr>
              <w:t>Metalaxyl Alanine</w:t>
            </w:r>
          </w:p>
        </w:tc>
        <w:tc>
          <w:tcPr>
            <w:tcW w:w="3402" w:type="dxa"/>
            <w:noWrap/>
            <w:vAlign w:val="center"/>
            <w:hideMark/>
          </w:tcPr>
          <w:p w14:paraId="774D7901" w14:textId="77777777" w:rsidR="008813C0" w:rsidRPr="008813C0" w:rsidRDefault="008813C0" w:rsidP="002E38C1">
            <w:pPr>
              <w:jc w:val="center"/>
              <w:rPr>
                <w:color w:val="384350"/>
                <w:sz w:val="20"/>
                <w:szCs w:val="20"/>
              </w:rPr>
            </w:pPr>
          </w:p>
        </w:tc>
        <w:tc>
          <w:tcPr>
            <w:tcW w:w="3969" w:type="dxa"/>
            <w:noWrap/>
            <w:vAlign w:val="center"/>
            <w:hideMark/>
          </w:tcPr>
          <w:p w14:paraId="7228248E"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090F4BE8"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0C104123" w14:textId="77777777" w:rsidTr="002E38C1">
        <w:trPr>
          <w:trHeight w:val="320"/>
        </w:trPr>
        <w:tc>
          <w:tcPr>
            <w:tcW w:w="4253" w:type="dxa"/>
            <w:noWrap/>
            <w:vAlign w:val="center"/>
            <w:hideMark/>
          </w:tcPr>
          <w:p w14:paraId="6510EF86" w14:textId="0EDD1DF0" w:rsidR="008813C0" w:rsidRPr="008813C0" w:rsidRDefault="008813C0" w:rsidP="002E38C1">
            <w:pPr>
              <w:jc w:val="center"/>
              <w:rPr>
                <w:color w:val="384350"/>
                <w:sz w:val="20"/>
                <w:szCs w:val="20"/>
              </w:rPr>
            </w:pPr>
            <w:r w:rsidRPr="008813C0">
              <w:rPr>
                <w:color w:val="384350"/>
                <w:sz w:val="20"/>
                <w:szCs w:val="20"/>
              </w:rPr>
              <w:t>Metconazole</w:t>
            </w:r>
          </w:p>
        </w:tc>
        <w:tc>
          <w:tcPr>
            <w:tcW w:w="3402" w:type="dxa"/>
            <w:noWrap/>
            <w:vAlign w:val="center"/>
            <w:hideMark/>
          </w:tcPr>
          <w:p w14:paraId="55C1D573" w14:textId="77777777" w:rsidR="008813C0" w:rsidRPr="008813C0" w:rsidRDefault="008813C0" w:rsidP="002E38C1">
            <w:pPr>
              <w:jc w:val="center"/>
              <w:rPr>
                <w:color w:val="000000"/>
                <w:sz w:val="20"/>
                <w:szCs w:val="20"/>
              </w:rPr>
            </w:pPr>
            <w:r w:rsidRPr="008813C0">
              <w:rPr>
                <w:color w:val="000000"/>
                <w:sz w:val="20"/>
                <w:szCs w:val="20"/>
              </w:rPr>
              <w:t>125116-23-6</w:t>
            </w:r>
          </w:p>
        </w:tc>
        <w:tc>
          <w:tcPr>
            <w:tcW w:w="3969" w:type="dxa"/>
            <w:noWrap/>
            <w:vAlign w:val="center"/>
            <w:hideMark/>
          </w:tcPr>
          <w:p w14:paraId="08267A97"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4739B637"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0AF1774B" w14:textId="77777777" w:rsidTr="002E38C1">
        <w:trPr>
          <w:trHeight w:val="320"/>
        </w:trPr>
        <w:tc>
          <w:tcPr>
            <w:tcW w:w="4253" w:type="dxa"/>
            <w:noWrap/>
            <w:vAlign w:val="center"/>
            <w:hideMark/>
          </w:tcPr>
          <w:p w14:paraId="669F976E" w14:textId="53D22E6B" w:rsidR="008813C0" w:rsidRPr="008813C0" w:rsidRDefault="008813C0" w:rsidP="002E38C1">
            <w:pPr>
              <w:jc w:val="center"/>
              <w:rPr>
                <w:color w:val="384350"/>
                <w:sz w:val="20"/>
                <w:szCs w:val="20"/>
              </w:rPr>
            </w:pPr>
            <w:r w:rsidRPr="008813C0">
              <w:rPr>
                <w:color w:val="384350"/>
                <w:sz w:val="20"/>
                <w:szCs w:val="20"/>
              </w:rPr>
              <w:t>Methamidophos</w:t>
            </w:r>
          </w:p>
        </w:tc>
        <w:tc>
          <w:tcPr>
            <w:tcW w:w="3402" w:type="dxa"/>
            <w:noWrap/>
            <w:vAlign w:val="center"/>
            <w:hideMark/>
          </w:tcPr>
          <w:p w14:paraId="13814E40" w14:textId="77777777" w:rsidR="008813C0" w:rsidRPr="008813C0" w:rsidRDefault="008813C0" w:rsidP="002E38C1">
            <w:pPr>
              <w:jc w:val="center"/>
              <w:rPr>
                <w:color w:val="000000"/>
                <w:sz w:val="20"/>
                <w:szCs w:val="20"/>
              </w:rPr>
            </w:pPr>
            <w:r w:rsidRPr="008813C0">
              <w:rPr>
                <w:color w:val="000000"/>
                <w:sz w:val="20"/>
                <w:szCs w:val="20"/>
              </w:rPr>
              <w:t>10265-92-6</w:t>
            </w:r>
          </w:p>
        </w:tc>
        <w:tc>
          <w:tcPr>
            <w:tcW w:w="3969" w:type="dxa"/>
            <w:noWrap/>
            <w:vAlign w:val="center"/>
            <w:hideMark/>
          </w:tcPr>
          <w:p w14:paraId="62A3A751" w14:textId="77777777" w:rsidR="008813C0" w:rsidRPr="008813C0" w:rsidRDefault="008813C0" w:rsidP="002E38C1">
            <w:pPr>
              <w:jc w:val="center"/>
              <w:rPr>
                <w:color w:val="000000"/>
                <w:sz w:val="20"/>
                <w:szCs w:val="20"/>
              </w:rPr>
            </w:pPr>
            <w:r w:rsidRPr="008813C0">
              <w:rPr>
                <w:color w:val="000000"/>
                <w:sz w:val="20"/>
                <w:szCs w:val="20"/>
              </w:rPr>
              <w:t>Organophosphate</w:t>
            </w:r>
          </w:p>
        </w:tc>
        <w:tc>
          <w:tcPr>
            <w:tcW w:w="3969" w:type="dxa"/>
            <w:noWrap/>
            <w:vAlign w:val="center"/>
            <w:hideMark/>
          </w:tcPr>
          <w:p w14:paraId="3B56C5DD" w14:textId="77777777" w:rsidR="008813C0" w:rsidRPr="008813C0" w:rsidRDefault="008813C0" w:rsidP="002E38C1">
            <w:pPr>
              <w:jc w:val="center"/>
              <w:rPr>
                <w:color w:val="000000"/>
                <w:sz w:val="20"/>
                <w:szCs w:val="20"/>
              </w:rPr>
            </w:pPr>
            <w:r w:rsidRPr="008813C0">
              <w:rPr>
                <w:color w:val="000000"/>
                <w:sz w:val="20"/>
                <w:szCs w:val="20"/>
              </w:rPr>
              <w:t>Insecticide, Acaricide, Metabolite</w:t>
            </w:r>
          </w:p>
        </w:tc>
      </w:tr>
      <w:tr w:rsidR="008813C0" w:rsidRPr="008813C0" w14:paraId="529F9DC9" w14:textId="77777777" w:rsidTr="002E38C1">
        <w:trPr>
          <w:trHeight w:val="320"/>
        </w:trPr>
        <w:tc>
          <w:tcPr>
            <w:tcW w:w="4253" w:type="dxa"/>
            <w:noWrap/>
            <w:vAlign w:val="center"/>
            <w:hideMark/>
          </w:tcPr>
          <w:p w14:paraId="6C7A4113" w14:textId="414B9B7C" w:rsidR="008813C0" w:rsidRPr="008813C0" w:rsidRDefault="008813C0" w:rsidP="002E38C1">
            <w:pPr>
              <w:jc w:val="center"/>
              <w:rPr>
                <w:color w:val="384350"/>
                <w:sz w:val="20"/>
                <w:szCs w:val="20"/>
              </w:rPr>
            </w:pPr>
            <w:r w:rsidRPr="008813C0">
              <w:rPr>
                <w:color w:val="384350"/>
                <w:sz w:val="20"/>
                <w:szCs w:val="20"/>
              </w:rPr>
              <w:t>Methoprene</w:t>
            </w:r>
          </w:p>
        </w:tc>
        <w:tc>
          <w:tcPr>
            <w:tcW w:w="3402" w:type="dxa"/>
            <w:noWrap/>
            <w:vAlign w:val="center"/>
            <w:hideMark/>
          </w:tcPr>
          <w:p w14:paraId="291F6506" w14:textId="77777777" w:rsidR="008813C0" w:rsidRPr="008813C0" w:rsidRDefault="008813C0" w:rsidP="002E38C1">
            <w:pPr>
              <w:jc w:val="center"/>
              <w:rPr>
                <w:color w:val="000000"/>
                <w:sz w:val="20"/>
                <w:szCs w:val="20"/>
              </w:rPr>
            </w:pPr>
            <w:r w:rsidRPr="008813C0">
              <w:rPr>
                <w:color w:val="000000"/>
                <w:sz w:val="20"/>
                <w:szCs w:val="20"/>
              </w:rPr>
              <w:t>65733-16-6</w:t>
            </w:r>
          </w:p>
        </w:tc>
        <w:tc>
          <w:tcPr>
            <w:tcW w:w="3969" w:type="dxa"/>
            <w:noWrap/>
            <w:vAlign w:val="center"/>
            <w:hideMark/>
          </w:tcPr>
          <w:p w14:paraId="3473590B"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482BC7DF" w14:textId="77777777" w:rsidR="008813C0" w:rsidRPr="008813C0" w:rsidRDefault="008813C0" w:rsidP="002E38C1">
            <w:pPr>
              <w:jc w:val="center"/>
              <w:rPr>
                <w:color w:val="000000"/>
                <w:sz w:val="20"/>
                <w:szCs w:val="20"/>
              </w:rPr>
            </w:pPr>
            <w:r w:rsidRPr="008813C0">
              <w:rPr>
                <w:color w:val="000000"/>
                <w:sz w:val="20"/>
                <w:szCs w:val="20"/>
              </w:rPr>
              <w:t xml:space="preserve">Insecticide; Veterinary </w:t>
            </w:r>
            <w:r w:rsidRPr="008813C0">
              <w:rPr>
                <w:color w:val="000000"/>
                <w:sz w:val="20"/>
                <w:szCs w:val="20"/>
              </w:rPr>
              <w:lastRenderedPageBreak/>
              <w:t>substance</w:t>
            </w:r>
          </w:p>
        </w:tc>
      </w:tr>
      <w:tr w:rsidR="008813C0" w:rsidRPr="008813C0" w14:paraId="4330D66C" w14:textId="77777777" w:rsidTr="002E38C1">
        <w:trPr>
          <w:trHeight w:val="320"/>
        </w:trPr>
        <w:tc>
          <w:tcPr>
            <w:tcW w:w="4253" w:type="dxa"/>
            <w:noWrap/>
            <w:vAlign w:val="center"/>
            <w:hideMark/>
          </w:tcPr>
          <w:p w14:paraId="507517D0" w14:textId="0C98AB02" w:rsidR="008813C0" w:rsidRPr="008813C0" w:rsidRDefault="008813C0" w:rsidP="002E38C1">
            <w:pPr>
              <w:jc w:val="center"/>
              <w:rPr>
                <w:color w:val="384350"/>
                <w:sz w:val="20"/>
                <w:szCs w:val="20"/>
              </w:rPr>
            </w:pPr>
            <w:r w:rsidRPr="008813C0">
              <w:rPr>
                <w:color w:val="384350"/>
                <w:sz w:val="20"/>
                <w:szCs w:val="20"/>
              </w:rPr>
              <w:lastRenderedPageBreak/>
              <w:t>Methoxyfenozide</w:t>
            </w:r>
          </w:p>
        </w:tc>
        <w:tc>
          <w:tcPr>
            <w:tcW w:w="3402" w:type="dxa"/>
            <w:noWrap/>
            <w:vAlign w:val="center"/>
            <w:hideMark/>
          </w:tcPr>
          <w:p w14:paraId="371F60B4" w14:textId="77777777" w:rsidR="008813C0" w:rsidRPr="008813C0" w:rsidRDefault="008813C0" w:rsidP="002E38C1">
            <w:pPr>
              <w:jc w:val="center"/>
              <w:rPr>
                <w:color w:val="000000"/>
                <w:sz w:val="20"/>
                <w:szCs w:val="20"/>
              </w:rPr>
            </w:pPr>
            <w:r w:rsidRPr="008813C0">
              <w:rPr>
                <w:color w:val="000000"/>
                <w:sz w:val="20"/>
                <w:szCs w:val="20"/>
              </w:rPr>
              <w:t>161050-58-4</w:t>
            </w:r>
          </w:p>
        </w:tc>
        <w:tc>
          <w:tcPr>
            <w:tcW w:w="3969" w:type="dxa"/>
            <w:noWrap/>
            <w:vAlign w:val="center"/>
            <w:hideMark/>
          </w:tcPr>
          <w:p w14:paraId="49CDA092" w14:textId="77777777" w:rsidR="008813C0" w:rsidRPr="008813C0" w:rsidRDefault="008813C0" w:rsidP="002E38C1">
            <w:pPr>
              <w:jc w:val="center"/>
              <w:rPr>
                <w:color w:val="000000"/>
                <w:sz w:val="20"/>
                <w:szCs w:val="20"/>
              </w:rPr>
            </w:pPr>
            <w:r w:rsidRPr="008813C0">
              <w:rPr>
                <w:color w:val="000000"/>
                <w:sz w:val="20"/>
                <w:szCs w:val="20"/>
              </w:rPr>
              <w:t>Diacylhydrazine</w:t>
            </w:r>
          </w:p>
        </w:tc>
        <w:tc>
          <w:tcPr>
            <w:tcW w:w="3969" w:type="dxa"/>
            <w:noWrap/>
            <w:vAlign w:val="center"/>
            <w:hideMark/>
          </w:tcPr>
          <w:p w14:paraId="7095F04E"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705FE464" w14:textId="77777777" w:rsidTr="002E38C1">
        <w:trPr>
          <w:trHeight w:val="320"/>
        </w:trPr>
        <w:tc>
          <w:tcPr>
            <w:tcW w:w="4253" w:type="dxa"/>
            <w:noWrap/>
            <w:vAlign w:val="center"/>
            <w:hideMark/>
          </w:tcPr>
          <w:p w14:paraId="439ED144" w14:textId="57E51FBA" w:rsidR="008813C0" w:rsidRPr="008813C0" w:rsidRDefault="008813C0" w:rsidP="002E38C1">
            <w:pPr>
              <w:jc w:val="center"/>
              <w:rPr>
                <w:color w:val="384350"/>
                <w:sz w:val="20"/>
                <w:szCs w:val="20"/>
              </w:rPr>
            </w:pPr>
            <w:r w:rsidRPr="008813C0">
              <w:rPr>
                <w:color w:val="384350"/>
                <w:sz w:val="20"/>
                <w:szCs w:val="20"/>
              </w:rPr>
              <w:t>Methyl parathion</w:t>
            </w:r>
          </w:p>
        </w:tc>
        <w:tc>
          <w:tcPr>
            <w:tcW w:w="3402" w:type="dxa"/>
            <w:noWrap/>
            <w:vAlign w:val="center"/>
            <w:hideMark/>
          </w:tcPr>
          <w:p w14:paraId="3ECEE3FC" w14:textId="77777777" w:rsidR="008813C0" w:rsidRPr="008813C0" w:rsidRDefault="008813C0" w:rsidP="002E38C1">
            <w:pPr>
              <w:jc w:val="center"/>
              <w:rPr>
                <w:color w:val="000000"/>
                <w:sz w:val="20"/>
                <w:szCs w:val="20"/>
              </w:rPr>
            </w:pPr>
            <w:r w:rsidRPr="008813C0">
              <w:rPr>
                <w:color w:val="000000"/>
                <w:sz w:val="20"/>
                <w:szCs w:val="20"/>
              </w:rPr>
              <w:t>298-00-0</w:t>
            </w:r>
          </w:p>
        </w:tc>
        <w:tc>
          <w:tcPr>
            <w:tcW w:w="3969" w:type="dxa"/>
            <w:noWrap/>
            <w:vAlign w:val="center"/>
            <w:hideMark/>
          </w:tcPr>
          <w:p w14:paraId="220D22ED" w14:textId="77777777" w:rsidR="008813C0" w:rsidRPr="008813C0" w:rsidRDefault="008813C0" w:rsidP="002E38C1">
            <w:pPr>
              <w:jc w:val="center"/>
              <w:rPr>
                <w:color w:val="000000"/>
                <w:sz w:val="20"/>
                <w:szCs w:val="20"/>
              </w:rPr>
            </w:pPr>
            <w:r w:rsidRPr="008813C0">
              <w:rPr>
                <w:color w:val="000000"/>
                <w:sz w:val="20"/>
                <w:szCs w:val="20"/>
              </w:rPr>
              <w:t>Organophosphate</w:t>
            </w:r>
          </w:p>
        </w:tc>
        <w:tc>
          <w:tcPr>
            <w:tcW w:w="3969" w:type="dxa"/>
            <w:noWrap/>
            <w:vAlign w:val="center"/>
            <w:hideMark/>
          </w:tcPr>
          <w:p w14:paraId="6D01928C"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269B992F" w14:textId="77777777" w:rsidTr="002E38C1">
        <w:trPr>
          <w:trHeight w:val="320"/>
        </w:trPr>
        <w:tc>
          <w:tcPr>
            <w:tcW w:w="4253" w:type="dxa"/>
            <w:noWrap/>
            <w:vAlign w:val="center"/>
            <w:hideMark/>
          </w:tcPr>
          <w:p w14:paraId="29C9C0F2" w14:textId="0BFEFEA9" w:rsidR="008813C0" w:rsidRPr="008813C0" w:rsidRDefault="008813C0" w:rsidP="002E38C1">
            <w:pPr>
              <w:jc w:val="center"/>
              <w:rPr>
                <w:color w:val="384350"/>
                <w:sz w:val="20"/>
                <w:szCs w:val="20"/>
              </w:rPr>
            </w:pPr>
            <w:r w:rsidRPr="008813C0">
              <w:rPr>
                <w:color w:val="384350"/>
                <w:sz w:val="20"/>
                <w:szCs w:val="20"/>
              </w:rPr>
              <w:t>Metolachlor</w:t>
            </w:r>
          </w:p>
        </w:tc>
        <w:tc>
          <w:tcPr>
            <w:tcW w:w="3402" w:type="dxa"/>
            <w:noWrap/>
            <w:vAlign w:val="center"/>
            <w:hideMark/>
          </w:tcPr>
          <w:p w14:paraId="3BFBDE0E" w14:textId="77777777" w:rsidR="008813C0" w:rsidRPr="008813C0" w:rsidRDefault="008813C0" w:rsidP="002E38C1">
            <w:pPr>
              <w:jc w:val="center"/>
              <w:rPr>
                <w:color w:val="000000"/>
                <w:sz w:val="20"/>
                <w:szCs w:val="20"/>
              </w:rPr>
            </w:pPr>
            <w:r w:rsidRPr="008813C0">
              <w:rPr>
                <w:color w:val="000000"/>
                <w:sz w:val="20"/>
                <w:szCs w:val="20"/>
              </w:rPr>
              <w:t>51218-45-2</w:t>
            </w:r>
          </w:p>
        </w:tc>
        <w:tc>
          <w:tcPr>
            <w:tcW w:w="3969" w:type="dxa"/>
            <w:noWrap/>
            <w:vAlign w:val="center"/>
            <w:hideMark/>
          </w:tcPr>
          <w:p w14:paraId="48828645" w14:textId="77777777" w:rsidR="008813C0" w:rsidRPr="008813C0" w:rsidRDefault="008813C0" w:rsidP="002E38C1">
            <w:pPr>
              <w:jc w:val="center"/>
              <w:rPr>
                <w:color w:val="000000"/>
                <w:sz w:val="20"/>
                <w:szCs w:val="20"/>
              </w:rPr>
            </w:pPr>
            <w:r w:rsidRPr="008813C0">
              <w:rPr>
                <w:color w:val="000000"/>
                <w:sz w:val="20"/>
                <w:szCs w:val="20"/>
              </w:rPr>
              <w:t>Chloroacetamide</w:t>
            </w:r>
          </w:p>
        </w:tc>
        <w:tc>
          <w:tcPr>
            <w:tcW w:w="3969" w:type="dxa"/>
            <w:noWrap/>
            <w:vAlign w:val="center"/>
            <w:hideMark/>
          </w:tcPr>
          <w:p w14:paraId="5265CDF9"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0318AA00" w14:textId="77777777" w:rsidTr="002E38C1">
        <w:trPr>
          <w:trHeight w:val="320"/>
        </w:trPr>
        <w:tc>
          <w:tcPr>
            <w:tcW w:w="4253" w:type="dxa"/>
            <w:noWrap/>
            <w:vAlign w:val="center"/>
            <w:hideMark/>
          </w:tcPr>
          <w:p w14:paraId="3A505DBE" w14:textId="507C55F0" w:rsidR="008813C0" w:rsidRPr="008813C0" w:rsidRDefault="008813C0" w:rsidP="002E38C1">
            <w:pPr>
              <w:jc w:val="center"/>
              <w:rPr>
                <w:color w:val="384350"/>
                <w:sz w:val="20"/>
                <w:szCs w:val="20"/>
              </w:rPr>
            </w:pPr>
            <w:r w:rsidRPr="008813C0">
              <w:rPr>
                <w:color w:val="384350"/>
                <w:sz w:val="20"/>
                <w:szCs w:val="20"/>
              </w:rPr>
              <w:t>Molinate</w:t>
            </w:r>
          </w:p>
        </w:tc>
        <w:tc>
          <w:tcPr>
            <w:tcW w:w="3402" w:type="dxa"/>
            <w:noWrap/>
            <w:vAlign w:val="center"/>
            <w:hideMark/>
          </w:tcPr>
          <w:p w14:paraId="3829084F" w14:textId="77777777" w:rsidR="008813C0" w:rsidRPr="008813C0" w:rsidRDefault="008813C0" w:rsidP="002E38C1">
            <w:pPr>
              <w:jc w:val="center"/>
              <w:rPr>
                <w:color w:val="000000"/>
                <w:sz w:val="20"/>
                <w:szCs w:val="20"/>
              </w:rPr>
            </w:pPr>
            <w:r w:rsidRPr="008813C0">
              <w:rPr>
                <w:color w:val="000000"/>
                <w:sz w:val="20"/>
                <w:szCs w:val="20"/>
              </w:rPr>
              <w:t>2212-67-1</w:t>
            </w:r>
          </w:p>
        </w:tc>
        <w:tc>
          <w:tcPr>
            <w:tcW w:w="3969" w:type="dxa"/>
            <w:noWrap/>
            <w:vAlign w:val="center"/>
            <w:hideMark/>
          </w:tcPr>
          <w:p w14:paraId="193080B7" w14:textId="77777777" w:rsidR="008813C0" w:rsidRPr="008813C0" w:rsidRDefault="008813C0" w:rsidP="002E38C1">
            <w:pPr>
              <w:jc w:val="center"/>
              <w:rPr>
                <w:color w:val="000000"/>
                <w:sz w:val="20"/>
                <w:szCs w:val="20"/>
              </w:rPr>
            </w:pPr>
            <w:r w:rsidRPr="008813C0">
              <w:rPr>
                <w:color w:val="000000"/>
                <w:sz w:val="20"/>
                <w:szCs w:val="20"/>
              </w:rPr>
              <w:t>Thiocarbamate</w:t>
            </w:r>
          </w:p>
        </w:tc>
        <w:tc>
          <w:tcPr>
            <w:tcW w:w="3969" w:type="dxa"/>
            <w:noWrap/>
            <w:vAlign w:val="center"/>
            <w:hideMark/>
          </w:tcPr>
          <w:p w14:paraId="74C6A0ED"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50984CFB" w14:textId="77777777" w:rsidTr="002E38C1">
        <w:trPr>
          <w:trHeight w:val="320"/>
        </w:trPr>
        <w:tc>
          <w:tcPr>
            <w:tcW w:w="4253" w:type="dxa"/>
            <w:noWrap/>
            <w:vAlign w:val="center"/>
            <w:hideMark/>
          </w:tcPr>
          <w:p w14:paraId="643E65E4" w14:textId="4CF9A909" w:rsidR="008813C0" w:rsidRPr="008813C0" w:rsidRDefault="008813C0" w:rsidP="002E38C1">
            <w:pPr>
              <w:jc w:val="center"/>
              <w:rPr>
                <w:color w:val="384350"/>
                <w:sz w:val="20"/>
                <w:szCs w:val="20"/>
              </w:rPr>
            </w:pPr>
            <w:r w:rsidRPr="008813C0">
              <w:rPr>
                <w:color w:val="384350"/>
                <w:sz w:val="20"/>
                <w:szCs w:val="20"/>
              </w:rPr>
              <w:t>Myclobutanil</w:t>
            </w:r>
          </w:p>
        </w:tc>
        <w:tc>
          <w:tcPr>
            <w:tcW w:w="3402" w:type="dxa"/>
            <w:noWrap/>
            <w:vAlign w:val="center"/>
            <w:hideMark/>
          </w:tcPr>
          <w:p w14:paraId="48D7B5E5" w14:textId="77777777" w:rsidR="008813C0" w:rsidRPr="008813C0" w:rsidRDefault="008813C0" w:rsidP="002E38C1">
            <w:pPr>
              <w:jc w:val="center"/>
              <w:rPr>
                <w:color w:val="000000"/>
                <w:sz w:val="20"/>
                <w:szCs w:val="20"/>
              </w:rPr>
            </w:pPr>
            <w:r w:rsidRPr="008813C0">
              <w:rPr>
                <w:color w:val="000000"/>
                <w:sz w:val="20"/>
                <w:szCs w:val="20"/>
              </w:rPr>
              <w:t>88671-89-0</w:t>
            </w:r>
          </w:p>
        </w:tc>
        <w:tc>
          <w:tcPr>
            <w:tcW w:w="3969" w:type="dxa"/>
            <w:noWrap/>
            <w:vAlign w:val="center"/>
            <w:hideMark/>
          </w:tcPr>
          <w:p w14:paraId="1669E969"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782C251A"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5320E046" w14:textId="77777777" w:rsidTr="002E38C1">
        <w:trPr>
          <w:trHeight w:val="320"/>
        </w:trPr>
        <w:tc>
          <w:tcPr>
            <w:tcW w:w="4253" w:type="dxa"/>
            <w:noWrap/>
            <w:vAlign w:val="center"/>
            <w:hideMark/>
          </w:tcPr>
          <w:p w14:paraId="7DCE20CE" w14:textId="20D697BC" w:rsidR="008813C0" w:rsidRPr="008813C0" w:rsidRDefault="008813C0" w:rsidP="002E38C1">
            <w:pPr>
              <w:jc w:val="center"/>
              <w:rPr>
                <w:color w:val="384350"/>
                <w:sz w:val="20"/>
                <w:szCs w:val="20"/>
              </w:rPr>
            </w:pPr>
            <w:r w:rsidRPr="008813C0">
              <w:rPr>
                <w:color w:val="384350"/>
                <w:sz w:val="20"/>
                <w:szCs w:val="20"/>
              </w:rPr>
              <w:t>Napropamide</w:t>
            </w:r>
          </w:p>
        </w:tc>
        <w:tc>
          <w:tcPr>
            <w:tcW w:w="3402" w:type="dxa"/>
            <w:noWrap/>
            <w:vAlign w:val="center"/>
            <w:hideMark/>
          </w:tcPr>
          <w:p w14:paraId="67CD870E" w14:textId="77777777" w:rsidR="008813C0" w:rsidRPr="008813C0" w:rsidRDefault="008813C0" w:rsidP="002E38C1">
            <w:pPr>
              <w:jc w:val="center"/>
              <w:rPr>
                <w:color w:val="000000"/>
                <w:sz w:val="20"/>
                <w:szCs w:val="20"/>
              </w:rPr>
            </w:pPr>
            <w:r w:rsidRPr="008813C0">
              <w:rPr>
                <w:color w:val="000000"/>
                <w:sz w:val="20"/>
                <w:szCs w:val="20"/>
              </w:rPr>
              <w:t>15299-99-7</w:t>
            </w:r>
          </w:p>
        </w:tc>
        <w:tc>
          <w:tcPr>
            <w:tcW w:w="3969" w:type="dxa"/>
            <w:noWrap/>
            <w:vAlign w:val="center"/>
            <w:hideMark/>
          </w:tcPr>
          <w:p w14:paraId="52C3069E" w14:textId="77777777" w:rsidR="008813C0" w:rsidRPr="008813C0" w:rsidRDefault="008813C0" w:rsidP="002E38C1">
            <w:pPr>
              <w:jc w:val="center"/>
              <w:rPr>
                <w:color w:val="000000"/>
                <w:sz w:val="20"/>
                <w:szCs w:val="20"/>
              </w:rPr>
            </w:pPr>
            <w:r w:rsidRPr="008813C0">
              <w:rPr>
                <w:color w:val="000000"/>
                <w:sz w:val="20"/>
                <w:szCs w:val="20"/>
              </w:rPr>
              <w:t>Alkanamide</w:t>
            </w:r>
          </w:p>
        </w:tc>
        <w:tc>
          <w:tcPr>
            <w:tcW w:w="3969" w:type="dxa"/>
            <w:noWrap/>
            <w:vAlign w:val="center"/>
            <w:hideMark/>
          </w:tcPr>
          <w:p w14:paraId="1EE1AFC5"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3EE57FED" w14:textId="77777777" w:rsidTr="002E38C1">
        <w:trPr>
          <w:trHeight w:val="320"/>
        </w:trPr>
        <w:tc>
          <w:tcPr>
            <w:tcW w:w="4253" w:type="dxa"/>
            <w:noWrap/>
            <w:vAlign w:val="center"/>
            <w:hideMark/>
          </w:tcPr>
          <w:p w14:paraId="2F48B0C0" w14:textId="6387DC7D" w:rsidR="008813C0" w:rsidRPr="008813C0" w:rsidRDefault="008813C0" w:rsidP="002E38C1">
            <w:pPr>
              <w:jc w:val="center"/>
              <w:rPr>
                <w:color w:val="384350"/>
                <w:sz w:val="20"/>
                <w:szCs w:val="20"/>
              </w:rPr>
            </w:pPr>
            <w:r w:rsidRPr="008813C0">
              <w:rPr>
                <w:color w:val="384350"/>
                <w:sz w:val="20"/>
                <w:szCs w:val="20"/>
              </w:rPr>
              <w:t>Novaluron</w:t>
            </w:r>
          </w:p>
        </w:tc>
        <w:tc>
          <w:tcPr>
            <w:tcW w:w="3402" w:type="dxa"/>
            <w:noWrap/>
            <w:vAlign w:val="center"/>
            <w:hideMark/>
          </w:tcPr>
          <w:p w14:paraId="12B18EFE" w14:textId="77777777" w:rsidR="008813C0" w:rsidRPr="008813C0" w:rsidRDefault="008813C0" w:rsidP="002E38C1">
            <w:pPr>
              <w:jc w:val="center"/>
              <w:rPr>
                <w:color w:val="000000"/>
                <w:sz w:val="20"/>
                <w:szCs w:val="20"/>
              </w:rPr>
            </w:pPr>
            <w:r w:rsidRPr="008813C0">
              <w:rPr>
                <w:color w:val="000000"/>
                <w:sz w:val="20"/>
                <w:szCs w:val="20"/>
              </w:rPr>
              <w:t>116714-46-6</w:t>
            </w:r>
          </w:p>
        </w:tc>
        <w:tc>
          <w:tcPr>
            <w:tcW w:w="3969" w:type="dxa"/>
            <w:noWrap/>
            <w:vAlign w:val="center"/>
            <w:hideMark/>
          </w:tcPr>
          <w:p w14:paraId="40C76690" w14:textId="77777777" w:rsidR="008813C0" w:rsidRPr="008813C0" w:rsidRDefault="008813C0" w:rsidP="002E38C1">
            <w:pPr>
              <w:jc w:val="center"/>
              <w:rPr>
                <w:color w:val="000000"/>
                <w:sz w:val="20"/>
                <w:szCs w:val="20"/>
              </w:rPr>
            </w:pPr>
            <w:r w:rsidRPr="008813C0">
              <w:rPr>
                <w:color w:val="000000"/>
                <w:sz w:val="20"/>
                <w:szCs w:val="20"/>
              </w:rPr>
              <w:t>Benzoylurea</w:t>
            </w:r>
          </w:p>
        </w:tc>
        <w:tc>
          <w:tcPr>
            <w:tcW w:w="3969" w:type="dxa"/>
            <w:noWrap/>
            <w:vAlign w:val="center"/>
            <w:hideMark/>
          </w:tcPr>
          <w:p w14:paraId="3CB6764F" w14:textId="77777777" w:rsidR="008813C0" w:rsidRPr="008813C0" w:rsidRDefault="008813C0" w:rsidP="002E38C1">
            <w:pPr>
              <w:jc w:val="center"/>
              <w:rPr>
                <w:color w:val="000000"/>
                <w:sz w:val="20"/>
                <w:szCs w:val="20"/>
              </w:rPr>
            </w:pPr>
            <w:r w:rsidRPr="008813C0">
              <w:rPr>
                <w:color w:val="000000"/>
                <w:sz w:val="20"/>
                <w:szCs w:val="20"/>
              </w:rPr>
              <w:t>Insecticide; Insect growth regulator</w:t>
            </w:r>
          </w:p>
        </w:tc>
      </w:tr>
      <w:tr w:rsidR="008813C0" w:rsidRPr="008813C0" w14:paraId="72754C01" w14:textId="77777777" w:rsidTr="002E38C1">
        <w:trPr>
          <w:trHeight w:val="320"/>
        </w:trPr>
        <w:tc>
          <w:tcPr>
            <w:tcW w:w="4253" w:type="dxa"/>
            <w:noWrap/>
            <w:vAlign w:val="center"/>
            <w:hideMark/>
          </w:tcPr>
          <w:p w14:paraId="05698F07" w14:textId="6E229567" w:rsidR="008813C0" w:rsidRPr="008813C0" w:rsidRDefault="008813C0" w:rsidP="002E38C1">
            <w:pPr>
              <w:jc w:val="center"/>
              <w:rPr>
                <w:color w:val="384350"/>
                <w:sz w:val="20"/>
                <w:szCs w:val="20"/>
              </w:rPr>
            </w:pPr>
            <w:r w:rsidRPr="008813C0">
              <w:rPr>
                <w:color w:val="384350"/>
                <w:sz w:val="20"/>
                <w:szCs w:val="20"/>
              </w:rPr>
              <w:t>Oryzalin</w:t>
            </w:r>
          </w:p>
        </w:tc>
        <w:tc>
          <w:tcPr>
            <w:tcW w:w="3402" w:type="dxa"/>
            <w:noWrap/>
            <w:vAlign w:val="center"/>
            <w:hideMark/>
          </w:tcPr>
          <w:p w14:paraId="3DA0B08C" w14:textId="77777777" w:rsidR="008813C0" w:rsidRPr="008813C0" w:rsidRDefault="008813C0" w:rsidP="002E38C1">
            <w:pPr>
              <w:jc w:val="center"/>
              <w:rPr>
                <w:color w:val="000000"/>
                <w:sz w:val="20"/>
                <w:szCs w:val="20"/>
              </w:rPr>
            </w:pPr>
            <w:r w:rsidRPr="008813C0">
              <w:rPr>
                <w:color w:val="000000"/>
                <w:sz w:val="20"/>
                <w:szCs w:val="20"/>
              </w:rPr>
              <w:t>19044-88-3</w:t>
            </w:r>
          </w:p>
        </w:tc>
        <w:tc>
          <w:tcPr>
            <w:tcW w:w="3969" w:type="dxa"/>
            <w:noWrap/>
            <w:vAlign w:val="center"/>
            <w:hideMark/>
          </w:tcPr>
          <w:p w14:paraId="58A1BCC1" w14:textId="77777777" w:rsidR="008813C0" w:rsidRPr="008813C0" w:rsidRDefault="008813C0" w:rsidP="002E38C1">
            <w:pPr>
              <w:jc w:val="center"/>
              <w:rPr>
                <w:color w:val="000000"/>
                <w:sz w:val="20"/>
                <w:szCs w:val="20"/>
              </w:rPr>
            </w:pPr>
            <w:r w:rsidRPr="008813C0">
              <w:rPr>
                <w:color w:val="000000"/>
                <w:sz w:val="20"/>
                <w:szCs w:val="20"/>
              </w:rPr>
              <w:t>Dinitroaniline</w:t>
            </w:r>
          </w:p>
        </w:tc>
        <w:tc>
          <w:tcPr>
            <w:tcW w:w="3969" w:type="dxa"/>
            <w:noWrap/>
            <w:vAlign w:val="center"/>
            <w:hideMark/>
          </w:tcPr>
          <w:p w14:paraId="4FD32668"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018393A6" w14:textId="77777777" w:rsidTr="002E38C1">
        <w:trPr>
          <w:trHeight w:val="320"/>
        </w:trPr>
        <w:tc>
          <w:tcPr>
            <w:tcW w:w="4253" w:type="dxa"/>
            <w:noWrap/>
            <w:vAlign w:val="center"/>
            <w:hideMark/>
          </w:tcPr>
          <w:p w14:paraId="18F1B59B" w14:textId="3FCA8322" w:rsidR="008813C0" w:rsidRPr="008813C0" w:rsidRDefault="008813C0" w:rsidP="002E38C1">
            <w:pPr>
              <w:jc w:val="center"/>
              <w:rPr>
                <w:color w:val="384350"/>
                <w:sz w:val="20"/>
                <w:szCs w:val="20"/>
              </w:rPr>
            </w:pPr>
            <w:r w:rsidRPr="008813C0">
              <w:rPr>
                <w:color w:val="384350"/>
                <w:sz w:val="20"/>
                <w:szCs w:val="20"/>
              </w:rPr>
              <w:t>Oxathiapiprolin</w:t>
            </w:r>
          </w:p>
        </w:tc>
        <w:tc>
          <w:tcPr>
            <w:tcW w:w="3402" w:type="dxa"/>
            <w:noWrap/>
            <w:vAlign w:val="center"/>
            <w:hideMark/>
          </w:tcPr>
          <w:p w14:paraId="0BD0BCE0" w14:textId="77777777" w:rsidR="008813C0" w:rsidRPr="008813C0" w:rsidRDefault="008813C0" w:rsidP="002E38C1">
            <w:pPr>
              <w:jc w:val="center"/>
              <w:rPr>
                <w:color w:val="000000"/>
                <w:sz w:val="20"/>
                <w:szCs w:val="20"/>
              </w:rPr>
            </w:pPr>
            <w:r w:rsidRPr="008813C0">
              <w:rPr>
                <w:color w:val="000000"/>
                <w:sz w:val="20"/>
                <w:szCs w:val="20"/>
              </w:rPr>
              <w:t>1003318-67-9</w:t>
            </w:r>
          </w:p>
        </w:tc>
        <w:tc>
          <w:tcPr>
            <w:tcW w:w="3969" w:type="dxa"/>
            <w:noWrap/>
            <w:vAlign w:val="center"/>
            <w:hideMark/>
          </w:tcPr>
          <w:p w14:paraId="61EA8E60" w14:textId="77777777" w:rsidR="008813C0" w:rsidRPr="008813C0" w:rsidRDefault="008813C0" w:rsidP="002E38C1">
            <w:pPr>
              <w:jc w:val="center"/>
              <w:rPr>
                <w:color w:val="000000"/>
                <w:sz w:val="20"/>
                <w:szCs w:val="20"/>
              </w:rPr>
            </w:pPr>
            <w:r w:rsidRPr="008813C0">
              <w:rPr>
                <w:color w:val="000000"/>
                <w:sz w:val="20"/>
                <w:szCs w:val="20"/>
              </w:rPr>
              <w:t>Piperidinyl thiazole isoxazoline</w:t>
            </w:r>
          </w:p>
        </w:tc>
        <w:tc>
          <w:tcPr>
            <w:tcW w:w="3969" w:type="dxa"/>
            <w:noWrap/>
            <w:vAlign w:val="center"/>
            <w:hideMark/>
          </w:tcPr>
          <w:p w14:paraId="7E64F122"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0E148902" w14:textId="77777777" w:rsidTr="002E38C1">
        <w:trPr>
          <w:trHeight w:val="320"/>
        </w:trPr>
        <w:tc>
          <w:tcPr>
            <w:tcW w:w="4253" w:type="dxa"/>
            <w:noWrap/>
            <w:vAlign w:val="center"/>
            <w:hideMark/>
          </w:tcPr>
          <w:p w14:paraId="2FC4092B" w14:textId="57158CC9" w:rsidR="008813C0" w:rsidRPr="008813C0" w:rsidRDefault="008813C0" w:rsidP="002E38C1">
            <w:pPr>
              <w:jc w:val="center"/>
              <w:rPr>
                <w:color w:val="384350"/>
                <w:sz w:val="20"/>
                <w:szCs w:val="20"/>
              </w:rPr>
            </w:pPr>
            <w:r w:rsidRPr="008813C0">
              <w:rPr>
                <w:color w:val="384350"/>
                <w:sz w:val="20"/>
                <w:szCs w:val="20"/>
              </w:rPr>
              <w:t>Oxydiazon</w:t>
            </w:r>
          </w:p>
        </w:tc>
        <w:tc>
          <w:tcPr>
            <w:tcW w:w="3402" w:type="dxa"/>
            <w:noWrap/>
            <w:vAlign w:val="center"/>
            <w:hideMark/>
          </w:tcPr>
          <w:p w14:paraId="0EA08381" w14:textId="77777777" w:rsidR="008813C0" w:rsidRPr="008813C0" w:rsidRDefault="008813C0" w:rsidP="002E38C1">
            <w:pPr>
              <w:jc w:val="center"/>
              <w:rPr>
                <w:color w:val="000000"/>
                <w:sz w:val="20"/>
                <w:szCs w:val="20"/>
              </w:rPr>
            </w:pPr>
            <w:r w:rsidRPr="008813C0">
              <w:rPr>
                <w:color w:val="000000"/>
                <w:sz w:val="20"/>
                <w:szCs w:val="20"/>
              </w:rPr>
              <w:t>19666-30-9</w:t>
            </w:r>
          </w:p>
        </w:tc>
        <w:tc>
          <w:tcPr>
            <w:tcW w:w="3969" w:type="dxa"/>
            <w:noWrap/>
            <w:vAlign w:val="center"/>
            <w:hideMark/>
          </w:tcPr>
          <w:p w14:paraId="3EE1926A" w14:textId="77777777" w:rsidR="008813C0" w:rsidRPr="008813C0" w:rsidRDefault="008813C0" w:rsidP="002E38C1">
            <w:pPr>
              <w:jc w:val="center"/>
              <w:rPr>
                <w:color w:val="000000"/>
                <w:sz w:val="20"/>
                <w:szCs w:val="20"/>
              </w:rPr>
            </w:pPr>
            <w:r w:rsidRPr="008813C0">
              <w:rPr>
                <w:color w:val="000000"/>
                <w:sz w:val="20"/>
                <w:szCs w:val="20"/>
              </w:rPr>
              <w:t>Oxidiazole</w:t>
            </w:r>
          </w:p>
        </w:tc>
        <w:tc>
          <w:tcPr>
            <w:tcW w:w="3969" w:type="dxa"/>
            <w:noWrap/>
            <w:vAlign w:val="center"/>
            <w:hideMark/>
          </w:tcPr>
          <w:p w14:paraId="6EBAC495"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44DAF1DB" w14:textId="77777777" w:rsidTr="002E38C1">
        <w:trPr>
          <w:trHeight w:val="320"/>
        </w:trPr>
        <w:tc>
          <w:tcPr>
            <w:tcW w:w="4253" w:type="dxa"/>
            <w:noWrap/>
            <w:vAlign w:val="center"/>
            <w:hideMark/>
          </w:tcPr>
          <w:p w14:paraId="44D8D563" w14:textId="70C6E843" w:rsidR="008813C0" w:rsidRPr="008813C0" w:rsidRDefault="008813C0" w:rsidP="002E38C1">
            <w:pPr>
              <w:jc w:val="center"/>
              <w:rPr>
                <w:color w:val="384350"/>
                <w:sz w:val="20"/>
                <w:szCs w:val="20"/>
              </w:rPr>
            </w:pPr>
            <w:r w:rsidRPr="008813C0">
              <w:rPr>
                <w:color w:val="384350"/>
                <w:sz w:val="20"/>
                <w:szCs w:val="20"/>
              </w:rPr>
              <w:t>Oxyfluorfen</w:t>
            </w:r>
          </w:p>
        </w:tc>
        <w:tc>
          <w:tcPr>
            <w:tcW w:w="3402" w:type="dxa"/>
            <w:noWrap/>
            <w:vAlign w:val="center"/>
            <w:hideMark/>
          </w:tcPr>
          <w:p w14:paraId="4D7F11A1" w14:textId="77777777" w:rsidR="008813C0" w:rsidRPr="008813C0" w:rsidRDefault="008813C0" w:rsidP="002E38C1">
            <w:pPr>
              <w:jc w:val="center"/>
              <w:rPr>
                <w:color w:val="000000"/>
                <w:sz w:val="20"/>
                <w:szCs w:val="20"/>
              </w:rPr>
            </w:pPr>
            <w:r w:rsidRPr="008813C0">
              <w:rPr>
                <w:color w:val="000000"/>
                <w:sz w:val="20"/>
                <w:szCs w:val="20"/>
              </w:rPr>
              <w:t>42874-03-3</w:t>
            </w:r>
          </w:p>
        </w:tc>
        <w:tc>
          <w:tcPr>
            <w:tcW w:w="3969" w:type="dxa"/>
            <w:noWrap/>
            <w:vAlign w:val="center"/>
            <w:hideMark/>
          </w:tcPr>
          <w:p w14:paraId="1ED41F16" w14:textId="77777777" w:rsidR="008813C0" w:rsidRPr="008813C0" w:rsidRDefault="008813C0" w:rsidP="002E38C1">
            <w:pPr>
              <w:jc w:val="center"/>
              <w:rPr>
                <w:color w:val="000000"/>
                <w:sz w:val="20"/>
                <w:szCs w:val="20"/>
              </w:rPr>
            </w:pPr>
            <w:r w:rsidRPr="008813C0">
              <w:rPr>
                <w:color w:val="000000"/>
                <w:sz w:val="20"/>
                <w:szCs w:val="20"/>
              </w:rPr>
              <w:t>Diphenyl ether</w:t>
            </w:r>
          </w:p>
        </w:tc>
        <w:tc>
          <w:tcPr>
            <w:tcW w:w="3969" w:type="dxa"/>
            <w:noWrap/>
            <w:vAlign w:val="center"/>
            <w:hideMark/>
          </w:tcPr>
          <w:p w14:paraId="4AB9616A"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36BE05C2" w14:textId="77777777" w:rsidTr="002E38C1">
        <w:trPr>
          <w:trHeight w:val="320"/>
        </w:trPr>
        <w:tc>
          <w:tcPr>
            <w:tcW w:w="4253" w:type="dxa"/>
            <w:noWrap/>
            <w:vAlign w:val="center"/>
            <w:hideMark/>
          </w:tcPr>
          <w:p w14:paraId="1E7D29F0" w14:textId="19C94C1A" w:rsidR="008813C0" w:rsidRPr="008813C0" w:rsidRDefault="008813C0" w:rsidP="002E38C1">
            <w:pPr>
              <w:jc w:val="center"/>
              <w:rPr>
                <w:color w:val="384350"/>
                <w:sz w:val="20"/>
                <w:szCs w:val="20"/>
              </w:rPr>
            </w:pPr>
            <w:r w:rsidRPr="008813C0">
              <w:rPr>
                <w:color w:val="384350"/>
                <w:sz w:val="20"/>
                <w:szCs w:val="20"/>
              </w:rPr>
              <w:t>p,p'-DDD</w:t>
            </w:r>
          </w:p>
        </w:tc>
        <w:tc>
          <w:tcPr>
            <w:tcW w:w="3402" w:type="dxa"/>
            <w:noWrap/>
            <w:vAlign w:val="center"/>
            <w:hideMark/>
          </w:tcPr>
          <w:p w14:paraId="42BEABB0" w14:textId="77777777" w:rsidR="008813C0" w:rsidRPr="008813C0" w:rsidRDefault="008813C0" w:rsidP="002E38C1">
            <w:pPr>
              <w:jc w:val="center"/>
              <w:rPr>
                <w:color w:val="000000"/>
                <w:sz w:val="20"/>
                <w:szCs w:val="20"/>
              </w:rPr>
            </w:pPr>
            <w:r w:rsidRPr="008813C0">
              <w:rPr>
                <w:color w:val="000000"/>
                <w:sz w:val="20"/>
                <w:szCs w:val="20"/>
              </w:rPr>
              <w:t>72-54-8</w:t>
            </w:r>
          </w:p>
        </w:tc>
        <w:tc>
          <w:tcPr>
            <w:tcW w:w="3969" w:type="dxa"/>
            <w:noWrap/>
            <w:vAlign w:val="center"/>
            <w:hideMark/>
          </w:tcPr>
          <w:p w14:paraId="27CD4E10" w14:textId="77777777" w:rsidR="008813C0" w:rsidRPr="008813C0" w:rsidRDefault="008813C0" w:rsidP="002E38C1">
            <w:pPr>
              <w:jc w:val="center"/>
              <w:rPr>
                <w:color w:val="000000"/>
                <w:sz w:val="20"/>
                <w:szCs w:val="20"/>
              </w:rPr>
            </w:pPr>
            <w:r w:rsidRPr="008813C0">
              <w:rPr>
                <w:color w:val="000000"/>
                <w:sz w:val="20"/>
                <w:szCs w:val="20"/>
              </w:rPr>
              <w:t>Organochlorine</w:t>
            </w:r>
          </w:p>
        </w:tc>
        <w:tc>
          <w:tcPr>
            <w:tcW w:w="3969" w:type="dxa"/>
            <w:noWrap/>
            <w:vAlign w:val="center"/>
            <w:hideMark/>
          </w:tcPr>
          <w:p w14:paraId="0A388E76" w14:textId="77777777" w:rsidR="008813C0" w:rsidRPr="008813C0" w:rsidRDefault="008813C0" w:rsidP="002E38C1">
            <w:pPr>
              <w:jc w:val="center"/>
              <w:rPr>
                <w:color w:val="000000"/>
                <w:sz w:val="20"/>
                <w:szCs w:val="20"/>
              </w:rPr>
            </w:pPr>
            <w:r w:rsidRPr="008813C0">
              <w:rPr>
                <w:color w:val="000000"/>
                <w:sz w:val="20"/>
                <w:szCs w:val="20"/>
              </w:rPr>
              <w:t>Insecticide, Metabolite</w:t>
            </w:r>
          </w:p>
        </w:tc>
      </w:tr>
      <w:tr w:rsidR="008813C0" w:rsidRPr="008813C0" w14:paraId="50EC46E0" w14:textId="77777777" w:rsidTr="002E38C1">
        <w:trPr>
          <w:trHeight w:val="320"/>
        </w:trPr>
        <w:tc>
          <w:tcPr>
            <w:tcW w:w="4253" w:type="dxa"/>
            <w:noWrap/>
            <w:vAlign w:val="center"/>
            <w:hideMark/>
          </w:tcPr>
          <w:p w14:paraId="32EFA27E" w14:textId="5A793B5D" w:rsidR="008813C0" w:rsidRPr="008813C0" w:rsidRDefault="008813C0" w:rsidP="002E38C1">
            <w:pPr>
              <w:jc w:val="center"/>
              <w:rPr>
                <w:color w:val="384350"/>
                <w:sz w:val="20"/>
                <w:szCs w:val="20"/>
              </w:rPr>
            </w:pPr>
            <w:r w:rsidRPr="008813C0">
              <w:rPr>
                <w:color w:val="384350"/>
                <w:sz w:val="20"/>
                <w:szCs w:val="20"/>
              </w:rPr>
              <w:t>p,p'-DDE</w:t>
            </w:r>
          </w:p>
        </w:tc>
        <w:tc>
          <w:tcPr>
            <w:tcW w:w="3402" w:type="dxa"/>
            <w:noWrap/>
            <w:vAlign w:val="center"/>
            <w:hideMark/>
          </w:tcPr>
          <w:p w14:paraId="2E398C66" w14:textId="77777777" w:rsidR="008813C0" w:rsidRPr="008813C0" w:rsidRDefault="008813C0" w:rsidP="002E38C1">
            <w:pPr>
              <w:jc w:val="center"/>
              <w:rPr>
                <w:color w:val="000000"/>
                <w:sz w:val="20"/>
                <w:szCs w:val="20"/>
              </w:rPr>
            </w:pPr>
            <w:r w:rsidRPr="008813C0">
              <w:rPr>
                <w:color w:val="000000"/>
                <w:sz w:val="20"/>
                <w:szCs w:val="20"/>
              </w:rPr>
              <w:t>72-55-9</w:t>
            </w:r>
          </w:p>
        </w:tc>
        <w:tc>
          <w:tcPr>
            <w:tcW w:w="3969" w:type="dxa"/>
            <w:noWrap/>
            <w:vAlign w:val="center"/>
            <w:hideMark/>
          </w:tcPr>
          <w:p w14:paraId="70CBE99D" w14:textId="77777777" w:rsidR="008813C0" w:rsidRPr="008813C0" w:rsidRDefault="008813C0" w:rsidP="002E38C1">
            <w:pPr>
              <w:jc w:val="center"/>
              <w:rPr>
                <w:color w:val="000000"/>
                <w:sz w:val="20"/>
                <w:szCs w:val="20"/>
              </w:rPr>
            </w:pPr>
            <w:r w:rsidRPr="008813C0">
              <w:rPr>
                <w:color w:val="000000"/>
                <w:sz w:val="20"/>
                <w:szCs w:val="20"/>
              </w:rPr>
              <w:t>Organochlorine</w:t>
            </w:r>
          </w:p>
        </w:tc>
        <w:tc>
          <w:tcPr>
            <w:tcW w:w="3969" w:type="dxa"/>
            <w:noWrap/>
            <w:vAlign w:val="center"/>
            <w:hideMark/>
          </w:tcPr>
          <w:p w14:paraId="59CE0D97" w14:textId="77777777" w:rsidR="008813C0" w:rsidRPr="008813C0" w:rsidRDefault="008813C0" w:rsidP="002E38C1">
            <w:pPr>
              <w:jc w:val="center"/>
              <w:rPr>
                <w:color w:val="000000"/>
                <w:sz w:val="20"/>
                <w:szCs w:val="20"/>
              </w:rPr>
            </w:pPr>
          </w:p>
        </w:tc>
      </w:tr>
      <w:tr w:rsidR="008813C0" w:rsidRPr="008813C0" w14:paraId="793D70D7" w14:textId="77777777" w:rsidTr="002E38C1">
        <w:trPr>
          <w:trHeight w:val="320"/>
        </w:trPr>
        <w:tc>
          <w:tcPr>
            <w:tcW w:w="4253" w:type="dxa"/>
            <w:noWrap/>
            <w:vAlign w:val="center"/>
            <w:hideMark/>
          </w:tcPr>
          <w:p w14:paraId="1367E43B" w14:textId="77E74848" w:rsidR="008813C0" w:rsidRPr="008813C0" w:rsidRDefault="008813C0" w:rsidP="002E38C1">
            <w:pPr>
              <w:jc w:val="center"/>
              <w:rPr>
                <w:color w:val="384350"/>
                <w:sz w:val="20"/>
                <w:szCs w:val="20"/>
              </w:rPr>
            </w:pPr>
            <w:r w:rsidRPr="008813C0">
              <w:rPr>
                <w:color w:val="384350"/>
                <w:sz w:val="20"/>
                <w:szCs w:val="20"/>
              </w:rPr>
              <w:t>p,p'-DDT</w:t>
            </w:r>
          </w:p>
        </w:tc>
        <w:tc>
          <w:tcPr>
            <w:tcW w:w="3402" w:type="dxa"/>
            <w:noWrap/>
            <w:vAlign w:val="center"/>
            <w:hideMark/>
          </w:tcPr>
          <w:p w14:paraId="13AB71A5" w14:textId="77777777" w:rsidR="008813C0" w:rsidRPr="008813C0" w:rsidRDefault="008813C0" w:rsidP="002E38C1">
            <w:pPr>
              <w:jc w:val="center"/>
              <w:rPr>
                <w:color w:val="000000"/>
                <w:sz w:val="20"/>
                <w:szCs w:val="20"/>
              </w:rPr>
            </w:pPr>
            <w:r w:rsidRPr="008813C0">
              <w:rPr>
                <w:color w:val="000000"/>
                <w:sz w:val="20"/>
                <w:szCs w:val="20"/>
              </w:rPr>
              <w:t>50-29-3</w:t>
            </w:r>
          </w:p>
        </w:tc>
        <w:tc>
          <w:tcPr>
            <w:tcW w:w="3969" w:type="dxa"/>
            <w:noWrap/>
            <w:vAlign w:val="center"/>
            <w:hideMark/>
          </w:tcPr>
          <w:p w14:paraId="333381FC" w14:textId="77777777" w:rsidR="008813C0" w:rsidRPr="008813C0" w:rsidRDefault="008813C0" w:rsidP="002E38C1">
            <w:pPr>
              <w:jc w:val="center"/>
              <w:rPr>
                <w:color w:val="000000"/>
                <w:sz w:val="20"/>
                <w:szCs w:val="20"/>
              </w:rPr>
            </w:pPr>
            <w:r w:rsidRPr="008813C0">
              <w:rPr>
                <w:color w:val="000000"/>
                <w:sz w:val="20"/>
                <w:szCs w:val="20"/>
              </w:rPr>
              <w:t>Organochlorine</w:t>
            </w:r>
          </w:p>
        </w:tc>
        <w:tc>
          <w:tcPr>
            <w:tcW w:w="3969" w:type="dxa"/>
            <w:noWrap/>
            <w:vAlign w:val="center"/>
            <w:hideMark/>
          </w:tcPr>
          <w:p w14:paraId="5A0E7F7B"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68EBC69F" w14:textId="77777777" w:rsidTr="002E38C1">
        <w:trPr>
          <w:trHeight w:val="320"/>
        </w:trPr>
        <w:tc>
          <w:tcPr>
            <w:tcW w:w="4253" w:type="dxa"/>
            <w:noWrap/>
            <w:vAlign w:val="center"/>
            <w:hideMark/>
          </w:tcPr>
          <w:p w14:paraId="451EDC2B" w14:textId="7ECCE8C4" w:rsidR="008813C0" w:rsidRPr="008813C0" w:rsidRDefault="008813C0" w:rsidP="002E38C1">
            <w:pPr>
              <w:jc w:val="center"/>
              <w:rPr>
                <w:color w:val="384350"/>
                <w:sz w:val="20"/>
                <w:szCs w:val="20"/>
              </w:rPr>
            </w:pPr>
            <w:r w:rsidRPr="008813C0">
              <w:rPr>
                <w:color w:val="384350"/>
                <w:sz w:val="20"/>
                <w:szCs w:val="20"/>
              </w:rPr>
              <w:t>Paclobutrazol</w:t>
            </w:r>
          </w:p>
        </w:tc>
        <w:tc>
          <w:tcPr>
            <w:tcW w:w="3402" w:type="dxa"/>
            <w:noWrap/>
            <w:vAlign w:val="center"/>
            <w:hideMark/>
          </w:tcPr>
          <w:p w14:paraId="4BF14565" w14:textId="77777777" w:rsidR="008813C0" w:rsidRPr="008813C0" w:rsidRDefault="008813C0" w:rsidP="002E38C1">
            <w:pPr>
              <w:jc w:val="center"/>
              <w:rPr>
                <w:color w:val="000000"/>
                <w:sz w:val="20"/>
                <w:szCs w:val="20"/>
              </w:rPr>
            </w:pPr>
            <w:r w:rsidRPr="008813C0">
              <w:rPr>
                <w:color w:val="000000"/>
                <w:sz w:val="20"/>
                <w:szCs w:val="20"/>
              </w:rPr>
              <w:t>76738-62-0</w:t>
            </w:r>
          </w:p>
        </w:tc>
        <w:tc>
          <w:tcPr>
            <w:tcW w:w="3969" w:type="dxa"/>
            <w:noWrap/>
            <w:vAlign w:val="center"/>
            <w:hideMark/>
          </w:tcPr>
          <w:p w14:paraId="0200237D"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5A5E262F" w14:textId="77777777" w:rsidR="008813C0" w:rsidRPr="008813C0" w:rsidRDefault="008813C0" w:rsidP="002E38C1">
            <w:pPr>
              <w:jc w:val="center"/>
              <w:rPr>
                <w:color w:val="000000"/>
                <w:sz w:val="20"/>
                <w:szCs w:val="20"/>
              </w:rPr>
            </w:pPr>
            <w:r w:rsidRPr="008813C0">
              <w:rPr>
                <w:color w:val="000000"/>
                <w:sz w:val="20"/>
                <w:szCs w:val="20"/>
              </w:rPr>
              <w:t>Plant growth regulator; Fungicide</w:t>
            </w:r>
          </w:p>
        </w:tc>
      </w:tr>
      <w:tr w:rsidR="008813C0" w:rsidRPr="008813C0" w14:paraId="6FF1724F" w14:textId="77777777" w:rsidTr="002E38C1">
        <w:trPr>
          <w:trHeight w:val="320"/>
        </w:trPr>
        <w:tc>
          <w:tcPr>
            <w:tcW w:w="4253" w:type="dxa"/>
            <w:noWrap/>
            <w:vAlign w:val="center"/>
            <w:hideMark/>
          </w:tcPr>
          <w:p w14:paraId="382FA1AC" w14:textId="160A95BA" w:rsidR="008813C0" w:rsidRPr="008813C0" w:rsidRDefault="008813C0" w:rsidP="002E38C1">
            <w:pPr>
              <w:jc w:val="center"/>
              <w:rPr>
                <w:color w:val="384350"/>
                <w:sz w:val="20"/>
                <w:szCs w:val="20"/>
              </w:rPr>
            </w:pPr>
            <w:r w:rsidRPr="008813C0">
              <w:rPr>
                <w:color w:val="384350"/>
                <w:sz w:val="20"/>
                <w:szCs w:val="20"/>
              </w:rPr>
              <w:t>Pendimethalin</w:t>
            </w:r>
          </w:p>
        </w:tc>
        <w:tc>
          <w:tcPr>
            <w:tcW w:w="3402" w:type="dxa"/>
            <w:noWrap/>
            <w:vAlign w:val="center"/>
            <w:hideMark/>
          </w:tcPr>
          <w:p w14:paraId="165A0A25" w14:textId="77777777" w:rsidR="008813C0" w:rsidRPr="008813C0" w:rsidRDefault="008813C0" w:rsidP="002E38C1">
            <w:pPr>
              <w:jc w:val="center"/>
              <w:rPr>
                <w:color w:val="000000"/>
                <w:sz w:val="20"/>
                <w:szCs w:val="20"/>
              </w:rPr>
            </w:pPr>
            <w:r w:rsidRPr="008813C0">
              <w:rPr>
                <w:color w:val="000000"/>
                <w:sz w:val="20"/>
                <w:szCs w:val="20"/>
              </w:rPr>
              <w:t>40487-42-1</w:t>
            </w:r>
          </w:p>
        </w:tc>
        <w:tc>
          <w:tcPr>
            <w:tcW w:w="3969" w:type="dxa"/>
            <w:noWrap/>
            <w:vAlign w:val="center"/>
            <w:hideMark/>
          </w:tcPr>
          <w:p w14:paraId="1743EBEF" w14:textId="77777777" w:rsidR="008813C0" w:rsidRPr="008813C0" w:rsidRDefault="008813C0" w:rsidP="002E38C1">
            <w:pPr>
              <w:jc w:val="center"/>
              <w:rPr>
                <w:color w:val="000000"/>
                <w:sz w:val="20"/>
                <w:szCs w:val="20"/>
              </w:rPr>
            </w:pPr>
            <w:r w:rsidRPr="008813C0">
              <w:rPr>
                <w:color w:val="000000"/>
                <w:sz w:val="20"/>
                <w:szCs w:val="20"/>
              </w:rPr>
              <w:t>Dinitroaniline</w:t>
            </w:r>
          </w:p>
        </w:tc>
        <w:tc>
          <w:tcPr>
            <w:tcW w:w="3969" w:type="dxa"/>
            <w:noWrap/>
            <w:vAlign w:val="center"/>
            <w:hideMark/>
          </w:tcPr>
          <w:p w14:paraId="23BEF609"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6AB6C194" w14:textId="77777777" w:rsidTr="002E38C1">
        <w:trPr>
          <w:trHeight w:val="320"/>
        </w:trPr>
        <w:tc>
          <w:tcPr>
            <w:tcW w:w="4253" w:type="dxa"/>
            <w:noWrap/>
            <w:vAlign w:val="center"/>
            <w:hideMark/>
          </w:tcPr>
          <w:p w14:paraId="1CBB4600" w14:textId="2F1EB10D" w:rsidR="008813C0" w:rsidRPr="008813C0" w:rsidRDefault="008813C0" w:rsidP="002E38C1">
            <w:pPr>
              <w:jc w:val="center"/>
              <w:rPr>
                <w:color w:val="384350"/>
                <w:sz w:val="20"/>
                <w:szCs w:val="20"/>
              </w:rPr>
            </w:pPr>
            <w:r w:rsidRPr="008813C0">
              <w:rPr>
                <w:color w:val="384350"/>
                <w:sz w:val="20"/>
                <w:szCs w:val="20"/>
              </w:rPr>
              <w:t>Penoxsulam</w:t>
            </w:r>
          </w:p>
        </w:tc>
        <w:tc>
          <w:tcPr>
            <w:tcW w:w="3402" w:type="dxa"/>
            <w:noWrap/>
            <w:vAlign w:val="center"/>
            <w:hideMark/>
          </w:tcPr>
          <w:p w14:paraId="577926DF" w14:textId="77777777" w:rsidR="008813C0" w:rsidRPr="008813C0" w:rsidRDefault="008813C0" w:rsidP="002E38C1">
            <w:pPr>
              <w:jc w:val="center"/>
              <w:rPr>
                <w:color w:val="000000"/>
                <w:sz w:val="20"/>
                <w:szCs w:val="20"/>
              </w:rPr>
            </w:pPr>
            <w:r w:rsidRPr="008813C0">
              <w:rPr>
                <w:color w:val="000000"/>
                <w:sz w:val="20"/>
                <w:szCs w:val="20"/>
              </w:rPr>
              <w:t>219714-96-2</w:t>
            </w:r>
          </w:p>
        </w:tc>
        <w:tc>
          <w:tcPr>
            <w:tcW w:w="3969" w:type="dxa"/>
            <w:noWrap/>
            <w:vAlign w:val="center"/>
            <w:hideMark/>
          </w:tcPr>
          <w:p w14:paraId="5DD50DAE" w14:textId="77777777" w:rsidR="008813C0" w:rsidRPr="008813C0" w:rsidRDefault="008813C0" w:rsidP="002E38C1">
            <w:pPr>
              <w:jc w:val="center"/>
              <w:rPr>
                <w:color w:val="000000"/>
                <w:sz w:val="20"/>
                <w:szCs w:val="20"/>
              </w:rPr>
            </w:pPr>
            <w:r w:rsidRPr="008813C0">
              <w:rPr>
                <w:color w:val="000000"/>
                <w:sz w:val="20"/>
                <w:szCs w:val="20"/>
              </w:rPr>
              <w:t>Triazopyrimidine</w:t>
            </w:r>
          </w:p>
        </w:tc>
        <w:tc>
          <w:tcPr>
            <w:tcW w:w="3969" w:type="dxa"/>
            <w:noWrap/>
            <w:vAlign w:val="center"/>
            <w:hideMark/>
          </w:tcPr>
          <w:p w14:paraId="517AAFCA"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6B2A4AC3" w14:textId="77777777" w:rsidTr="002E38C1">
        <w:trPr>
          <w:trHeight w:val="320"/>
        </w:trPr>
        <w:tc>
          <w:tcPr>
            <w:tcW w:w="4253" w:type="dxa"/>
            <w:noWrap/>
            <w:vAlign w:val="center"/>
            <w:hideMark/>
          </w:tcPr>
          <w:p w14:paraId="002D4BDF" w14:textId="477B0734" w:rsidR="008813C0" w:rsidRPr="008813C0" w:rsidRDefault="008813C0" w:rsidP="002E38C1">
            <w:pPr>
              <w:jc w:val="center"/>
              <w:rPr>
                <w:color w:val="384350"/>
                <w:sz w:val="20"/>
                <w:szCs w:val="20"/>
              </w:rPr>
            </w:pPr>
            <w:r w:rsidRPr="008813C0">
              <w:rPr>
                <w:color w:val="384350"/>
                <w:sz w:val="20"/>
                <w:szCs w:val="20"/>
              </w:rPr>
              <w:t>Pentachloroanisole</w:t>
            </w:r>
          </w:p>
        </w:tc>
        <w:tc>
          <w:tcPr>
            <w:tcW w:w="3402" w:type="dxa"/>
            <w:noWrap/>
            <w:vAlign w:val="center"/>
            <w:hideMark/>
          </w:tcPr>
          <w:p w14:paraId="64C45C36" w14:textId="77777777" w:rsidR="008813C0" w:rsidRPr="008813C0" w:rsidRDefault="008813C0" w:rsidP="002E38C1">
            <w:pPr>
              <w:jc w:val="center"/>
              <w:rPr>
                <w:color w:val="384350"/>
                <w:sz w:val="20"/>
                <w:szCs w:val="20"/>
              </w:rPr>
            </w:pPr>
          </w:p>
        </w:tc>
        <w:tc>
          <w:tcPr>
            <w:tcW w:w="3969" w:type="dxa"/>
            <w:noWrap/>
            <w:vAlign w:val="center"/>
            <w:hideMark/>
          </w:tcPr>
          <w:p w14:paraId="5C127848"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4B9D4343"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57DD8389" w14:textId="77777777" w:rsidTr="002E38C1">
        <w:trPr>
          <w:trHeight w:val="320"/>
        </w:trPr>
        <w:tc>
          <w:tcPr>
            <w:tcW w:w="4253" w:type="dxa"/>
            <w:noWrap/>
            <w:vAlign w:val="center"/>
            <w:hideMark/>
          </w:tcPr>
          <w:p w14:paraId="50830A7B" w14:textId="55D03AAB" w:rsidR="008813C0" w:rsidRPr="008813C0" w:rsidRDefault="008813C0" w:rsidP="002E38C1">
            <w:pPr>
              <w:jc w:val="center"/>
              <w:rPr>
                <w:color w:val="384350"/>
                <w:sz w:val="20"/>
                <w:szCs w:val="20"/>
              </w:rPr>
            </w:pPr>
            <w:r w:rsidRPr="008813C0">
              <w:rPr>
                <w:color w:val="384350"/>
                <w:sz w:val="20"/>
                <w:szCs w:val="20"/>
              </w:rPr>
              <w:t>Pentachloronitrobenzene</w:t>
            </w:r>
          </w:p>
        </w:tc>
        <w:tc>
          <w:tcPr>
            <w:tcW w:w="3402" w:type="dxa"/>
            <w:noWrap/>
            <w:vAlign w:val="center"/>
            <w:hideMark/>
          </w:tcPr>
          <w:p w14:paraId="4E360366" w14:textId="77777777" w:rsidR="008813C0" w:rsidRPr="008813C0" w:rsidRDefault="008813C0" w:rsidP="002E38C1">
            <w:pPr>
              <w:jc w:val="center"/>
              <w:rPr>
                <w:color w:val="000000"/>
                <w:sz w:val="20"/>
                <w:szCs w:val="20"/>
              </w:rPr>
            </w:pPr>
            <w:r w:rsidRPr="008813C0">
              <w:rPr>
                <w:color w:val="000000"/>
                <w:sz w:val="20"/>
                <w:szCs w:val="20"/>
              </w:rPr>
              <w:t>82-68-8</w:t>
            </w:r>
          </w:p>
        </w:tc>
        <w:tc>
          <w:tcPr>
            <w:tcW w:w="3969" w:type="dxa"/>
            <w:noWrap/>
            <w:vAlign w:val="center"/>
            <w:hideMark/>
          </w:tcPr>
          <w:p w14:paraId="092D3D6B" w14:textId="77777777" w:rsidR="008813C0" w:rsidRPr="008813C0" w:rsidRDefault="008813C0" w:rsidP="002E38C1">
            <w:pPr>
              <w:jc w:val="center"/>
              <w:rPr>
                <w:color w:val="000000"/>
                <w:sz w:val="20"/>
                <w:szCs w:val="20"/>
              </w:rPr>
            </w:pPr>
            <w:r w:rsidRPr="008813C0">
              <w:rPr>
                <w:color w:val="000000"/>
                <w:sz w:val="20"/>
                <w:szCs w:val="20"/>
              </w:rPr>
              <w:t>Chlorophenyl</w:t>
            </w:r>
          </w:p>
        </w:tc>
        <w:tc>
          <w:tcPr>
            <w:tcW w:w="3969" w:type="dxa"/>
            <w:noWrap/>
            <w:vAlign w:val="center"/>
            <w:hideMark/>
          </w:tcPr>
          <w:p w14:paraId="2799F1C9"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76E45793" w14:textId="77777777" w:rsidTr="002E38C1">
        <w:trPr>
          <w:trHeight w:val="320"/>
        </w:trPr>
        <w:tc>
          <w:tcPr>
            <w:tcW w:w="4253" w:type="dxa"/>
            <w:noWrap/>
            <w:vAlign w:val="center"/>
            <w:hideMark/>
          </w:tcPr>
          <w:p w14:paraId="680BFE9A" w14:textId="306797BA" w:rsidR="008813C0" w:rsidRPr="008813C0" w:rsidRDefault="008813C0" w:rsidP="002E38C1">
            <w:pPr>
              <w:jc w:val="center"/>
              <w:rPr>
                <w:color w:val="384350"/>
                <w:sz w:val="20"/>
                <w:szCs w:val="20"/>
              </w:rPr>
            </w:pPr>
            <w:r w:rsidRPr="008813C0">
              <w:rPr>
                <w:color w:val="384350"/>
                <w:sz w:val="20"/>
                <w:szCs w:val="20"/>
              </w:rPr>
              <w:t>Penthiopyrad</w:t>
            </w:r>
          </w:p>
        </w:tc>
        <w:tc>
          <w:tcPr>
            <w:tcW w:w="3402" w:type="dxa"/>
            <w:noWrap/>
            <w:vAlign w:val="center"/>
            <w:hideMark/>
          </w:tcPr>
          <w:p w14:paraId="2F334000" w14:textId="77777777" w:rsidR="008813C0" w:rsidRPr="008813C0" w:rsidRDefault="008813C0" w:rsidP="002E38C1">
            <w:pPr>
              <w:jc w:val="center"/>
              <w:rPr>
                <w:color w:val="000000"/>
                <w:sz w:val="20"/>
                <w:szCs w:val="20"/>
              </w:rPr>
            </w:pPr>
            <w:r w:rsidRPr="008813C0">
              <w:rPr>
                <w:color w:val="000000"/>
                <w:sz w:val="20"/>
                <w:szCs w:val="20"/>
              </w:rPr>
              <w:t>183675-82-3</w:t>
            </w:r>
          </w:p>
        </w:tc>
        <w:tc>
          <w:tcPr>
            <w:tcW w:w="3969" w:type="dxa"/>
            <w:noWrap/>
            <w:vAlign w:val="center"/>
            <w:hideMark/>
          </w:tcPr>
          <w:p w14:paraId="5C2B029C" w14:textId="77777777" w:rsidR="008813C0" w:rsidRPr="008813C0" w:rsidRDefault="008813C0" w:rsidP="002E38C1">
            <w:pPr>
              <w:jc w:val="center"/>
              <w:rPr>
                <w:color w:val="000000"/>
                <w:sz w:val="20"/>
                <w:szCs w:val="20"/>
              </w:rPr>
            </w:pPr>
            <w:r w:rsidRPr="008813C0">
              <w:rPr>
                <w:color w:val="000000"/>
                <w:sz w:val="20"/>
                <w:szCs w:val="20"/>
              </w:rPr>
              <w:t>Carboxamide</w:t>
            </w:r>
          </w:p>
        </w:tc>
        <w:tc>
          <w:tcPr>
            <w:tcW w:w="3969" w:type="dxa"/>
            <w:noWrap/>
            <w:vAlign w:val="center"/>
            <w:hideMark/>
          </w:tcPr>
          <w:p w14:paraId="791006DD"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35EA2632" w14:textId="77777777" w:rsidTr="002E38C1">
        <w:trPr>
          <w:trHeight w:val="320"/>
        </w:trPr>
        <w:tc>
          <w:tcPr>
            <w:tcW w:w="4253" w:type="dxa"/>
            <w:noWrap/>
            <w:vAlign w:val="center"/>
            <w:hideMark/>
          </w:tcPr>
          <w:p w14:paraId="31009605" w14:textId="113479BD" w:rsidR="008813C0" w:rsidRPr="008813C0" w:rsidRDefault="008813C0" w:rsidP="002E38C1">
            <w:pPr>
              <w:jc w:val="center"/>
              <w:rPr>
                <w:color w:val="384350"/>
                <w:sz w:val="20"/>
                <w:szCs w:val="20"/>
              </w:rPr>
            </w:pPr>
            <w:r w:rsidRPr="008813C0">
              <w:rPr>
                <w:color w:val="384350"/>
                <w:sz w:val="20"/>
                <w:szCs w:val="20"/>
              </w:rPr>
              <w:t>Permethrin</w:t>
            </w:r>
          </w:p>
        </w:tc>
        <w:tc>
          <w:tcPr>
            <w:tcW w:w="3402" w:type="dxa"/>
            <w:noWrap/>
            <w:vAlign w:val="center"/>
            <w:hideMark/>
          </w:tcPr>
          <w:p w14:paraId="7E87FBC7" w14:textId="77777777" w:rsidR="008813C0" w:rsidRPr="008813C0" w:rsidRDefault="008813C0" w:rsidP="002E38C1">
            <w:pPr>
              <w:jc w:val="center"/>
              <w:rPr>
                <w:color w:val="000000"/>
                <w:sz w:val="20"/>
                <w:szCs w:val="20"/>
              </w:rPr>
            </w:pPr>
            <w:r w:rsidRPr="008813C0">
              <w:rPr>
                <w:color w:val="000000"/>
                <w:sz w:val="20"/>
                <w:szCs w:val="20"/>
              </w:rPr>
              <w:t>52645-53-1</w:t>
            </w:r>
          </w:p>
        </w:tc>
        <w:tc>
          <w:tcPr>
            <w:tcW w:w="3969" w:type="dxa"/>
            <w:noWrap/>
            <w:vAlign w:val="center"/>
            <w:hideMark/>
          </w:tcPr>
          <w:p w14:paraId="41D309D0"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582C489A" w14:textId="77777777" w:rsidR="008813C0" w:rsidRPr="008813C0" w:rsidRDefault="008813C0" w:rsidP="002E38C1">
            <w:pPr>
              <w:jc w:val="center"/>
              <w:rPr>
                <w:color w:val="000000"/>
                <w:sz w:val="20"/>
                <w:szCs w:val="20"/>
              </w:rPr>
            </w:pPr>
            <w:r w:rsidRPr="008813C0">
              <w:rPr>
                <w:color w:val="000000"/>
                <w:sz w:val="20"/>
                <w:szCs w:val="20"/>
              </w:rPr>
              <w:t>Insecticide, Veterinary substance</w:t>
            </w:r>
          </w:p>
        </w:tc>
      </w:tr>
      <w:tr w:rsidR="008813C0" w:rsidRPr="008813C0" w14:paraId="762B0422" w14:textId="77777777" w:rsidTr="002E38C1">
        <w:trPr>
          <w:trHeight w:val="320"/>
        </w:trPr>
        <w:tc>
          <w:tcPr>
            <w:tcW w:w="4253" w:type="dxa"/>
            <w:noWrap/>
            <w:vAlign w:val="center"/>
            <w:hideMark/>
          </w:tcPr>
          <w:p w14:paraId="72C8155E" w14:textId="252EFFDC" w:rsidR="008813C0" w:rsidRPr="008813C0" w:rsidRDefault="008813C0" w:rsidP="002E38C1">
            <w:pPr>
              <w:jc w:val="center"/>
              <w:rPr>
                <w:color w:val="384350"/>
                <w:sz w:val="20"/>
                <w:szCs w:val="20"/>
              </w:rPr>
            </w:pPr>
            <w:r w:rsidRPr="008813C0">
              <w:rPr>
                <w:color w:val="384350"/>
                <w:sz w:val="20"/>
                <w:szCs w:val="20"/>
              </w:rPr>
              <w:t>Phenothrin</w:t>
            </w:r>
          </w:p>
        </w:tc>
        <w:tc>
          <w:tcPr>
            <w:tcW w:w="3402" w:type="dxa"/>
            <w:noWrap/>
            <w:vAlign w:val="center"/>
            <w:hideMark/>
          </w:tcPr>
          <w:p w14:paraId="00E8A2C0" w14:textId="77777777" w:rsidR="008813C0" w:rsidRPr="008813C0" w:rsidRDefault="008813C0" w:rsidP="002E38C1">
            <w:pPr>
              <w:jc w:val="center"/>
              <w:rPr>
                <w:color w:val="000000"/>
                <w:sz w:val="20"/>
                <w:szCs w:val="20"/>
              </w:rPr>
            </w:pPr>
            <w:r w:rsidRPr="008813C0">
              <w:rPr>
                <w:color w:val="000000"/>
                <w:sz w:val="20"/>
                <w:szCs w:val="20"/>
              </w:rPr>
              <w:t>26002-80-2</w:t>
            </w:r>
          </w:p>
        </w:tc>
        <w:tc>
          <w:tcPr>
            <w:tcW w:w="3969" w:type="dxa"/>
            <w:noWrap/>
            <w:vAlign w:val="center"/>
            <w:hideMark/>
          </w:tcPr>
          <w:p w14:paraId="77B84CEE"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746C349B" w14:textId="77777777" w:rsidR="008813C0" w:rsidRPr="008813C0" w:rsidRDefault="008813C0" w:rsidP="002E38C1">
            <w:pPr>
              <w:jc w:val="center"/>
              <w:rPr>
                <w:color w:val="000000"/>
                <w:sz w:val="20"/>
                <w:szCs w:val="20"/>
              </w:rPr>
            </w:pPr>
            <w:r w:rsidRPr="008813C0">
              <w:rPr>
                <w:color w:val="000000"/>
                <w:sz w:val="20"/>
                <w:szCs w:val="20"/>
              </w:rPr>
              <w:t>Insecticide, Veterinary substance</w:t>
            </w:r>
          </w:p>
        </w:tc>
      </w:tr>
      <w:tr w:rsidR="008813C0" w:rsidRPr="008813C0" w14:paraId="5950FAAD" w14:textId="77777777" w:rsidTr="002E38C1">
        <w:trPr>
          <w:trHeight w:val="320"/>
        </w:trPr>
        <w:tc>
          <w:tcPr>
            <w:tcW w:w="4253" w:type="dxa"/>
            <w:noWrap/>
            <w:vAlign w:val="center"/>
            <w:hideMark/>
          </w:tcPr>
          <w:p w14:paraId="6B4A86DB" w14:textId="171A573E" w:rsidR="008813C0" w:rsidRPr="008813C0" w:rsidRDefault="008813C0" w:rsidP="002E38C1">
            <w:pPr>
              <w:jc w:val="center"/>
              <w:rPr>
                <w:color w:val="384350"/>
                <w:sz w:val="20"/>
                <w:szCs w:val="20"/>
              </w:rPr>
            </w:pPr>
            <w:r w:rsidRPr="008813C0">
              <w:rPr>
                <w:color w:val="384350"/>
                <w:sz w:val="20"/>
                <w:szCs w:val="20"/>
              </w:rPr>
              <w:t>Phosmet</w:t>
            </w:r>
          </w:p>
        </w:tc>
        <w:tc>
          <w:tcPr>
            <w:tcW w:w="3402" w:type="dxa"/>
            <w:noWrap/>
            <w:vAlign w:val="center"/>
            <w:hideMark/>
          </w:tcPr>
          <w:p w14:paraId="25247F2A" w14:textId="77777777" w:rsidR="008813C0" w:rsidRPr="008813C0" w:rsidRDefault="008813C0" w:rsidP="002E38C1">
            <w:pPr>
              <w:jc w:val="center"/>
              <w:rPr>
                <w:color w:val="000000"/>
                <w:sz w:val="20"/>
                <w:szCs w:val="20"/>
              </w:rPr>
            </w:pPr>
            <w:r w:rsidRPr="008813C0">
              <w:rPr>
                <w:color w:val="000000"/>
                <w:sz w:val="20"/>
                <w:szCs w:val="20"/>
              </w:rPr>
              <w:t>732-11-6</w:t>
            </w:r>
          </w:p>
        </w:tc>
        <w:tc>
          <w:tcPr>
            <w:tcW w:w="3969" w:type="dxa"/>
            <w:noWrap/>
            <w:vAlign w:val="center"/>
            <w:hideMark/>
          </w:tcPr>
          <w:p w14:paraId="042F2EA0" w14:textId="77777777" w:rsidR="008813C0" w:rsidRPr="008813C0" w:rsidRDefault="008813C0" w:rsidP="002E38C1">
            <w:pPr>
              <w:jc w:val="center"/>
              <w:rPr>
                <w:color w:val="000000"/>
                <w:sz w:val="20"/>
                <w:szCs w:val="20"/>
              </w:rPr>
            </w:pPr>
            <w:r w:rsidRPr="008813C0">
              <w:rPr>
                <w:color w:val="000000"/>
                <w:sz w:val="20"/>
                <w:szCs w:val="20"/>
              </w:rPr>
              <w:t>Organophosphate</w:t>
            </w:r>
          </w:p>
        </w:tc>
        <w:tc>
          <w:tcPr>
            <w:tcW w:w="3969" w:type="dxa"/>
            <w:noWrap/>
            <w:vAlign w:val="center"/>
            <w:hideMark/>
          </w:tcPr>
          <w:p w14:paraId="211C64BA" w14:textId="77777777" w:rsidR="008813C0" w:rsidRPr="008813C0" w:rsidRDefault="008813C0" w:rsidP="002E38C1">
            <w:pPr>
              <w:jc w:val="center"/>
              <w:rPr>
                <w:color w:val="000000"/>
                <w:sz w:val="20"/>
                <w:szCs w:val="20"/>
              </w:rPr>
            </w:pPr>
            <w:r w:rsidRPr="008813C0">
              <w:rPr>
                <w:color w:val="000000"/>
                <w:sz w:val="20"/>
                <w:szCs w:val="20"/>
              </w:rPr>
              <w:t>Insecticide, Acaricide, Veterinary substance</w:t>
            </w:r>
          </w:p>
        </w:tc>
      </w:tr>
      <w:tr w:rsidR="008813C0" w:rsidRPr="008813C0" w14:paraId="25BF249A" w14:textId="77777777" w:rsidTr="002E38C1">
        <w:trPr>
          <w:trHeight w:val="320"/>
        </w:trPr>
        <w:tc>
          <w:tcPr>
            <w:tcW w:w="4253" w:type="dxa"/>
            <w:noWrap/>
            <w:vAlign w:val="center"/>
            <w:hideMark/>
          </w:tcPr>
          <w:p w14:paraId="12ADA727" w14:textId="6891A177" w:rsidR="008813C0" w:rsidRPr="008813C0" w:rsidRDefault="008813C0" w:rsidP="002E38C1">
            <w:pPr>
              <w:jc w:val="center"/>
              <w:rPr>
                <w:color w:val="384350"/>
                <w:sz w:val="20"/>
                <w:szCs w:val="20"/>
              </w:rPr>
            </w:pPr>
            <w:r w:rsidRPr="008813C0">
              <w:rPr>
                <w:color w:val="384350"/>
                <w:sz w:val="20"/>
                <w:szCs w:val="20"/>
              </w:rPr>
              <w:t>Picoxystrobin</w:t>
            </w:r>
          </w:p>
        </w:tc>
        <w:tc>
          <w:tcPr>
            <w:tcW w:w="3402" w:type="dxa"/>
            <w:noWrap/>
            <w:vAlign w:val="center"/>
            <w:hideMark/>
          </w:tcPr>
          <w:p w14:paraId="2AF230A7" w14:textId="77777777" w:rsidR="008813C0" w:rsidRPr="008813C0" w:rsidRDefault="008813C0" w:rsidP="002E38C1">
            <w:pPr>
              <w:jc w:val="center"/>
              <w:rPr>
                <w:color w:val="000000"/>
                <w:sz w:val="20"/>
                <w:szCs w:val="20"/>
              </w:rPr>
            </w:pPr>
            <w:r w:rsidRPr="008813C0">
              <w:rPr>
                <w:color w:val="000000"/>
                <w:sz w:val="20"/>
                <w:szCs w:val="20"/>
              </w:rPr>
              <w:t>117428-22-5</w:t>
            </w:r>
          </w:p>
        </w:tc>
        <w:tc>
          <w:tcPr>
            <w:tcW w:w="3969" w:type="dxa"/>
            <w:noWrap/>
            <w:vAlign w:val="center"/>
            <w:hideMark/>
          </w:tcPr>
          <w:p w14:paraId="284133F6" w14:textId="77777777" w:rsidR="008813C0" w:rsidRPr="008813C0" w:rsidRDefault="008813C0" w:rsidP="002E38C1">
            <w:pPr>
              <w:jc w:val="center"/>
              <w:rPr>
                <w:color w:val="000000"/>
                <w:sz w:val="20"/>
                <w:szCs w:val="20"/>
              </w:rPr>
            </w:pPr>
            <w:r w:rsidRPr="008813C0">
              <w:rPr>
                <w:color w:val="000000"/>
                <w:sz w:val="20"/>
                <w:szCs w:val="20"/>
              </w:rPr>
              <w:t>Strobilurin type- methoxyacrylate</w:t>
            </w:r>
          </w:p>
        </w:tc>
        <w:tc>
          <w:tcPr>
            <w:tcW w:w="3969" w:type="dxa"/>
            <w:noWrap/>
            <w:vAlign w:val="center"/>
            <w:hideMark/>
          </w:tcPr>
          <w:p w14:paraId="68732E2B"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2BCF8A5E" w14:textId="77777777" w:rsidTr="002E38C1">
        <w:trPr>
          <w:trHeight w:val="320"/>
        </w:trPr>
        <w:tc>
          <w:tcPr>
            <w:tcW w:w="4253" w:type="dxa"/>
            <w:noWrap/>
            <w:vAlign w:val="center"/>
            <w:hideMark/>
          </w:tcPr>
          <w:p w14:paraId="30EC00E3" w14:textId="35EC380F" w:rsidR="008813C0" w:rsidRPr="008813C0" w:rsidRDefault="008813C0" w:rsidP="002E38C1">
            <w:pPr>
              <w:jc w:val="center"/>
              <w:rPr>
                <w:color w:val="384350"/>
                <w:sz w:val="20"/>
                <w:szCs w:val="20"/>
              </w:rPr>
            </w:pPr>
            <w:r w:rsidRPr="008813C0">
              <w:rPr>
                <w:color w:val="384350"/>
                <w:sz w:val="20"/>
                <w:szCs w:val="20"/>
              </w:rPr>
              <w:t>Piperonyl butoxide</w:t>
            </w:r>
          </w:p>
        </w:tc>
        <w:tc>
          <w:tcPr>
            <w:tcW w:w="3402" w:type="dxa"/>
            <w:noWrap/>
            <w:vAlign w:val="center"/>
            <w:hideMark/>
          </w:tcPr>
          <w:p w14:paraId="68EACF3E" w14:textId="77777777" w:rsidR="008813C0" w:rsidRPr="008813C0" w:rsidRDefault="008813C0" w:rsidP="002E38C1">
            <w:pPr>
              <w:jc w:val="center"/>
              <w:rPr>
                <w:color w:val="000000"/>
                <w:sz w:val="20"/>
                <w:szCs w:val="20"/>
              </w:rPr>
            </w:pPr>
            <w:r w:rsidRPr="008813C0">
              <w:rPr>
                <w:color w:val="000000"/>
                <w:sz w:val="20"/>
                <w:szCs w:val="20"/>
              </w:rPr>
              <w:t>51-03-6</w:t>
            </w:r>
          </w:p>
        </w:tc>
        <w:tc>
          <w:tcPr>
            <w:tcW w:w="3969" w:type="dxa"/>
            <w:noWrap/>
            <w:vAlign w:val="center"/>
            <w:hideMark/>
          </w:tcPr>
          <w:p w14:paraId="131D6201" w14:textId="77777777" w:rsidR="008813C0" w:rsidRPr="008813C0" w:rsidRDefault="008813C0" w:rsidP="002E38C1">
            <w:pPr>
              <w:jc w:val="center"/>
              <w:rPr>
                <w:color w:val="000000"/>
                <w:sz w:val="20"/>
                <w:szCs w:val="20"/>
              </w:rPr>
            </w:pPr>
            <w:r w:rsidRPr="008813C0">
              <w:rPr>
                <w:color w:val="000000"/>
                <w:sz w:val="20"/>
                <w:szCs w:val="20"/>
              </w:rPr>
              <w:t>Performance enhancer, Synergist</w:t>
            </w:r>
          </w:p>
        </w:tc>
        <w:tc>
          <w:tcPr>
            <w:tcW w:w="3969" w:type="dxa"/>
            <w:noWrap/>
            <w:vAlign w:val="center"/>
            <w:hideMark/>
          </w:tcPr>
          <w:p w14:paraId="69458A17" w14:textId="77777777" w:rsidR="008813C0" w:rsidRPr="008813C0" w:rsidRDefault="008813C0" w:rsidP="002E38C1">
            <w:pPr>
              <w:jc w:val="center"/>
              <w:rPr>
                <w:color w:val="000000"/>
                <w:sz w:val="20"/>
                <w:szCs w:val="20"/>
              </w:rPr>
            </w:pPr>
            <w:r w:rsidRPr="008813C0">
              <w:rPr>
                <w:color w:val="000000"/>
                <w:sz w:val="20"/>
                <w:szCs w:val="20"/>
              </w:rPr>
              <w:t>Other substance, Veterinary substance</w:t>
            </w:r>
          </w:p>
        </w:tc>
      </w:tr>
      <w:tr w:rsidR="008813C0" w:rsidRPr="008813C0" w14:paraId="2F7FF61E" w14:textId="77777777" w:rsidTr="002E38C1">
        <w:trPr>
          <w:trHeight w:val="320"/>
        </w:trPr>
        <w:tc>
          <w:tcPr>
            <w:tcW w:w="4253" w:type="dxa"/>
            <w:noWrap/>
            <w:vAlign w:val="center"/>
            <w:hideMark/>
          </w:tcPr>
          <w:p w14:paraId="53FC1535" w14:textId="422F6B85" w:rsidR="008813C0" w:rsidRPr="008813C0" w:rsidRDefault="008813C0" w:rsidP="002E38C1">
            <w:pPr>
              <w:jc w:val="center"/>
              <w:rPr>
                <w:color w:val="384350"/>
                <w:sz w:val="20"/>
                <w:szCs w:val="20"/>
              </w:rPr>
            </w:pPr>
            <w:r w:rsidRPr="008813C0">
              <w:rPr>
                <w:color w:val="384350"/>
                <w:sz w:val="20"/>
                <w:szCs w:val="20"/>
              </w:rPr>
              <w:t>Prodiamine</w:t>
            </w:r>
          </w:p>
        </w:tc>
        <w:tc>
          <w:tcPr>
            <w:tcW w:w="3402" w:type="dxa"/>
            <w:noWrap/>
            <w:vAlign w:val="center"/>
            <w:hideMark/>
          </w:tcPr>
          <w:p w14:paraId="08C68306" w14:textId="77777777" w:rsidR="008813C0" w:rsidRPr="008813C0" w:rsidRDefault="008813C0" w:rsidP="002E38C1">
            <w:pPr>
              <w:jc w:val="center"/>
              <w:rPr>
                <w:color w:val="000000"/>
                <w:sz w:val="20"/>
                <w:szCs w:val="20"/>
              </w:rPr>
            </w:pPr>
            <w:r w:rsidRPr="008813C0">
              <w:rPr>
                <w:color w:val="000000"/>
                <w:sz w:val="20"/>
                <w:szCs w:val="20"/>
              </w:rPr>
              <w:t>29091-21-2</w:t>
            </w:r>
          </w:p>
        </w:tc>
        <w:tc>
          <w:tcPr>
            <w:tcW w:w="3969" w:type="dxa"/>
            <w:noWrap/>
            <w:vAlign w:val="center"/>
            <w:hideMark/>
          </w:tcPr>
          <w:p w14:paraId="429D3ED1" w14:textId="77777777" w:rsidR="008813C0" w:rsidRPr="008813C0" w:rsidRDefault="008813C0" w:rsidP="002E38C1">
            <w:pPr>
              <w:jc w:val="center"/>
              <w:rPr>
                <w:color w:val="000000"/>
                <w:sz w:val="20"/>
                <w:szCs w:val="20"/>
              </w:rPr>
            </w:pPr>
            <w:r w:rsidRPr="008813C0">
              <w:rPr>
                <w:color w:val="000000"/>
                <w:sz w:val="20"/>
                <w:szCs w:val="20"/>
              </w:rPr>
              <w:t>Dinitroaniline</w:t>
            </w:r>
          </w:p>
        </w:tc>
        <w:tc>
          <w:tcPr>
            <w:tcW w:w="3969" w:type="dxa"/>
            <w:noWrap/>
            <w:vAlign w:val="center"/>
            <w:hideMark/>
          </w:tcPr>
          <w:p w14:paraId="257FB643"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796BADA7" w14:textId="77777777" w:rsidTr="002E38C1">
        <w:trPr>
          <w:trHeight w:val="320"/>
        </w:trPr>
        <w:tc>
          <w:tcPr>
            <w:tcW w:w="4253" w:type="dxa"/>
            <w:noWrap/>
            <w:vAlign w:val="center"/>
            <w:hideMark/>
          </w:tcPr>
          <w:p w14:paraId="5B11A534" w14:textId="303C9F84" w:rsidR="008813C0" w:rsidRPr="008813C0" w:rsidRDefault="008813C0" w:rsidP="002E38C1">
            <w:pPr>
              <w:jc w:val="center"/>
              <w:rPr>
                <w:color w:val="384350"/>
                <w:sz w:val="20"/>
                <w:szCs w:val="20"/>
              </w:rPr>
            </w:pPr>
            <w:r w:rsidRPr="008813C0">
              <w:rPr>
                <w:color w:val="384350"/>
                <w:sz w:val="20"/>
                <w:szCs w:val="20"/>
              </w:rPr>
              <w:t>Prometon</w:t>
            </w:r>
          </w:p>
        </w:tc>
        <w:tc>
          <w:tcPr>
            <w:tcW w:w="3402" w:type="dxa"/>
            <w:noWrap/>
            <w:vAlign w:val="center"/>
            <w:hideMark/>
          </w:tcPr>
          <w:p w14:paraId="4EFBA098" w14:textId="77777777" w:rsidR="008813C0" w:rsidRPr="008813C0" w:rsidRDefault="008813C0" w:rsidP="002E38C1">
            <w:pPr>
              <w:jc w:val="center"/>
              <w:rPr>
                <w:color w:val="000000"/>
                <w:sz w:val="20"/>
                <w:szCs w:val="20"/>
              </w:rPr>
            </w:pPr>
            <w:r w:rsidRPr="008813C0">
              <w:rPr>
                <w:color w:val="000000"/>
                <w:sz w:val="20"/>
                <w:szCs w:val="20"/>
              </w:rPr>
              <w:t>1610-18-0</w:t>
            </w:r>
          </w:p>
        </w:tc>
        <w:tc>
          <w:tcPr>
            <w:tcW w:w="3969" w:type="dxa"/>
            <w:noWrap/>
            <w:vAlign w:val="center"/>
            <w:hideMark/>
          </w:tcPr>
          <w:p w14:paraId="264CC5DB" w14:textId="77777777" w:rsidR="008813C0" w:rsidRPr="008813C0" w:rsidRDefault="008813C0" w:rsidP="002E38C1">
            <w:pPr>
              <w:jc w:val="center"/>
              <w:rPr>
                <w:color w:val="000000"/>
                <w:sz w:val="20"/>
                <w:szCs w:val="20"/>
              </w:rPr>
            </w:pPr>
            <w:r w:rsidRPr="008813C0">
              <w:rPr>
                <w:color w:val="000000"/>
                <w:sz w:val="20"/>
                <w:szCs w:val="20"/>
              </w:rPr>
              <w:t>Methoxytriazine</w:t>
            </w:r>
          </w:p>
        </w:tc>
        <w:tc>
          <w:tcPr>
            <w:tcW w:w="3969" w:type="dxa"/>
            <w:noWrap/>
            <w:vAlign w:val="center"/>
            <w:hideMark/>
          </w:tcPr>
          <w:p w14:paraId="6A4F25D8"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603AEE19" w14:textId="77777777" w:rsidTr="002E38C1">
        <w:trPr>
          <w:trHeight w:val="320"/>
        </w:trPr>
        <w:tc>
          <w:tcPr>
            <w:tcW w:w="4253" w:type="dxa"/>
            <w:noWrap/>
            <w:vAlign w:val="center"/>
            <w:hideMark/>
          </w:tcPr>
          <w:p w14:paraId="32F1C5DF" w14:textId="20C04866" w:rsidR="008813C0" w:rsidRPr="008813C0" w:rsidRDefault="008813C0" w:rsidP="002E38C1">
            <w:pPr>
              <w:jc w:val="center"/>
              <w:rPr>
                <w:color w:val="384350"/>
                <w:sz w:val="20"/>
                <w:szCs w:val="20"/>
              </w:rPr>
            </w:pPr>
            <w:r w:rsidRPr="008813C0">
              <w:rPr>
                <w:color w:val="384350"/>
                <w:sz w:val="20"/>
                <w:szCs w:val="20"/>
              </w:rPr>
              <w:t>Prometryn</w:t>
            </w:r>
          </w:p>
        </w:tc>
        <w:tc>
          <w:tcPr>
            <w:tcW w:w="3402" w:type="dxa"/>
            <w:noWrap/>
            <w:vAlign w:val="center"/>
            <w:hideMark/>
          </w:tcPr>
          <w:p w14:paraId="0040CC90" w14:textId="77777777" w:rsidR="008813C0" w:rsidRPr="008813C0" w:rsidRDefault="008813C0" w:rsidP="002E38C1">
            <w:pPr>
              <w:jc w:val="center"/>
              <w:rPr>
                <w:color w:val="000000"/>
                <w:sz w:val="20"/>
                <w:szCs w:val="20"/>
              </w:rPr>
            </w:pPr>
            <w:r w:rsidRPr="008813C0">
              <w:rPr>
                <w:color w:val="000000"/>
                <w:sz w:val="20"/>
                <w:szCs w:val="20"/>
              </w:rPr>
              <w:t>7287-19-6</w:t>
            </w:r>
          </w:p>
        </w:tc>
        <w:tc>
          <w:tcPr>
            <w:tcW w:w="3969" w:type="dxa"/>
            <w:noWrap/>
            <w:vAlign w:val="center"/>
            <w:hideMark/>
          </w:tcPr>
          <w:p w14:paraId="50F46DE7" w14:textId="77777777" w:rsidR="008813C0" w:rsidRPr="008813C0" w:rsidRDefault="008813C0" w:rsidP="002E38C1">
            <w:pPr>
              <w:jc w:val="center"/>
              <w:rPr>
                <w:color w:val="000000"/>
                <w:sz w:val="20"/>
                <w:szCs w:val="20"/>
              </w:rPr>
            </w:pPr>
            <w:r w:rsidRPr="008813C0">
              <w:rPr>
                <w:color w:val="000000"/>
                <w:sz w:val="20"/>
                <w:szCs w:val="20"/>
              </w:rPr>
              <w:t>Triazine</w:t>
            </w:r>
          </w:p>
        </w:tc>
        <w:tc>
          <w:tcPr>
            <w:tcW w:w="3969" w:type="dxa"/>
            <w:noWrap/>
            <w:vAlign w:val="center"/>
            <w:hideMark/>
          </w:tcPr>
          <w:p w14:paraId="4C291C99"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09BE11A3" w14:textId="77777777" w:rsidTr="002E38C1">
        <w:trPr>
          <w:trHeight w:val="320"/>
        </w:trPr>
        <w:tc>
          <w:tcPr>
            <w:tcW w:w="4253" w:type="dxa"/>
            <w:noWrap/>
            <w:vAlign w:val="center"/>
            <w:hideMark/>
          </w:tcPr>
          <w:p w14:paraId="4FCD3116" w14:textId="0BA62270" w:rsidR="008813C0" w:rsidRPr="008813C0" w:rsidRDefault="008813C0" w:rsidP="002E38C1">
            <w:pPr>
              <w:jc w:val="center"/>
              <w:rPr>
                <w:color w:val="384350"/>
                <w:sz w:val="20"/>
                <w:szCs w:val="20"/>
              </w:rPr>
            </w:pPr>
            <w:r w:rsidRPr="008813C0">
              <w:rPr>
                <w:color w:val="384350"/>
                <w:sz w:val="20"/>
                <w:szCs w:val="20"/>
              </w:rPr>
              <w:t>Propanil</w:t>
            </w:r>
          </w:p>
        </w:tc>
        <w:tc>
          <w:tcPr>
            <w:tcW w:w="3402" w:type="dxa"/>
            <w:noWrap/>
            <w:vAlign w:val="center"/>
            <w:hideMark/>
          </w:tcPr>
          <w:p w14:paraId="0DE10A70" w14:textId="77777777" w:rsidR="008813C0" w:rsidRPr="008813C0" w:rsidRDefault="008813C0" w:rsidP="002E38C1">
            <w:pPr>
              <w:jc w:val="center"/>
              <w:rPr>
                <w:color w:val="000000"/>
                <w:sz w:val="20"/>
                <w:szCs w:val="20"/>
              </w:rPr>
            </w:pPr>
            <w:r w:rsidRPr="008813C0">
              <w:rPr>
                <w:color w:val="000000"/>
                <w:sz w:val="20"/>
                <w:szCs w:val="20"/>
              </w:rPr>
              <w:t>709-98-8</w:t>
            </w:r>
          </w:p>
        </w:tc>
        <w:tc>
          <w:tcPr>
            <w:tcW w:w="3969" w:type="dxa"/>
            <w:noWrap/>
            <w:vAlign w:val="center"/>
            <w:hideMark/>
          </w:tcPr>
          <w:p w14:paraId="0D5A1E51" w14:textId="77777777" w:rsidR="008813C0" w:rsidRPr="008813C0" w:rsidRDefault="008813C0" w:rsidP="002E38C1">
            <w:pPr>
              <w:jc w:val="center"/>
              <w:rPr>
                <w:color w:val="000000"/>
                <w:sz w:val="20"/>
                <w:szCs w:val="20"/>
              </w:rPr>
            </w:pPr>
            <w:r w:rsidRPr="008813C0">
              <w:rPr>
                <w:color w:val="000000"/>
                <w:sz w:val="20"/>
                <w:szCs w:val="20"/>
              </w:rPr>
              <w:t>Anilide</w:t>
            </w:r>
          </w:p>
        </w:tc>
        <w:tc>
          <w:tcPr>
            <w:tcW w:w="3969" w:type="dxa"/>
            <w:noWrap/>
            <w:vAlign w:val="center"/>
            <w:hideMark/>
          </w:tcPr>
          <w:p w14:paraId="5549C2AC"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26C2F6B3" w14:textId="77777777" w:rsidTr="002E38C1">
        <w:trPr>
          <w:trHeight w:val="320"/>
        </w:trPr>
        <w:tc>
          <w:tcPr>
            <w:tcW w:w="4253" w:type="dxa"/>
            <w:noWrap/>
            <w:vAlign w:val="center"/>
            <w:hideMark/>
          </w:tcPr>
          <w:p w14:paraId="5BB742D3" w14:textId="7F83CAB2" w:rsidR="008813C0" w:rsidRPr="008813C0" w:rsidRDefault="008813C0" w:rsidP="002E38C1">
            <w:pPr>
              <w:jc w:val="center"/>
              <w:rPr>
                <w:color w:val="384350"/>
                <w:sz w:val="20"/>
                <w:szCs w:val="20"/>
              </w:rPr>
            </w:pPr>
            <w:r w:rsidRPr="008813C0">
              <w:rPr>
                <w:color w:val="384350"/>
                <w:sz w:val="20"/>
                <w:szCs w:val="20"/>
              </w:rPr>
              <w:t>Propargite</w:t>
            </w:r>
          </w:p>
        </w:tc>
        <w:tc>
          <w:tcPr>
            <w:tcW w:w="3402" w:type="dxa"/>
            <w:noWrap/>
            <w:vAlign w:val="center"/>
            <w:hideMark/>
          </w:tcPr>
          <w:p w14:paraId="208B83BA" w14:textId="77777777" w:rsidR="008813C0" w:rsidRPr="008813C0" w:rsidRDefault="008813C0" w:rsidP="002E38C1">
            <w:pPr>
              <w:jc w:val="center"/>
              <w:rPr>
                <w:color w:val="000000"/>
                <w:sz w:val="20"/>
                <w:szCs w:val="20"/>
              </w:rPr>
            </w:pPr>
            <w:r w:rsidRPr="008813C0">
              <w:rPr>
                <w:color w:val="000000"/>
                <w:sz w:val="20"/>
                <w:szCs w:val="20"/>
              </w:rPr>
              <w:t>2312-35-8</w:t>
            </w:r>
          </w:p>
        </w:tc>
        <w:tc>
          <w:tcPr>
            <w:tcW w:w="3969" w:type="dxa"/>
            <w:noWrap/>
            <w:vAlign w:val="center"/>
            <w:hideMark/>
          </w:tcPr>
          <w:p w14:paraId="23493FB4" w14:textId="77777777" w:rsidR="008813C0" w:rsidRPr="008813C0" w:rsidRDefault="008813C0" w:rsidP="002E38C1">
            <w:pPr>
              <w:jc w:val="center"/>
              <w:rPr>
                <w:color w:val="000000"/>
                <w:sz w:val="20"/>
                <w:szCs w:val="20"/>
              </w:rPr>
            </w:pPr>
            <w:r w:rsidRPr="008813C0">
              <w:rPr>
                <w:color w:val="000000"/>
                <w:sz w:val="20"/>
                <w:szCs w:val="20"/>
              </w:rPr>
              <w:t>Sulphite ester</w:t>
            </w:r>
          </w:p>
        </w:tc>
        <w:tc>
          <w:tcPr>
            <w:tcW w:w="3969" w:type="dxa"/>
            <w:noWrap/>
            <w:vAlign w:val="center"/>
            <w:hideMark/>
          </w:tcPr>
          <w:p w14:paraId="4C1D9AA8" w14:textId="77777777" w:rsidR="008813C0" w:rsidRPr="008813C0" w:rsidRDefault="008813C0" w:rsidP="002E38C1">
            <w:pPr>
              <w:jc w:val="center"/>
              <w:rPr>
                <w:color w:val="000000"/>
                <w:sz w:val="20"/>
                <w:szCs w:val="20"/>
              </w:rPr>
            </w:pPr>
            <w:r w:rsidRPr="008813C0">
              <w:rPr>
                <w:color w:val="000000"/>
                <w:sz w:val="20"/>
                <w:szCs w:val="20"/>
              </w:rPr>
              <w:t>Acaricide</w:t>
            </w:r>
          </w:p>
        </w:tc>
      </w:tr>
      <w:tr w:rsidR="008813C0" w:rsidRPr="008813C0" w14:paraId="019C8B2C" w14:textId="77777777" w:rsidTr="002E38C1">
        <w:trPr>
          <w:trHeight w:val="320"/>
        </w:trPr>
        <w:tc>
          <w:tcPr>
            <w:tcW w:w="4253" w:type="dxa"/>
            <w:noWrap/>
            <w:vAlign w:val="center"/>
            <w:hideMark/>
          </w:tcPr>
          <w:p w14:paraId="207EF870" w14:textId="7E040EB7" w:rsidR="008813C0" w:rsidRPr="008813C0" w:rsidRDefault="008813C0" w:rsidP="002E38C1">
            <w:pPr>
              <w:jc w:val="center"/>
              <w:rPr>
                <w:color w:val="384350"/>
                <w:sz w:val="20"/>
                <w:szCs w:val="20"/>
              </w:rPr>
            </w:pPr>
            <w:r w:rsidRPr="008813C0">
              <w:rPr>
                <w:color w:val="384350"/>
                <w:sz w:val="20"/>
                <w:szCs w:val="20"/>
              </w:rPr>
              <w:t>Propiconazole</w:t>
            </w:r>
          </w:p>
        </w:tc>
        <w:tc>
          <w:tcPr>
            <w:tcW w:w="3402" w:type="dxa"/>
            <w:noWrap/>
            <w:vAlign w:val="center"/>
            <w:hideMark/>
          </w:tcPr>
          <w:p w14:paraId="420D9822" w14:textId="77777777" w:rsidR="008813C0" w:rsidRPr="008813C0" w:rsidRDefault="008813C0" w:rsidP="002E38C1">
            <w:pPr>
              <w:jc w:val="center"/>
              <w:rPr>
                <w:color w:val="000000"/>
                <w:sz w:val="20"/>
                <w:szCs w:val="20"/>
              </w:rPr>
            </w:pPr>
            <w:r w:rsidRPr="008813C0">
              <w:rPr>
                <w:color w:val="000000"/>
                <w:sz w:val="20"/>
                <w:szCs w:val="20"/>
              </w:rPr>
              <w:t>60207-90-1</w:t>
            </w:r>
          </w:p>
        </w:tc>
        <w:tc>
          <w:tcPr>
            <w:tcW w:w="3969" w:type="dxa"/>
            <w:noWrap/>
            <w:vAlign w:val="center"/>
            <w:hideMark/>
          </w:tcPr>
          <w:p w14:paraId="1E923A14"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6ACAD00E"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6E6A80A7" w14:textId="77777777" w:rsidTr="002E38C1">
        <w:trPr>
          <w:trHeight w:val="320"/>
        </w:trPr>
        <w:tc>
          <w:tcPr>
            <w:tcW w:w="4253" w:type="dxa"/>
            <w:noWrap/>
            <w:vAlign w:val="center"/>
            <w:hideMark/>
          </w:tcPr>
          <w:p w14:paraId="6D93C19E" w14:textId="7CB56CA7" w:rsidR="008813C0" w:rsidRPr="008813C0" w:rsidRDefault="008813C0" w:rsidP="002E38C1">
            <w:pPr>
              <w:jc w:val="center"/>
              <w:rPr>
                <w:color w:val="384350"/>
                <w:sz w:val="20"/>
                <w:szCs w:val="20"/>
              </w:rPr>
            </w:pPr>
            <w:r w:rsidRPr="008813C0">
              <w:rPr>
                <w:color w:val="384350"/>
                <w:sz w:val="20"/>
                <w:szCs w:val="20"/>
              </w:rPr>
              <w:t>Propyzamide</w:t>
            </w:r>
          </w:p>
        </w:tc>
        <w:tc>
          <w:tcPr>
            <w:tcW w:w="3402" w:type="dxa"/>
            <w:noWrap/>
            <w:vAlign w:val="center"/>
            <w:hideMark/>
          </w:tcPr>
          <w:p w14:paraId="5877B1CD" w14:textId="77777777" w:rsidR="008813C0" w:rsidRPr="008813C0" w:rsidRDefault="008813C0" w:rsidP="002E38C1">
            <w:pPr>
              <w:jc w:val="center"/>
              <w:rPr>
                <w:color w:val="000000"/>
                <w:sz w:val="20"/>
                <w:szCs w:val="20"/>
              </w:rPr>
            </w:pPr>
            <w:r w:rsidRPr="008813C0">
              <w:rPr>
                <w:color w:val="000000"/>
                <w:sz w:val="20"/>
                <w:szCs w:val="20"/>
              </w:rPr>
              <w:t>23950-58-5</w:t>
            </w:r>
          </w:p>
        </w:tc>
        <w:tc>
          <w:tcPr>
            <w:tcW w:w="3969" w:type="dxa"/>
            <w:noWrap/>
            <w:vAlign w:val="center"/>
            <w:hideMark/>
          </w:tcPr>
          <w:p w14:paraId="02ECDDF8" w14:textId="77777777" w:rsidR="008813C0" w:rsidRPr="008813C0" w:rsidRDefault="008813C0" w:rsidP="002E38C1">
            <w:pPr>
              <w:jc w:val="center"/>
              <w:rPr>
                <w:color w:val="000000"/>
                <w:sz w:val="20"/>
                <w:szCs w:val="20"/>
              </w:rPr>
            </w:pPr>
            <w:r w:rsidRPr="008813C0">
              <w:rPr>
                <w:color w:val="000000"/>
                <w:sz w:val="20"/>
                <w:szCs w:val="20"/>
              </w:rPr>
              <w:t>Benzamide</w:t>
            </w:r>
          </w:p>
        </w:tc>
        <w:tc>
          <w:tcPr>
            <w:tcW w:w="3969" w:type="dxa"/>
            <w:noWrap/>
            <w:vAlign w:val="center"/>
            <w:hideMark/>
          </w:tcPr>
          <w:p w14:paraId="540C1410"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575C9CD6" w14:textId="77777777" w:rsidTr="002E38C1">
        <w:trPr>
          <w:trHeight w:val="320"/>
        </w:trPr>
        <w:tc>
          <w:tcPr>
            <w:tcW w:w="4253" w:type="dxa"/>
            <w:noWrap/>
            <w:vAlign w:val="center"/>
            <w:hideMark/>
          </w:tcPr>
          <w:p w14:paraId="06D68B85" w14:textId="57162B57" w:rsidR="008813C0" w:rsidRPr="008813C0" w:rsidRDefault="008813C0" w:rsidP="002E38C1">
            <w:pPr>
              <w:jc w:val="center"/>
              <w:rPr>
                <w:color w:val="384350"/>
                <w:sz w:val="20"/>
                <w:szCs w:val="20"/>
              </w:rPr>
            </w:pPr>
            <w:r w:rsidRPr="008813C0">
              <w:rPr>
                <w:color w:val="384350"/>
                <w:sz w:val="20"/>
                <w:szCs w:val="20"/>
              </w:rPr>
              <w:t>Pyraclostrobin</w:t>
            </w:r>
          </w:p>
        </w:tc>
        <w:tc>
          <w:tcPr>
            <w:tcW w:w="3402" w:type="dxa"/>
            <w:noWrap/>
            <w:vAlign w:val="center"/>
            <w:hideMark/>
          </w:tcPr>
          <w:p w14:paraId="6FB322BD" w14:textId="77777777" w:rsidR="008813C0" w:rsidRPr="008813C0" w:rsidRDefault="008813C0" w:rsidP="002E38C1">
            <w:pPr>
              <w:jc w:val="center"/>
              <w:rPr>
                <w:color w:val="000000"/>
                <w:sz w:val="20"/>
                <w:szCs w:val="20"/>
              </w:rPr>
            </w:pPr>
            <w:r w:rsidRPr="008813C0">
              <w:rPr>
                <w:color w:val="000000"/>
                <w:sz w:val="20"/>
                <w:szCs w:val="20"/>
              </w:rPr>
              <w:t>175013-18-0</w:t>
            </w:r>
          </w:p>
        </w:tc>
        <w:tc>
          <w:tcPr>
            <w:tcW w:w="3969" w:type="dxa"/>
            <w:noWrap/>
            <w:vAlign w:val="center"/>
            <w:hideMark/>
          </w:tcPr>
          <w:p w14:paraId="46489A0E" w14:textId="77777777" w:rsidR="008813C0" w:rsidRPr="008813C0" w:rsidRDefault="008813C0" w:rsidP="002E38C1">
            <w:pPr>
              <w:jc w:val="center"/>
              <w:rPr>
                <w:color w:val="000000"/>
                <w:sz w:val="20"/>
                <w:szCs w:val="20"/>
              </w:rPr>
            </w:pPr>
            <w:r w:rsidRPr="008813C0">
              <w:rPr>
                <w:color w:val="000000"/>
                <w:sz w:val="20"/>
                <w:szCs w:val="20"/>
              </w:rPr>
              <w:t>Strobilurin</w:t>
            </w:r>
          </w:p>
        </w:tc>
        <w:tc>
          <w:tcPr>
            <w:tcW w:w="3969" w:type="dxa"/>
            <w:noWrap/>
            <w:vAlign w:val="center"/>
            <w:hideMark/>
          </w:tcPr>
          <w:p w14:paraId="6A4AEC6A"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46600E60" w14:textId="77777777" w:rsidTr="002E38C1">
        <w:trPr>
          <w:trHeight w:val="320"/>
        </w:trPr>
        <w:tc>
          <w:tcPr>
            <w:tcW w:w="4253" w:type="dxa"/>
            <w:noWrap/>
            <w:vAlign w:val="center"/>
            <w:hideMark/>
          </w:tcPr>
          <w:p w14:paraId="16F9A106" w14:textId="08899F5F" w:rsidR="008813C0" w:rsidRPr="008813C0" w:rsidRDefault="008813C0" w:rsidP="002E38C1">
            <w:pPr>
              <w:jc w:val="center"/>
              <w:rPr>
                <w:color w:val="384350"/>
                <w:sz w:val="20"/>
                <w:szCs w:val="20"/>
              </w:rPr>
            </w:pPr>
            <w:r w:rsidRPr="008813C0">
              <w:rPr>
                <w:color w:val="384350"/>
                <w:sz w:val="20"/>
                <w:szCs w:val="20"/>
              </w:rPr>
              <w:t>Pyridaben</w:t>
            </w:r>
          </w:p>
        </w:tc>
        <w:tc>
          <w:tcPr>
            <w:tcW w:w="3402" w:type="dxa"/>
            <w:noWrap/>
            <w:vAlign w:val="center"/>
            <w:hideMark/>
          </w:tcPr>
          <w:p w14:paraId="01A33083" w14:textId="77777777" w:rsidR="008813C0" w:rsidRPr="008813C0" w:rsidRDefault="008813C0" w:rsidP="002E38C1">
            <w:pPr>
              <w:jc w:val="center"/>
              <w:rPr>
                <w:color w:val="000000"/>
                <w:sz w:val="20"/>
                <w:szCs w:val="20"/>
              </w:rPr>
            </w:pPr>
            <w:r w:rsidRPr="008813C0">
              <w:rPr>
                <w:color w:val="000000"/>
                <w:sz w:val="20"/>
                <w:szCs w:val="20"/>
              </w:rPr>
              <w:t>96489-71-3</w:t>
            </w:r>
          </w:p>
        </w:tc>
        <w:tc>
          <w:tcPr>
            <w:tcW w:w="3969" w:type="dxa"/>
            <w:noWrap/>
            <w:vAlign w:val="center"/>
            <w:hideMark/>
          </w:tcPr>
          <w:p w14:paraId="6C88B015" w14:textId="77777777" w:rsidR="008813C0" w:rsidRPr="008813C0" w:rsidRDefault="008813C0" w:rsidP="002E38C1">
            <w:pPr>
              <w:jc w:val="center"/>
              <w:rPr>
                <w:color w:val="000000"/>
                <w:sz w:val="20"/>
                <w:szCs w:val="20"/>
              </w:rPr>
            </w:pPr>
            <w:r w:rsidRPr="008813C0">
              <w:rPr>
                <w:color w:val="000000"/>
                <w:sz w:val="20"/>
                <w:szCs w:val="20"/>
              </w:rPr>
              <w:t>Pyridazinone</w:t>
            </w:r>
          </w:p>
        </w:tc>
        <w:tc>
          <w:tcPr>
            <w:tcW w:w="3969" w:type="dxa"/>
            <w:noWrap/>
            <w:vAlign w:val="center"/>
            <w:hideMark/>
          </w:tcPr>
          <w:p w14:paraId="52D8130F" w14:textId="77777777" w:rsidR="008813C0" w:rsidRPr="008813C0" w:rsidRDefault="008813C0" w:rsidP="002E38C1">
            <w:pPr>
              <w:jc w:val="center"/>
              <w:rPr>
                <w:color w:val="000000"/>
                <w:sz w:val="20"/>
                <w:szCs w:val="20"/>
              </w:rPr>
            </w:pPr>
            <w:r w:rsidRPr="008813C0">
              <w:rPr>
                <w:color w:val="000000"/>
                <w:sz w:val="20"/>
                <w:szCs w:val="20"/>
              </w:rPr>
              <w:t>Insecticide, Acaricide</w:t>
            </w:r>
          </w:p>
        </w:tc>
      </w:tr>
      <w:tr w:rsidR="008813C0" w:rsidRPr="008813C0" w14:paraId="1A1E1DD1" w14:textId="77777777" w:rsidTr="002E38C1">
        <w:trPr>
          <w:trHeight w:val="320"/>
        </w:trPr>
        <w:tc>
          <w:tcPr>
            <w:tcW w:w="4253" w:type="dxa"/>
            <w:noWrap/>
            <w:vAlign w:val="center"/>
            <w:hideMark/>
          </w:tcPr>
          <w:p w14:paraId="6E14503D" w14:textId="22B3AF2B" w:rsidR="008813C0" w:rsidRPr="008813C0" w:rsidRDefault="008813C0" w:rsidP="002E38C1">
            <w:pPr>
              <w:jc w:val="center"/>
              <w:rPr>
                <w:color w:val="384350"/>
                <w:sz w:val="20"/>
                <w:szCs w:val="20"/>
              </w:rPr>
            </w:pPr>
            <w:r w:rsidRPr="008813C0">
              <w:rPr>
                <w:color w:val="384350"/>
                <w:sz w:val="20"/>
                <w:szCs w:val="20"/>
              </w:rPr>
              <w:t>Pyrimethanil</w:t>
            </w:r>
          </w:p>
        </w:tc>
        <w:tc>
          <w:tcPr>
            <w:tcW w:w="3402" w:type="dxa"/>
            <w:noWrap/>
            <w:vAlign w:val="center"/>
            <w:hideMark/>
          </w:tcPr>
          <w:p w14:paraId="1C572C6C" w14:textId="77777777" w:rsidR="008813C0" w:rsidRPr="008813C0" w:rsidRDefault="008813C0" w:rsidP="002E38C1">
            <w:pPr>
              <w:jc w:val="center"/>
              <w:rPr>
                <w:color w:val="000000"/>
                <w:sz w:val="20"/>
                <w:szCs w:val="20"/>
              </w:rPr>
            </w:pPr>
            <w:r w:rsidRPr="008813C0">
              <w:rPr>
                <w:color w:val="000000"/>
                <w:sz w:val="20"/>
                <w:szCs w:val="20"/>
              </w:rPr>
              <w:t>53112-28-0</w:t>
            </w:r>
          </w:p>
        </w:tc>
        <w:tc>
          <w:tcPr>
            <w:tcW w:w="3969" w:type="dxa"/>
            <w:noWrap/>
            <w:vAlign w:val="center"/>
            <w:hideMark/>
          </w:tcPr>
          <w:p w14:paraId="574FF33D" w14:textId="77777777" w:rsidR="008813C0" w:rsidRPr="008813C0" w:rsidRDefault="008813C0" w:rsidP="002E38C1">
            <w:pPr>
              <w:jc w:val="center"/>
              <w:rPr>
                <w:color w:val="000000"/>
                <w:sz w:val="20"/>
                <w:szCs w:val="20"/>
              </w:rPr>
            </w:pPr>
            <w:r w:rsidRPr="008813C0">
              <w:rPr>
                <w:color w:val="000000"/>
                <w:sz w:val="20"/>
                <w:szCs w:val="20"/>
              </w:rPr>
              <w:t>Anilinopyrimidine</w:t>
            </w:r>
          </w:p>
        </w:tc>
        <w:tc>
          <w:tcPr>
            <w:tcW w:w="3969" w:type="dxa"/>
            <w:noWrap/>
            <w:vAlign w:val="center"/>
            <w:hideMark/>
          </w:tcPr>
          <w:p w14:paraId="31335A5B"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00FEB158" w14:textId="77777777" w:rsidTr="002E38C1">
        <w:trPr>
          <w:trHeight w:val="320"/>
        </w:trPr>
        <w:tc>
          <w:tcPr>
            <w:tcW w:w="4253" w:type="dxa"/>
            <w:noWrap/>
            <w:vAlign w:val="center"/>
            <w:hideMark/>
          </w:tcPr>
          <w:p w14:paraId="106A9CB7" w14:textId="6253CC2D" w:rsidR="008813C0" w:rsidRPr="008813C0" w:rsidRDefault="008813C0" w:rsidP="002E38C1">
            <w:pPr>
              <w:jc w:val="center"/>
              <w:rPr>
                <w:color w:val="384350"/>
                <w:sz w:val="20"/>
                <w:szCs w:val="20"/>
              </w:rPr>
            </w:pPr>
            <w:r w:rsidRPr="008813C0">
              <w:rPr>
                <w:color w:val="384350"/>
                <w:sz w:val="20"/>
                <w:szCs w:val="20"/>
              </w:rPr>
              <w:t>Pyriproxyfen</w:t>
            </w:r>
          </w:p>
        </w:tc>
        <w:tc>
          <w:tcPr>
            <w:tcW w:w="3402" w:type="dxa"/>
            <w:noWrap/>
            <w:vAlign w:val="center"/>
            <w:hideMark/>
          </w:tcPr>
          <w:p w14:paraId="650ADE63" w14:textId="77777777" w:rsidR="008813C0" w:rsidRPr="008813C0" w:rsidRDefault="008813C0" w:rsidP="002E38C1">
            <w:pPr>
              <w:jc w:val="center"/>
              <w:rPr>
                <w:color w:val="000000"/>
                <w:sz w:val="20"/>
                <w:szCs w:val="20"/>
              </w:rPr>
            </w:pPr>
            <w:r w:rsidRPr="008813C0">
              <w:rPr>
                <w:color w:val="000000"/>
                <w:sz w:val="20"/>
                <w:szCs w:val="20"/>
              </w:rPr>
              <w:t>95737-68-1</w:t>
            </w:r>
          </w:p>
        </w:tc>
        <w:tc>
          <w:tcPr>
            <w:tcW w:w="3969" w:type="dxa"/>
            <w:noWrap/>
            <w:vAlign w:val="center"/>
            <w:hideMark/>
          </w:tcPr>
          <w:p w14:paraId="6D0267DC"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10575258" w14:textId="77777777" w:rsidR="008813C0" w:rsidRPr="008813C0" w:rsidRDefault="008813C0" w:rsidP="002E38C1">
            <w:pPr>
              <w:jc w:val="center"/>
              <w:rPr>
                <w:color w:val="000000"/>
                <w:sz w:val="20"/>
                <w:szCs w:val="20"/>
              </w:rPr>
            </w:pPr>
            <w:r w:rsidRPr="008813C0">
              <w:rPr>
                <w:color w:val="000000"/>
                <w:sz w:val="20"/>
                <w:szCs w:val="20"/>
              </w:rPr>
              <w:t>Insecticide, Veterinary substance</w:t>
            </w:r>
          </w:p>
        </w:tc>
      </w:tr>
      <w:tr w:rsidR="008813C0" w:rsidRPr="008813C0" w14:paraId="42D91FF3" w14:textId="77777777" w:rsidTr="002E38C1">
        <w:trPr>
          <w:trHeight w:val="320"/>
        </w:trPr>
        <w:tc>
          <w:tcPr>
            <w:tcW w:w="4253" w:type="dxa"/>
            <w:noWrap/>
            <w:vAlign w:val="center"/>
            <w:hideMark/>
          </w:tcPr>
          <w:p w14:paraId="45E6395C" w14:textId="43CCC618" w:rsidR="008813C0" w:rsidRPr="008813C0" w:rsidRDefault="008813C0" w:rsidP="002E38C1">
            <w:pPr>
              <w:jc w:val="center"/>
              <w:rPr>
                <w:color w:val="384350"/>
                <w:sz w:val="20"/>
                <w:szCs w:val="20"/>
              </w:rPr>
            </w:pPr>
            <w:r w:rsidRPr="008813C0">
              <w:rPr>
                <w:color w:val="384350"/>
                <w:sz w:val="20"/>
                <w:szCs w:val="20"/>
              </w:rPr>
              <w:t>Quinclorac</w:t>
            </w:r>
          </w:p>
        </w:tc>
        <w:tc>
          <w:tcPr>
            <w:tcW w:w="3402" w:type="dxa"/>
            <w:noWrap/>
            <w:vAlign w:val="center"/>
            <w:hideMark/>
          </w:tcPr>
          <w:p w14:paraId="2C3367B3" w14:textId="77777777" w:rsidR="008813C0" w:rsidRPr="008813C0" w:rsidRDefault="008813C0" w:rsidP="002E38C1">
            <w:pPr>
              <w:jc w:val="center"/>
              <w:rPr>
                <w:color w:val="000000"/>
                <w:sz w:val="20"/>
                <w:szCs w:val="20"/>
              </w:rPr>
            </w:pPr>
            <w:r w:rsidRPr="008813C0">
              <w:rPr>
                <w:color w:val="000000"/>
                <w:sz w:val="20"/>
                <w:szCs w:val="20"/>
              </w:rPr>
              <w:t>84087-01-4</w:t>
            </w:r>
          </w:p>
        </w:tc>
        <w:tc>
          <w:tcPr>
            <w:tcW w:w="3969" w:type="dxa"/>
            <w:noWrap/>
            <w:vAlign w:val="center"/>
            <w:hideMark/>
          </w:tcPr>
          <w:p w14:paraId="4B1E04D6" w14:textId="77777777" w:rsidR="008813C0" w:rsidRPr="008813C0" w:rsidRDefault="008813C0" w:rsidP="002E38C1">
            <w:pPr>
              <w:jc w:val="center"/>
              <w:rPr>
                <w:color w:val="000000"/>
                <w:sz w:val="20"/>
                <w:szCs w:val="20"/>
              </w:rPr>
            </w:pPr>
            <w:r w:rsidRPr="008813C0">
              <w:rPr>
                <w:color w:val="000000"/>
                <w:sz w:val="20"/>
                <w:szCs w:val="20"/>
              </w:rPr>
              <w:t>Quinolinecarboxylic acid</w:t>
            </w:r>
          </w:p>
        </w:tc>
        <w:tc>
          <w:tcPr>
            <w:tcW w:w="3969" w:type="dxa"/>
            <w:noWrap/>
            <w:vAlign w:val="center"/>
            <w:hideMark/>
          </w:tcPr>
          <w:p w14:paraId="59AC522B" w14:textId="77777777" w:rsidR="008813C0" w:rsidRPr="008813C0" w:rsidRDefault="008813C0" w:rsidP="002E38C1">
            <w:pPr>
              <w:jc w:val="center"/>
              <w:rPr>
                <w:color w:val="000000"/>
                <w:sz w:val="20"/>
                <w:szCs w:val="20"/>
              </w:rPr>
            </w:pPr>
            <w:r w:rsidRPr="008813C0">
              <w:rPr>
                <w:color w:val="000000"/>
                <w:sz w:val="20"/>
                <w:szCs w:val="20"/>
              </w:rPr>
              <w:t>Herbicida</w:t>
            </w:r>
          </w:p>
        </w:tc>
      </w:tr>
      <w:tr w:rsidR="008813C0" w:rsidRPr="008813C0" w14:paraId="50381226" w14:textId="77777777" w:rsidTr="002E38C1">
        <w:trPr>
          <w:trHeight w:val="320"/>
        </w:trPr>
        <w:tc>
          <w:tcPr>
            <w:tcW w:w="4253" w:type="dxa"/>
            <w:noWrap/>
            <w:vAlign w:val="center"/>
            <w:hideMark/>
          </w:tcPr>
          <w:p w14:paraId="1EAB8F70" w14:textId="21D86834" w:rsidR="008813C0" w:rsidRPr="008813C0" w:rsidRDefault="008813C0" w:rsidP="002E38C1">
            <w:pPr>
              <w:jc w:val="center"/>
              <w:rPr>
                <w:color w:val="384350"/>
                <w:sz w:val="20"/>
                <w:szCs w:val="20"/>
              </w:rPr>
            </w:pPr>
            <w:r w:rsidRPr="008813C0">
              <w:rPr>
                <w:color w:val="384350"/>
                <w:sz w:val="20"/>
                <w:szCs w:val="20"/>
              </w:rPr>
              <w:lastRenderedPageBreak/>
              <w:t>Quinoxyfen</w:t>
            </w:r>
          </w:p>
        </w:tc>
        <w:tc>
          <w:tcPr>
            <w:tcW w:w="3402" w:type="dxa"/>
            <w:noWrap/>
            <w:vAlign w:val="center"/>
            <w:hideMark/>
          </w:tcPr>
          <w:p w14:paraId="36AA6D37" w14:textId="77777777" w:rsidR="008813C0" w:rsidRPr="008813C0" w:rsidRDefault="008813C0" w:rsidP="002E38C1">
            <w:pPr>
              <w:jc w:val="center"/>
              <w:rPr>
                <w:color w:val="000000"/>
                <w:sz w:val="20"/>
                <w:szCs w:val="20"/>
              </w:rPr>
            </w:pPr>
            <w:r w:rsidRPr="008813C0">
              <w:rPr>
                <w:color w:val="000000"/>
                <w:sz w:val="20"/>
                <w:szCs w:val="20"/>
              </w:rPr>
              <w:t>124495-18-7</w:t>
            </w:r>
          </w:p>
        </w:tc>
        <w:tc>
          <w:tcPr>
            <w:tcW w:w="3969" w:type="dxa"/>
            <w:noWrap/>
            <w:vAlign w:val="center"/>
            <w:hideMark/>
          </w:tcPr>
          <w:p w14:paraId="432CB34B" w14:textId="77777777" w:rsidR="008813C0" w:rsidRPr="008813C0" w:rsidRDefault="008813C0" w:rsidP="002E38C1">
            <w:pPr>
              <w:jc w:val="center"/>
              <w:rPr>
                <w:color w:val="000000"/>
                <w:sz w:val="20"/>
                <w:szCs w:val="20"/>
              </w:rPr>
            </w:pPr>
            <w:r w:rsidRPr="008813C0">
              <w:rPr>
                <w:color w:val="000000"/>
                <w:sz w:val="20"/>
                <w:szCs w:val="20"/>
              </w:rPr>
              <w:t>Quinoline</w:t>
            </w:r>
          </w:p>
        </w:tc>
        <w:tc>
          <w:tcPr>
            <w:tcW w:w="3969" w:type="dxa"/>
            <w:noWrap/>
            <w:vAlign w:val="center"/>
            <w:hideMark/>
          </w:tcPr>
          <w:p w14:paraId="24E715B2"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5F30D28F" w14:textId="77777777" w:rsidTr="002E38C1">
        <w:trPr>
          <w:trHeight w:val="320"/>
        </w:trPr>
        <w:tc>
          <w:tcPr>
            <w:tcW w:w="4253" w:type="dxa"/>
            <w:noWrap/>
            <w:vAlign w:val="center"/>
            <w:hideMark/>
          </w:tcPr>
          <w:p w14:paraId="121D1665" w14:textId="0622526F" w:rsidR="008813C0" w:rsidRPr="008813C0" w:rsidRDefault="008813C0" w:rsidP="002E38C1">
            <w:pPr>
              <w:jc w:val="center"/>
              <w:rPr>
                <w:color w:val="384350"/>
                <w:sz w:val="20"/>
                <w:szCs w:val="20"/>
              </w:rPr>
            </w:pPr>
            <w:r w:rsidRPr="008813C0">
              <w:rPr>
                <w:color w:val="384350"/>
                <w:sz w:val="20"/>
                <w:szCs w:val="20"/>
              </w:rPr>
              <w:t>Resmethrin</w:t>
            </w:r>
          </w:p>
        </w:tc>
        <w:tc>
          <w:tcPr>
            <w:tcW w:w="3402" w:type="dxa"/>
            <w:noWrap/>
            <w:vAlign w:val="center"/>
            <w:hideMark/>
          </w:tcPr>
          <w:p w14:paraId="00F0EB53" w14:textId="77777777" w:rsidR="008813C0" w:rsidRPr="008813C0" w:rsidRDefault="008813C0" w:rsidP="002E38C1">
            <w:pPr>
              <w:jc w:val="center"/>
              <w:rPr>
                <w:color w:val="000000"/>
                <w:sz w:val="20"/>
                <w:szCs w:val="20"/>
              </w:rPr>
            </w:pPr>
            <w:r w:rsidRPr="008813C0">
              <w:rPr>
                <w:color w:val="000000"/>
                <w:sz w:val="20"/>
                <w:szCs w:val="20"/>
              </w:rPr>
              <w:t>10453-86-8</w:t>
            </w:r>
          </w:p>
        </w:tc>
        <w:tc>
          <w:tcPr>
            <w:tcW w:w="3969" w:type="dxa"/>
            <w:noWrap/>
            <w:vAlign w:val="center"/>
            <w:hideMark/>
          </w:tcPr>
          <w:p w14:paraId="35807F55"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1DA1B1DB"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5DB6D7D5" w14:textId="77777777" w:rsidTr="002E38C1">
        <w:trPr>
          <w:trHeight w:val="320"/>
        </w:trPr>
        <w:tc>
          <w:tcPr>
            <w:tcW w:w="4253" w:type="dxa"/>
            <w:noWrap/>
            <w:vAlign w:val="center"/>
            <w:hideMark/>
          </w:tcPr>
          <w:p w14:paraId="6F0A9409" w14:textId="6DC120FF" w:rsidR="008813C0" w:rsidRPr="008813C0" w:rsidRDefault="008813C0" w:rsidP="002E38C1">
            <w:pPr>
              <w:jc w:val="center"/>
              <w:rPr>
                <w:color w:val="384350"/>
                <w:sz w:val="20"/>
                <w:szCs w:val="20"/>
              </w:rPr>
            </w:pPr>
            <w:r w:rsidRPr="008813C0">
              <w:rPr>
                <w:color w:val="384350"/>
                <w:sz w:val="20"/>
                <w:szCs w:val="20"/>
              </w:rPr>
              <w:t>Sedaxane</w:t>
            </w:r>
          </w:p>
        </w:tc>
        <w:tc>
          <w:tcPr>
            <w:tcW w:w="3402" w:type="dxa"/>
            <w:noWrap/>
            <w:vAlign w:val="center"/>
            <w:hideMark/>
          </w:tcPr>
          <w:p w14:paraId="03DE002E" w14:textId="77777777" w:rsidR="008813C0" w:rsidRPr="008813C0" w:rsidRDefault="008813C0" w:rsidP="002E38C1">
            <w:pPr>
              <w:jc w:val="center"/>
              <w:rPr>
                <w:color w:val="000000"/>
                <w:sz w:val="20"/>
                <w:szCs w:val="20"/>
              </w:rPr>
            </w:pPr>
            <w:r w:rsidRPr="008813C0">
              <w:rPr>
                <w:color w:val="000000"/>
                <w:sz w:val="20"/>
                <w:szCs w:val="20"/>
              </w:rPr>
              <w:t>874967-67-6</w:t>
            </w:r>
          </w:p>
        </w:tc>
        <w:tc>
          <w:tcPr>
            <w:tcW w:w="3969" w:type="dxa"/>
            <w:noWrap/>
            <w:vAlign w:val="center"/>
            <w:hideMark/>
          </w:tcPr>
          <w:p w14:paraId="76B98F31" w14:textId="77777777" w:rsidR="008813C0" w:rsidRPr="008813C0" w:rsidRDefault="008813C0" w:rsidP="002E38C1">
            <w:pPr>
              <w:jc w:val="center"/>
              <w:rPr>
                <w:color w:val="000000"/>
                <w:sz w:val="20"/>
                <w:szCs w:val="20"/>
              </w:rPr>
            </w:pPr>
            <w:r w:rsidRPr="008813C0">
              <w:rPr>
                <w:color w:val="000000"/>
                <w:sz w:val="20"/>
                <w:szCs w:val="20"/>
              </w:rPr>
              <w:t>Pyrazole</w:t>
            </w:r>
          </w:p>
        </w:tc>
        <w:tc>
          <w:tcPr>
            <w:tcW w:w="3969" w:type="dxa"/>
            <w:noWrap/>
            <w:vAlign w:val="center"/>
            <w:hideMark/>
          </w:tcPr>
          <w:p w14:paraId="47B74AA1"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0693F063" w14:textId="77777777" w:rsidTr="002E38C1">
        <w:trPr>
          <w:trHeight w:val="320"/>
        </w:trPr>
        <w:tc>
          <w:tcPr>
            <w:tcW w:w="4253" w:type="dxa"/>
            <w:noWrap/>
            <w:vAlign w:val="center"/>
            <w:hideMark/>
          </w:tcPr>
          <w:p w14:paraId="4A82DBF2" w14:textId="251BCB14" w:rsidR="008813C0" w:rsidRPr="008813C0" w:rsidRDefault="008813C0" w:rsidP="002E38C1">
            <w:pPr>
              <w:jc w:val="center"/>
              <w:rPr>
                <w:color w:val="384350"/>
                <w:sz w:val="20"/>
                <w:szCs w:val="20"/>
              </w:rPr>
            </w:pPr>
            <w:r w:rsidRPr="008813C0">
              <w:rPr>
                <w:color w:val="384350"/>
                <w:sz w:val="20"/>
                <w:szCs w:val="20"/>
              </w:rPr>
              <w:t>Simazine</w:t>
            </w:r>
          </w:p>
        </w:tc>
        <w:tc>
          <w:tcPr>
            <w:tcW w:w="3402" w:type="dxa"/>
            <w:noWrap/>
            <w:vAlign w:val="center"/>
            <w:hideMark/>
          </w:tcPr>
          <w:p w14:paraId="193CBD64" w14:textId="77777777" w:rsidR="008813C0" w:rsidRPr="008813C0" w:rsidRDefault="008813C0" w:rsidP="002E38C1">
            <w:pPr>
              <w:jc w:val="center"/>
              <w:rPr>
                <w:color w:val="000000"/>
                <w:sz w:val="20"/>
                <w:szCs w:val="20"/>
              </w:rPr>
            </w:pPr>
            <w:r w:rsidRPr="008813C0">
              <w:rPr>
                <w:color w:val="000000"/>
                <w:sz w:val="20"/>
                <w:szCs w:val="20"/>
              </w:rPr>
              <w:t>122-34-9</w:t>
            </w:r>
          </w:p>
        </w:tc>
        <w:tc>
          <w:tcPr>
            <w:tcW w:w="3969" w:type="dxa"/>
            <w:noWrap/>
            <w:vAlign w:val="center"/>
            <w:hideMark/>
          </w:tcPr>
          <w:p w14:paraId="4A3A5D13" w14:textId="77777777" w:rsidR="008813C0" w:rsidRPr="008813C0" w:rsidRDefault="008813C0" w:rsidP="002E38C1">
            <w:pPr>
              <w:jc w:val="center"/>
              <w:rPr>
                <w:color w:val="000000"/>
                <w:sz w:val="20"/>
                <w:szCs w:val="20"/>
              </w:rPr>
            </w:pPr>
            <w:r w:rsidRPr="008813C0">
              <w:rPr>
                <w:color w:val="000000"/>
                <w:sz w:val="20"/>
                <w:szCs w:val="20"/>
              </w:rPr>
              <w:t>Triazine</w:t>
            </w:r>
          </w:p>
        </w:tc>
        <w:tc>
          <w:tcPr>
            <w:tcW w:w="3969" w:type="dxa"/>
            <w:noWrap/>
            <w:vAlign w:val="center"/>
            <w:hideMark/>
          </w:tcPr>
          <w:p w14:paraId="3C118123"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0DA168CC" w14:textId="77777777" w:rsidTr="002E38C1">
        <w:trPr>
          <w:trHeight w:val="320"/>
        </w:trPr>
        <w:tc>
          <w:tcPr>
            <w:tcW w:w="4253" w:type="dxa"/>
            <w:noWrap/>
            <w:vAlign w:val="center"/>
            <w:hideMark/>
          </w:tcPr>
          <w:p w14:paraId="7479C32E" w14:textId="364A7C3B" w:rsidR="008813C0" w:rsidRPr="008813C0" w:rsidRDefault="008813C0" w:rsidP="002E38C1">
            <w:pPr>
              <w:jc w:val="center"/>
              <w:rPr>
                <w:color w:val="384350"/>
                <w:sz w:val="20"/>
                <w:szCs w:val="20"/>
              </w:rPr>
            </w:pPr>
            <w:r w:rsidRPr="008813C0">
              <w:rPr>
                <w:color w:val="384350"/>
                <w:sz w:val="20"/>
                <w:szCs w:val="20"/>
              </w:rPr>
              <w:t>Sulfometuron Methyl</w:t>
            </w:r>
          </w:p>
        </w:tc>
        <w:tc>
          <w:tcPr>
            <w:tcW w:w="3402" w:type="dxa"/>
            <w:noWrap/>
            <w:vAlign w:val="center"/>
            <w:hideMark/>
          </w:tcPr>
          <w:p w14:paraId="7E41A4E8" w14:textId="77777777" w:rsidR="008813C0" w:rsidRPr="008813C0" w:rsidRDefault="008813C0" w:rsidP="002E38C1">
            <w:pPr>
              <w:jc w:val="center"/>
              <w:rPr>
                <w:color w:val="000000"/>
                <w:sz w:val="20"/>
                <w:szCs w:val="20"/>
              </w:rPr>
            </w:pPr>
            <w:r w:rsidRPr="008813C0">
              <w:rPr>
                <w:color w:val="000000"/>
                <w:sz w:val="20"/>
                <w:szCs w:val="20"/>
              </w:rPr>
              <w:t>74222-97-2</w:t>
            </w:r>
          </w:p>
        </w:tc>
        <w:tc>
          <w:tcPr>
            <w:tcW w:w="3969" w:type="dxa"/>
            <w:noWrap/>
            <w:vAlign w:val="center"/>
            <w:hideMark/>
          </w:tcPr>
          <w:p w14:paraId="37605962" w14:textId="77777777" w:rsidR="008813C0" w:rsidRPr="008813C0" w:rsidRDefault="008813C0" w:rsidP="002E38C1">
            <w:pPr>
              <w:jc w:val="center"/>
              <w:rPr>
                <w:color w:val="000000"/>
                <w:sz w:val="20"/>
                <w:szCs w:val="20"/>
              </w:rPr>
            </w:pPr>
            <w:r w:rsidRPr="008813C0">
              <w:rPr>
                <w:color w:val="000000"/>
                <w:sz w:val="20"/>
                <w:szCs w:val="20"/>
              </w:rPr>
              <w:t>Sulfonylurea</w:t>
            </w:r>
          </w:p>
        </w:tc>
        <w:tc>
          <w:tcPr>
            <w:tcW w:w="3969" w:type="dxa"/>
            <w:noWrap/>
            <w:vAlign w:val="center"/>
            <w:hideMark/>
          </w:tcPr>
          <w:p w14:paraId="0651DD3F" w14:textId="77777777" w:rsidR="008813C0" w:rsidRPr="008813C0" w:rsidRDefault="008813C0" w:rsidP="002E38C1">
            <w:pPr>
              <w:jc w:val="center"/>
              <w:rPr>
                <w:color w:val="000000"/>
                <w:sz w:val="20"/>
                <w:szCs w:val="20"/>
              </w:rPr>
            </w:pPr>
            <w:r w:rsidRPr="008813C0">
              <w:rPr>
                <w:color w:val="000000"/>
                <w:sz w:val="20"/>
                <w:szCs w:val="20"/>
              </w:rPr>
              <w:t>Herbicida</w:t>
            </w:r>
          </w:p>
        </w:tc>
      </w:tr>
      <w:tr w:rsidR="008813C0" w:rsidRPr="008813C0" w14:paraId="39F68EF6" w14:textId="77777777" w:rsidTr="002E38C1">
        <w:trPr>
          <w:trHeight w:val="320"/>
        </w:trPr>
        <w:tc>
          <w:tcPr>
            <w:tcW w:w="4253" w:type="dxa"/>
            <w:noWrap/>
            <w:vAlign w:val="center"/>
            <w:hideMark/>
          </w:tcPr>
          <w:p w14:paraId="043E025A" w14:textId="628CC596" w:rsidR="008813C0" w:rsidRPr="008813C0" w:rsidRDefault="008813C0" w:rsidP="002E38C1">
            <w:pPr>
              <w:jc w:val="center"/>
              <w:rPr>
                <w:color w:val="384350"/>
                <w:sz w:val="20"/>
                <w:szCs w:val="20"/>
              </w:rPr>
            </w:pPr>
            <w:r w:rsidRPr="008813C0">
              <w:rPr>
                <w:color w:val="384350"/>
                <w:sz w:val="20"/>
                <w:szCs w:val="20"/>
              </w:rPr>
              <w:t>Sulfoxaflor</w:t>
            </w:r>
          </w:p>
        </w:tc>
        <w:tc>
          <w:tcPr>
            <w:tcW w:w="3402" w:type="dxa"/>
            <w:noWrap/>
            <w:vAlign w:val="center"/>
            <w:hideMark/>
          </w:tcPr>
          <w:p w14:paraId="59ECD890" w14:textId="77777777" w:rsidR="008813C0" w:rsidRPr="008813C0" w:rsidRDefault="008813C0" w:rsidP="002E38C1">
            <w:pPr>
              <w:jc w:val="center"/>
              <w:rPr>
                <w:color w:val="000000"/>
                <w:sz w:val="20"/>
                <w:szCs w:val="20"/>
              </w:rPr>
            </w:pPr>
            <w:r w:rsidRPr="008813C0">
              <w:rPr>
                <w:color w:val="000000"/>
                <w:sz w:val="20"/>
                <w:szCs w:val="20"/>
              </w:rPr>
              <w:t>946578-00-3</w:t>
            </w:r>
          </w:p>
        </w:tc>
        <w:tc>
          <w:tcPr>
            <w:tcW w:w="3969" w:type="dxa"/>
            <w:noWrap/>
            <w:vAlign w:val="center"/>
            <w:hideMark/>
          </w:tcPr>
          <w:p w14:paraId="6E3CEA0C" w14:textId="77777777" w:rsidR="008813C0" w:rsidRPr="008813C0" w:rsidRDefault="008813C0" w:rsidP="002E38C1">
            <w:pPr>
              <w:jc w:val="center"/>
              <w:rPr>
                <w:color w:val="000000"/>
                <w:sz w:val="20"/>
                <w:szCs w:val="20"/>
              </w:rPr>
            </w:pPr>
            <w:r w:rsidRPr="008813C0">
              <w:rPr>
                <w:color w:val="000000"/>
                <w:sz w:val="20"/>
                <w:szCs w:val="20"/>
              </w:rPr>
              <w:t>Sulfoximine</w:t>
            </w:r>
          </w:p>
        </w:tc>
        <w:tc>
          <w:tcPr>
            <w:tcW w:w="3969" w:type="dxa"/>
            <w:noWrap/>
            <w:vAlign w:val="center"/>
            <w:hideMark/>
          </w:tcPr>
          <w:p w14:paraId="31EBB11E"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5270BD6B" w14:textId="77777777" w:rsidTr="002E38C1">
        <w:trPr>
          <w:trHeight w:val="320"/>
        </w:trPr>
        <w:tc>
          <w:tcPr>
            <w:tcW w:w="4253" w:type="dxa"/>
            <w:noWrap/>
            <w:vAlign w:val="center"/>
            <w:hideMark/>
          </w:tcPr>
          <w:p w14:paraId="42D73CA6" w14:textId="4D8509BF" w:rsidR="008813C0" w:rsidRPr="008813C0" w:rsidRDefault="008813C0" w:rsidP="002E38C1">
            <w:pPr>
              <w:jc w:val="center"/>
              <w:rPr>
                <w:color w:val="384350"/>
                <w:sz w:val="20"/>
                <w:szCs w:val="20"/>
              </w:rPr>
            </w:pPr>
            <w:r w:rsidRPr="008813C0">
              <w:rPr>
                <w:color w:val="384350"/>
                <w:sz w:val="20"/>
                <w:szCs w:val="20"/>
              </w:rPr>
              <w:t>tau-Fluvalinate</w:t>
            </w:r>
          </w:p>
        </w:tc>
        <w:tc>
          <w:tcPr>
            <w:tcW w:w="3402" w:type="dxa"/>
            <w:noWrap/>
            <w:vAlign w:val="center"/>
            <w:hideMark/>
          </w:tcPr>
          <w:p w14:paraId="563E7881" w14:textId="77777777" w:rsidR="008813C0" w:rsidRPr="008813C0" w:rsidRDefault="008813C0" w:rsidP="002E38C1">
            <w:pPr>
              <w:jc w:val="center"/>
              <w:rPr>
                <w:color w:val="000000"/>
                <w:sz w:val="20"/>
                <w:szCs w:val="20"/>
              </w:rPr>
            </w:pPr>
            <w:r w:rsidRPr="008813C0">
              <w:rPr>
                <w:color w:val="000000"/>
                <w:sz w:val="20"/>
                <w:szCs w:val="20"/>
              </w:rPr>
              <w:t>102851-06-9</w:t>
            </w:r>
          </w:p>
        </w:tc>
        <w:tc>
          <w:tcPr>
            <w:tcW w:w="3969" w:type="dxa"/>
            <w:noWrap/>
            <w:vAlign w:val="center"/>
            <w:hideMark/>
          </w:tcPr>
          <w:p w14:paraId="35A1E2A7" w14:textId="77777777" w:rsidR="008813C0" w:rsidRPr="008813C0" w:rsidRDefault="008813C0" w:rsidP="002E38C1">
            <w:pPr>
              <w:jc w:val="center"/>
              <w:rPr>
                <w:color w:val="000000"/>
                <w:sz w:val="20"/>
                <w:szCs w:val="20"/>
              </w:rPr>
            </w:pPr>
            <w:r w:rsidRPr="008813C0">
              <w:rPr>
                <w:color w:val="000000"/>
                <w:sz w:val="20"/>
                <w:szCs w:val="20"/>
              </w:rPr>
              <w:t>Synthetic pyrethroid</w:t>
            </w:r>
          </w:p>
        </w:tc>
        <w:tc>
          <w:tcPr>
            <w:tcW w:w="3969" w:type="dxa"/>
            <w:noWrap/>
            <w:vAlign w:val="center"/>
            <w:hideMark/>
          </w:tcPr>
          <w:p w14:paraId="1E80E8D4" w14:textId="77777777" w:rsidR="008813C0" w:rsidRPr="008813C0" w:rsidRDefault="008813C0" w:rsidP="002E38C1">
            <w:pPr>
              <w:jc w:val="center"/>
              <w:rPr>
                <w:color w:val="000000"/>
                <w:sz w:val="20"/>
                <w:szCs w:val="20"/>
              </w:rPr>
            </w:pPr>
            <w:r w:rsidRPr="008813C0">
              <w:rPr>
                <w:color w:val="000000"/>
                <w:sz w:val="20"/>
                <w:szCs w:val="20"/>
              </w:rPr>
              <w:t>Insecticide, Acaricide, Veterinary substance</w:t>
            </w:r>
          </w:p>
        </w:tc>
      </w:tr>
      <w:tr w:rsidR="008813C0" w:rsidRPr="008813C0" w14:paraId="385DFA7D" w14:textId="77777777" w:rsidTr="002E38C1">
        <w:trPr>
          <w:trHeight w:val="320"/>
        </w:trPr>
        <w:tc>
          <w:tcPr>
            <w:tcW w:w="4253" w:type="dxa"/>
            <w:noWrap/>
            <w:vAlign w:val="center"/>
            <w:hideMark/>
          </w:tcPr>
          <w:p w14:paraId="4A1F98BF" w14:textId="03D3C0B4" w:rsidR="008813C0" w:rsidRPr="008813C0" w:rsidRDefault="008813C0" w:rsidP="002E38C1">
            <w:pPr>
              <w:jc w:val="center"/>
              <w:rPr>
                <w:color w:val="384350"/>
                <w:sz w:val="20"/>
                <w:szCs w:val="20"/>
              </w:rPr>
            </w:pPr>
            <w:r w:rsidRPr="008813C0">
              <w:rPr>
                <w:color w:val="384350"/>
                <w:sz w:val="20"/>
                <w:szCs w:val="20"/>
              </w:rPr>
              <w:t>Tebuconazole</w:t>
            </w:r>
          </w:p>
        </w:tc>
        <w:tc>
          <w:tcPr>
            <w:tcW w:w="3402" w:type="dxa"/>
            <w:noWrap/>
            <w:vAlign w:val="center"/>
            <w:hideMark/>
          </w:tcPr>
          <w:p w14:paraId="3933C049" w14:textId="77777777" w:rsidR="008813C0" w:rsidRPr="008813C0" w:rsidRDefault="008813C0" w:rsidP="002E38C1">
            <w:pPr>
              <w:jc w:val="center"/>
              <w:rPr>
                <w:color w:val="000000"/>
                <w:sz w:val="20"/>
                <w:szCs w:val="20"/>
              </w:rPr>
            </w:pPr>
            <w:r w:rsidRPr="008813C0">
              <w:rPr>
                <w:color w:val="000000"/>
                <w:sz w:val="20"/>
                <w:szCs w:val="20"/>
              </w:rPr>
              <w:t>107534-96-3</w:t>
            </w:r>
          </w:p>
        </w:tc>
        <w:tc>
          <w:tcPr>
            <w:tcW w:w="3969" w:type="dxa"/>
            <w:noWrap/>
            <w:vAlign w:val="center"/>
            <w:hideMark/>
          </w:tcPr>
          <w:p w14:paraId="116495C0"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5AD1A96F" w14:textId="77777777" w:rsidR="008813C0" w:rsidRPr="008813C0" w:rsidRDefault="008813C0" w:rsidP="002E38C1">
            <w:pPr>
              <w:jc w:val="center"/>
              <w:rPr>
                <w:color w:val="000000"/>
                <w:sz w:val="20"/>
                <w:szCs w:val="20"/>
              </w:rPr>
            </w:pPr>
            <w:r w:rsidRPr="008813C0">
              <w:rPr>
                <w:color w:val="000000"/>
                <w:sz w:val="20"/>
                <w:szCs w:val="20"/>
              </w:rPr>
              <w:t>Fungicide, Plant growth regulator</w:t>
            </w:r>
          </w:p>
        </w:tc>
      </w:tr>
      <w:tr w:rsidR="008813C0" w:rsidRPr="008813C0" w14:paraId="49309744" w14:textId="77777777" w:rsidTr="002E38C1">
        <w:trPr>
          <w:trHeight w:val="320"/>
        </w:trPr>
        <w:tc>
          <w:tcPr>
            <w:tcW w:w="4253" w:type="dxa"/>
            <w:noWrap/>
            <w:vAlign w:val="center"/>
            <w:hideMark/>
          </w:tcPr>
          <w:p w14:paraId="085F6E39" w14:textId="6D946479" w:rsidR="008813C0" w:rsidRPr="008813C0" w:rsidRDefault="008813C0" w:rsidP="002E38C1">
            <w:pPr>
              <w:jc w:val="center"/>
              <w:rPr>
                <w:color w:val="384350"/>
                <w:sz w:val="20"/>
                <w:szCs w:val="20"/>
              </w:rPr>
            </w:pPr>
            <w:r w:rsidRPr="008813C0">
              <w:rPr>
                <w:color w:val="384350"/>
                <w:sz w:val="20"/>
                <w:szCs w:val="20"/>
              </w:rPr>
              <w:t>Tebuconazole t-Butylhydroxy</w:t>
            </w:r>
          </w:p>
        </w:tc>
        <w:tc>
          <w:tcPr>
            <w:tcW w:w="3402" w:type="dxa"/>
            <w:noWrap/>
            <w:vAlign w:val="center"/>
            <w:hideMark/>
          </w:tcPr>
          <w:p w14:paraId="501427E5" w14:textId="77777777" w:rsidR="008813C0" w:rsidRPr="008813C0" w:rsidRDefault="008813C0" w:rsidP="002E38C1">
            <w:pPr>
              <w:jc w:val="center"/>
              <w:rPr>
                <w:color w:val="384350"/>
                <w:sz w:val="20"/>
                <w:szCs w:val="20"/>
              </w:rPr>
            </w:pPr>
          </w:p>
        </w:tc>
        <w:tc>
          <w:tcPr>
            <w:tcW w:w="3969" w:type="dxa"/>
            <w:noWrap/>
            <w:vAlign w:val="center"/>
            <w:hideMark/>
          </w:tcPr>
          <w:p w14:paraId="304B55F5"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552D62B5"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109B0724" w14:textId="77777777" w:rsidTr="002E38C1">
        <w:trPr>
          <w:trHeight w:val="320"/>
        </w:trPr>
        <w:tc>
          <w:tcPr>
            <w:tcW w:w="4253" w:type="dxa"/>
            <w:noWrap/>
            <w:vAlign w:val="center"/>
            <w:hideMark/>
          </w:tcPr>
          <w:p w14:paraId="6827D98D" w14:textId="70DF60CD" w:rsidR="008813C0" w:rsidRPr="008813C0" w:rsidRDefault="008813C0" w:rsidP="002E38C1">
            <w:pPr>
              <w:jc w:val="center"/>
              <w:rPr>
                <w:color w:val="384350"/>
                <w:sz w:val="20"/>
                <w:szCs w:val="20"/>
              </w:rPr>
            </w:pPr>
            <w:r w:rsidRPr="008813C0">
              <w:rPr>
                <w:color w:val="384350"/>
                <w:sz w:val="20"/>
                <w:szCs w:val="20"/>
              </w:rPr>
              <w:t>Tebufenozide</w:t>
            </w:r>
          </w:p>
        </w:tc>
        <w:tc>
          <w:tcPr>
            <w:tcW w:w="3402" w:type="dxa"/>
            <w:noWrap/>
            <w:vAlign w:val="center"/>
            <w:hideMark/>
          </w:tcPr>
          <w:p w14:paraId="5BD1EBDC" w14:textId="77777777" w:rsidR="008813C0" w:rsidRPr="008813C0" w:rsidRDefault="008813C0" w:rsidP="002E38C1">
            <w:pPr>
              <w:jc w:val="center"/>
              <w:rPr>
                <w:color w:val="000000"/>
                <w:sz w:val="20"/>
                <w:szCs w:val="20"/>
              </w:rPr>
            </w:pPr>
            <w:r w:rsidRPr="008813C0">
              <w:rPr>
                <w:color w:val="000000"/>
                <w:sz w:val="20"/>
                <w:szCs w:val="20"/>
              </w:rPr>
              <w:t>112410-23-8</w:t>
            </w:r>
          </w:p>
        </w:tc>
        <w:tc>
          <w:tcPr>
            <w:tcW w:w="3969" w:type="dxa"/>
            <w:noWrap/>
            <w:vAlign w:val="center"/>
            <w:hideMark/>
          </w:tcPr>
          <w:p w14:paraId="1F523782" w14:textId="77777777" w:rsidR="008813C0" w:rsidRPr="008813C0" w:rsidRDefault="008813C0" w:rsidP="002E38C1">
            <w:pPr>
              <w:jc w:val="center"/>
              <w:rPr>
                <w:color w:val="000000"/>
                <w:sz w:val="20"/>
                <w:szCs w:val="20"/>
              </w:rPr>
            </w:pPr>
            <w:r w:rsidRPr="008813C0">
              <w:rPr>
                <w:color w:val="000000"/>
                <w:sz w:val="20"/>
                <w:szCs w:val="20"/>
              </w:rPr>
              <w:t>Diacylhydrazine</w:t>
            </w:r>
          </w:p>
        </w:tc>
        <w:tc>
          <w:tcPr>
            <w:tcW w:w="3969" w:type="dxa"/>
            <w:noWrap/>
            <w:vAlign w:val="center"/>
            <w:hideMark/>
          </w:tcPr>
          <w:p w14:paraId="30282EE0"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48BD257B" w14:textId="77777777" w:rsidTr="002E38C1">
        <w:trPr>
          <w:trHeight w:val="320"/>
        </w:trPr>
        <w:tc>
          <w:tcPr>
            <w:tcW w:w="4253" w:type="dxa"/>
            <w:noWrap/>
            <w:vAlign w:val="center"/>
            <w:hideMark/>
          </w:tcPr>
          <w:p w14:paraId="266DB9A9" w14:textId="44919993" w:rsidR="008813C0" w:rsidRPr="008813C0" w:rsidRDefault="008813C0" w:rsidP="002E38C1">
            <w:pPr>
              <w:jc w:val="center"/>
              <w:rPr>
                <w:color w:val="384350"/>
                <w:sz w:val="20"/>
                <w:szCs w:val="20"/>
              </w:rPr>
            </w:pPr>
            <w:r w:rsidRPr="008813C0">
              <w:rPr>
                <w:color w:val="384350"/>
                <w:sz w:val="20"/>
                <w:szCs w:val="20"/>
              </w:rPr>
              <w:t>Tebupirimfos</w:t>
            </w:r>
          </w:p>
        </w:tc>
        <w:tc>
          <w:tcPr>
            <w:tcW w:w="3402" w:type="dxa"/>
            <w:noWrap/>
            <w:vAlign w:val="center"/>
            <w:hideMark/>
          </w:tcPr>
          <w:p w14:paraId="5A784A1B" w14:textId="77777777" w:rsidR="008813C0" w:rsidRPr="008813C0" w:rsidRDefault="008813C0" w:rsidP="002E38C1">
            <w:pPr>
              <w:jc w:val="center"/>
              <w:rPr>
                <w:color w:val="000000"/>
                <w:sz w:val="20"/>
                <w:szCs w:val="20"/>
              </w:rPr>
            </w:pPr>
            <w:r w:rsidRPr="008813C0">
              <w:rPr>
                <w:color w:val="000000"/>
                <w:sz w:val="20"/>
                <w:szCs w:val="20"/>
              </w:rPr>
              <w:t>96182-53-5</w:t>
            </w:r>
          </w:p>
        </w:tc>
        <w:tc>
          <w:tcPr>
            <w:tcW w:w="3969" w:type="dxa"/>
            <w:noWrap/>
            <w:vAlign w:val="center"/>
            <w:hideMark/>
          </w:tcPr>
          <w:p w14:paraId="53BFD31C" w14:textId="77777777" w:rsidR="008813C0" w:rsidRPr="008813C0" w:rsidRDefault="008813C0" w:rsidP="002E38C1">
            <w:pPr>
              <w:jc w:val="center"/>
              <w:rPr>
                <w:color w:val="000000"/>
                <w:sz w:val="20"/>
                <w:szCs w:val="20"/>
              </w:rPr>
            </w:pPr>
            <w:r w:rsidRPr="008813C0">
              <w:rPr>
                <w:color w:val="000000"/>
                <w:sz w:val="20"/>
                <w:szCs w:val="20"/>
              </w:rPr>
              <w:t>Organophosphate</w:t>
            </w:r>
          </w:p>
        </w:tc>
        <w:tc>
          <w:tcPr>
            <w:tcW w:w="3969" w:type="dxa"/>
            <w:noWrap/>
            <w:vAlign w:val="center"/>
            <w:hideMark/>
          </w:tcPr>
          <w:p w14:paraId="0112C932"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25421048" w14:textId="77777777" w:rsidTr="002E38C1">
        <w:trPr>
          <w:trHeight w:val="320"/>
        </w:trPr>
        <w:tc>
          <w:tcPr>
            <w:tcW w:w="4253" w:type="dxa"/>
            <w:noWrap/>
            <w:vAlign w:val="center"/>
            <w:hideMark/>
          </w:tcPr>
          <w:p w14:paraId="1B53C0DF" w14:textId="20BD750B" w:rsidR="008813C0" w:rsidRPr="008813C0" w:rsidRDefault="008813C0" w:rsidP="002E38C1">
            <w:pPr>
              <w:jc w:val="center"/>
              <w:rPr>
                <w:color w:val="384350"/>
                <w:sz w:val="20"/>
                <w:szCs w:val="20"/>
              </w:rPr>
            </w:pPr>
            <w:r w:rsidRPr="008813C0">
              <w:rPr>
                <w:color w:val="384350"/>
                <w:sz w:val="20"/>
                <w:szCs w:val="20"/>
              </w:rPr>
              <w:t>Tebupirimfos oxon</w:t>
            </w:r>
          </w:p>
        </w:tc>
        <w:tc>
          <w:tcPr>
            <w:tcW w:w="3402" w:type="dxa"/>
            <w:noWrap/>
            <w:vAlign w:val="center"/>
            <w:hideMark/>
          </w:tcPr>
          <w:p w14:paraId="771ADA23" w14:textId="77777777" w:rsidR="008813C0" w:rsidRPr="008813C0" w:rsidRDefault="008813C0" w:rsidP="002E38C1">
            <w:pPr>
              <w:jc w:val="center"/>
              <w:rPr>
                <w:color w:val="384350"/>
                <w:sz w:val="20"/>
                <w:szCs w:val="20"/>
              </w:rPr>
            </w:pPr>
          </w:p>
        </w:tc>
        <w:tc>
          <w:tcPr>
            <w:tcW w:w="3969" w:type="dxa"/>
            <w:noWrap/>
            <w:vAlign w:val="center"/>
            <w:hideMark/>
          </w:tcPr>
          <w:p w14:paraId="5C2F7A95"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247E885D"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7915F8B5" w14:textId="77777777" w:rsidTr="002E38C1">
        <w:trPr>
          <w:trHeight w:val="320"/>
        </w:trPr>
        <w:tc>
          <w:tcPr>
            <w:tcW w:w="4253" w:type="dxa"/>
            <w:noWrap/>
            <w:vAlign w:val="center"/>
            <w:hideMark/>
          </w:tcPr>
          <w:p w14:paraId="72777258" w14:textId="1F3FFC44" w:rsidR="008813C0" w:rsidRPr="008813C0" w:rsidRDefault="008813C0" w:rsidP="002E38C1">
            <w:pPr>
              <w:jc w:val="center"/>
              <w:rPr>
                <w:color w:val="384350"/>
                <w:sz w:val="20"/>
                <w:szCs w:val="20"/>
              </w:rPr>
            </w:pPr>
            <w:r w:rsidRPr="008813C0">
              <w:rPr>
                <w:color w:val="384350"/>
                <w:sz w:val="20"/>
                <w:szCs w:val="20"/>
              </w:rPr>
              <w:t>Tefluthrin</w:t>
            </w:r>
          </w:p>
        </w:tc>
        <w:tc>
          <w:tcPr>
            <w:tcW w:w="3402" w:type="dxa"/>
            <w:noWrap/>
            <w:vAlign w:val="center"/>
            <w:hideMark/>
          </w:tcPr>
          <w:p w14:paraId="6B6A9227" w14:textId="77777777" w:rsidR="008813C0" w:rsidRPr="008813C0" w:rsidRDefault="008813C0" w:rsidP="002E38C1">
            <w:pPr>
              <w:jc w:val="center"/>
              <w:rPr>
                <w:color w:val="000000"/>
                <w:sz w:val="20"/>
                <w:szCs w:val="20"/>
              </w:rPr>
            </w:pPr>
            <w:r w:rsidRPr="008813C0">
              <w:rPr>
                <w:color w:val="000000"/>
                <w:sz w:val="20"/>
                <w:szCs w:val="20"/>
              </w:rPr>
              <w:t>79538-32-2</w:t>
            </w:r>
          </w:p>
        </w:tc>
        <w:tc>
          <w:tcPr>
            <w:tcW w:w="3969" w:type="dxa"/>
            <w:noWrap/>
            <w:vAlign w:val="center"/>
            <w:hideMark/>
          </w:tcPr>
          <w:p w14:paraId="7275C97E"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2BBFD332"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76B67131" w14:textId="77777777" w:rsidTr="002E38C1">
        <w:trPr>
          <w:trHeight w:val="320"/>
        </w:trPr>
        <w:tc>
          <w:tcPr>
            <w:tcW w:w="4253" w:type="dxa"/>
            <w:noWrap/>
            <w:vAlign w:val="center"/>
            <w:hideMark/>
          </w:tcPr>
          <w:p w14:paraId="5AF325E6" w14:textId="74BD8B4D" w:rsidR="008813C0" w:rsidRPr="008813C0" w:rsidRDefault="008813C0" w:rsidP="002E38C1">
            <w:pPr>
              <w:jc w:val="center"/>
              <w:rPr>
                <w:color w:val="384350"/>
                <w:sz w:val="20"/>
                <w:szCs w:val="20"/>
              </w:rPr>
            </w:pPr>
            <w:r w:rsidRPr="008813C0">
              <w:rPr>
                <w:color w:val="384350"/>
                <w:sz w:val="20"/>
                <w:szCs w:val="20"/>
              </w:rPr>
              <w:t>Tetraconazole</w:t>
            </w:r>
          </w:p>
        </w:tc>
        <w:tc>
          <w:tcPr>
            <w:tcW w:w="3402" w:type="dxa"/>
            <w:noWrap/>
            <w:vAlign w:val="center"/>
            <w:hideMark/>
          </w:tcPr>
          <w:p w14:paraId="3D01C2FE" w14:textId="77777777" w:rsidR="008813C0" w:rsidRPr="008813C0" w:rsidRDefault="008813C0" w:rsidP="002E38C1">
            <w:pPr>
              <w:jc w:val="center"/>
              <w:rPr>
                <w:color w:val="000000"/>
                <w:sz w:val="20"/>
                <w:szCs w:val="20"/>
              </w:rPr>
            </w:pPr>
            <w:r w:rsidRPr="008813C0">
              <w:rPr>
                <w:color w:val="000000"/>
                <w:sz w:val="20"/>
                <w:szCs w:val="20"/>
              </w:rPr>
              <w:t>112281-77-3</w:t>
            </w:r>
          </w:p>
        </w:tc>
        <w:tc>
          <w:tcPr>
            <w:tcW w:w="3969" w:type="dxa"/>
            <w:noWrap/>
            <w:vAlign w:val="center"/>
            <w:hideMark/>
          </w:tcPr>
          <w:p w14:paraId="07A26D55"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7D490E4C"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5E7BBC87" w14:textId="77777777" w:rsidTr="002E38C1">
        <w:trPr>
          <w:trHeight w:val="320"/>
        </w:trPr>
        <w:tc>
          <w:tcPr>
            <w:tcW w:w="4253" w:type="dxa"/>
            <w:noWrap/>
            <w:vAlign w:val="center"/>
            <w:hideMark/>
          </w:tcPr>
          <w:p w14:paraId="5021611B" w14:textId="2695F792" w:rsidR="008813C0" w:rsidRPr="008813C0" w:rsidRDefault="008813C0" w:rsidP="002E38C1">
            <w:pPr>
              <w:jc w:val="center"/>
              <w:rPr>
                <w:color w:val="384350"/>
                <w:sz w:val="20"/>
                <w:szCs w:val="20"/>
              </w:rPr>
            </w:pPr>
            <w:r w:rsidRPr="008813C0">
              <w:rPr>
                <w:color w:val="384350"/>
                <w:sz w:val="20"/>
                <w:szCs w:val="20"/>
              </w:rPr>
              <w:t>Tetramethrin</w:t>
            </w:r>
          </w:p>
        </w:tc>
        <w:tc>
          <w:tcPr>
            <w:tcW w:w="3402" w:type="dxa"/>
            <w:noWrap/>
            <w:vAlign w:val="center"/>
            <w:hideMark/>
          </w:tcPr>
          <w:p w14:paraId="2B972FD6" w14:textId="77777777" w:rsidR="008813C0" w:rsidRPr="008813C0" w:rsidRDefault="008813C0" w:rsidP="002E38C1">
            <w:pPr>
              <w:jc w:val="center"/>
              <w:rPr>
                <w:color w:val="000000"/>
                <w:sz w:val="20"/>
                <w:szCs w:val="20"/>
              </w:rPr>
            </w:pPr>
            <w:r w:rsidRPr="008813C0">
              <w:rPr>
                <w:color w:val="000000"/>
                <w:sz w:val="20"/>
                <w:szCs w:val="20"/>
              </w:rPr>
              <w:t>7696-12-0</w:t>
            </w:r>
          </w:p>
        </w:tc>
        <w:tc>
          <w:tcPr>
            <w:tcW w:w="3969" w:type="dxa"/>
            <w:noWrap/>
            <w:vAlign w:val="center"/>
            <w:hideMark/>
          </w:tcPr>
          <w:p w14:paraId="6212F537" w14:textId="77777777" w:rsidR="008813C0" w:rsidRPr="008813C0" w:rsidRDefault="008813C0" w:rsidP="002E38C1">
            <w:pPr>
              <w:jc w:val="center"/>
              <w:rPr>
                <w:color w:val="000000"/>
                <w:sz w:val="20"/>
                <w:szCs w:val="20"/>
              </w:rPr>
            </w:pPr>
            <w:r w:rsidRPr="008813C0">
              <w:rPr>
                <w:color w:val="000000"/>
                <w:sz w:val="20"/>
                <w:szCs w:val="20"/>
              </w:rPr>
              <w:t>Pyrethroid</w:t>
            </w:r>
          </w:p>
        </w:tc>
        <w:tc>
          <w:tcPr>
            <w:tcW w:w="3969" w:type="dxa"/>
            <w:noWrap/>
            <w:vAlign w:val="center"/>
            <w:hideMark/>
          </w:tcPr>
          <w:p w14:paraId="0C561BF8"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42E79B3E" w14:textId="77777777" w:rsidTr="002E38C1">
        <w:trPr>
          <w:trHeight w:val="320"/>
        </w:trPr>
        <w:tc>
          <w:tcPr>
            <w:tcW w:w="4253" w:type="dxa"/>
            <w:noWrap/>
            <w:vAlign w:val="center"/>
            <w:hideMark/>
          </w:tcPr>
          <w:p w14:paraId="4BFC732A" w14:textId="62475369" w:rsidR="008813C0" w:rsidRPr="008813C0" w:rsidRDefault="008813C0" w:rsidP="002E38C1">
            <w:pPr>
              <w:jc w:val="center"/>
              <w:rPr>
                <w:color w:val="384350"/>
                <w:sz w:val="20"/>
                <w:szCs w:val="20"/>
              </w:rPr>
            </w:pPr>
            <w:r w:rsidRPr="008813C0">
              <w:rPr>
                <w:color w:val="384350"/>
                <w:sz w:val="20"/>
                <w:szCs w:val="20"/>
              </w:rPr>
              <w:t>Thiabendazole</w:t>
            </w:r>
          </w:p>
        </w:tc>
        <w:tc>
          <w:tcPr>
            <w:tcW w:w="3402" w:type="dxa"/>
            <w:noWrap/>
            <w:vAlign w:val="center"/>
            <w:hideMark/>
          </w:tcPr>
          <w:p w14:paraId="2EDAF038" w14:textId="77777777" w:rsidR="008813C0" w:rsidRPr="008813C0" w:rsidRDefault="008813C0" w:rsidP="002E38C1">
            <w:pPr>
              <w:jc w:val="center"/>
              <w:rPr>
                <w:color w:val="000000"/>
                <w:sz w:val="20"/>
                <w:szCs w:val="20"/>
              </w:rPr>
            </w:pPr>
            <w:r w:rsidRPr="008813C0">
              <w:rPr>
                <w:color w:val="000000"/>
                <w:sz w:val="20"/>
                <w:szCs w:val="20"/>
              </w:rPr>
              <w:t>148-79-8</w:t>
            </w:r>
          </w:p>
        </w:tc>
        <w:tc>
          <w:tcPr>
            <w:tcW w:w="3969" w:type="dxa"/>
            <w:noWrap/>
            <w:vAlign w:val="center"/>
            <w:hideMark/>
          </w:tcPr>
          <w:p w14:paraId="203E65A5" w14:textId="77777777" w:rsidR="008813C0" w:rsidRPr="008813C0" w:rsidRDefault="008813C0" w:rsidP="002E38C1">
            <w:pPr>
              <w:jc w:val="center"/>
              <w:rPr>
                <w:color w:val="000000"/>
                <w:sz w:val="20"/>
                <w:szCs w:val="20"/>
              </w:rPr>
            </w:pPr>
            <w:r w:rsidRPr="008813C0">
              <w:rPr>
                <w:color w:val="000000"/>
                <w:sz w:val="20"/>
                <w:szCs w:val="20"/>
              </w:rPr>
              <w:t>Benzimidazole</w:t>
            </w:r>
          </w:p>
        </w:tc>
        <w:tc>
          <w:tcPr>
            <w:tcW w:w="3969" w:type="dxa"/>
            <w:noWrap/>
            <w:vAlign w:val="center"/>
            <w:hideMark/>
          </w:tcPr>
          <w:p w14:paraId="14CE217E" w14:textId="77777777" w:rsidR="008813C0" w:rsidRPr="008813C0" w:rsidRDefault="008813C0" w:rsidP="002E38C1">
            <w:pPr>
              <w:jc w:val="center"/>
              <w:rPr>
                <w:color w:val="000000"/>
                <w:sz w:val="20"/>
                <w:szCs w:val="20"/>
              </w:rPr>
            </w:pPr>
            <w:r w:rsidRPr="008813C0">
              <w:rPr>
                <w:color w:val="000000"/>
                <w:sz w:val="20"/>
                <w:szCs w:val="20"/>
              </w:rPr>
              <w:t>Fungicide, Veterinary substance</w:t>
            </w:r>
          </w:p>
        </w:tc>
      </w:tr>
      <w:tr w:rsidR="008813C0" w:rsidRPr="008813C0" w14:paraId="7494B706" w14:textId="77777777" w:rsidTr="002E38C1">
        <w:trPr>
          <w:trHeight w:val="320"/>
        </w:trPr>
        <w:tc>
          <w:tcPr>
            <w:tcW w:w="4253" w:type="dxa"/>
            <w:noWrap/>
            <w:vAlign w:val="center"/>
            <w:hideMark/>
          </w:tcPr>
          <w:p w14:paraId="4A3B6367" w14:textId="6557C5E6" w:rsidR="008813C0" w:rsidRPr="008813C0" w:rsidRDefault="008813C0" w:rsidP="002E38C1">
            <w:pPr>
              <w:jc w:val="center"/>
              <w:rPr>
                <w:color w:val="384350"/>
                <w:sz w:val="20"/>
                <w:szCs w:val="20"/>
              </w:rPr>
            </w:pPr>
            <w:r w:rsidRPr="008813C0">
              <w:rPr>
                <w:color w:val="384350"/>
                <w:sz w:val="20"/>
                <w:szCs w:val="20"/>
              </w:rPr>
              <w:t>Thiacloprid</w:t>
            </w:r>
          </w:p>
        </w:tc>
        <w:tc>
          <w:tcPr>
            <w:tcW w:w="3402" w:type="dxa"/>
            <w:noWrap/>
            <w:vAlign w:val="center"/>
            <w:hideMark/>
          </w:tcPr>
          <w:p w14:paraId="63614400" w14:textId="77777777" w:rsidR="008813C0" w:rsidRPr="008813C0" w:rsidRDefault="008813C0" w:rsidP="002E38C1">
            <w:pPr>
              <w:jc w:val="center"/>
              <w:rPr>
                <w:color w:val="000000"/>
                <w:sz w:val="20"/>
                <w:szCs w:val="20"/>
              </w:rPr>
            </w:pPr>
            <w:r w:rsidRPr="008813C0">
              <w:rPr>
                <w:color w:val="000000"/>
                <w:sz w:val="20"/>
                <w:szCs w:val="20"/>
              </w:rPr>
              <w:t>111988-49-9</w:t>
            </w:r>
          </w:p>
        </w:tc>
        <w:tc>
          <w:tcPr>
            <w:tcW w:w="3969" w:type="dxa"/>
            <w:noWrap/>
            <w:vAlign w:val="center"/>
            <w:hideMark/>
          </w:tcPr>
          <w:p w14:paraId="257AAF2F" w14:textId="77777777" w:rsidR="008813C0" w:rsidRPr="008813C0" w:rsidRDefault="008813C0" w:rsidP="002E38C1">
            <w:pPr>
              <w:jc w:val="center"/>
              <w:rPr>
                <w:color w:val="000000"/>
                <w:sz w:val="20"/>
                <w:szCs w:val="20"/>
              </w:rPr>
            </w:pPr>
            <w:r w:rsidRPr="008813C0">
              <w:rPr>
                <w:color w:val="000000"/>
                <w:sz w:val="20"/>
                <w:szCs w:val="20"/>
              </w:rPr>
              <w:t>Neonicotinoid</w:t>
            </w:r>
          </w:p>
        </w:tc>
        <w:tc>
          <w:tcPr>
            <w:tcW w:w="3969" w:type="dxa"/>
            <w:noWrap/>
            <w:vAlign w:val="center"/>
            <w:hideMark/>
          </w:tcPr>
          <w:p w14:paraId="6E9F693A" w14:textId="77777777" w:rsidR="008813C0" w:rsidRPr="008813C0" w:rsidRDefault="008813C0" w:rsidP="002E38C1">
            <w:pPr>
              <w:jc w:val="center"/>
              <w:rPr>
                <w:color w:val="000000"/>
                <w:sz w:val="20"/>
                <w:szCs w:val="20"/>
              </w:rPr>
            </w:pPr>
            <w:r w:rsidRPr="008813C0">
              <w:rPr>
                <w:color w:val="000000"/>
                <w:sz w:val="20"/>
                <w:szCs w:val="20"/>
              </w:rPr>
              <w:t>Insecticide, Molluscicide</w:t>
            </w:r>
          </w:p>
        </w:tc>
      </w:tr>
      <w:tr w:rsidR="008813C0" w:rsidRPr="008813C0" w14:paraId="2410BEC4" w14:textId="77777777" w:rsidTr="002E38C1">
        <w:trPr>
          <w:trHeight w:val="320"/>
        </w:trPr>
        <w:tc>
          <w:tcPr>
            <w:tcW w:w="4253" w:type="dxa"/>
            <w:noWrap/>
            <w:vAlign w:val="center"/>
            <w:hideMark/>
          </w:tcPr>
          <w:p w14:paraId="083E632F" w14:textId="734FF1D3" w:rsidR="008813C0" w:rsidRPr="008813C0" w:rsidRDefault="008813C0" w:rsidP="002E38C1">
            <w:pPr>
              <w:jc w:val="center"/>
              <w:rPr>
                <w:color w:val="384350"/>
                <w:sz w:val="20"/>
                <w:szCs w:val="20"/>
              </w:rPr>
            </w:pPr>
            <w:r w:rsidRPr="008813C0">
              <w:rPr>
                <w:color w:val="384350"/>
                <w:sz w:val="20"/>
                <w:szCs w:val="20"/>
              </w:rPr>
              <w:t>Thiamethoxam</w:t>
            </w:r>
          </w:p>
        </w:tc>
        <w:tc>
          <w:tcPr>
            <w:tcW w:w="3402" w:type="dxa"/>
            <w:noWrap/>
            <w:vAlign w:val="center"/>
            <w:hideMark/>
          </w:tcPr>
          <w:p w14:paraId="5C6FBB3E" w14:textId="77777777" w:rsidR="008813C0" w:rsidRPr="008813C0" w:rsidRDefault="008813C0" w:rsidP="002E38C1">
            <w:pPr>
              <w:jc w:val="center"/>
              <w:rPr>
                <w:color w:val="000000"/>
                <w:sz w:val="20"/>
                <w:szCs w:val="20"/>
              </w:rPr>
            </w:pPr>
            <w:r w:rsidRPr="008813C0">
              <w:rPr>
                <w:color w:val="000000"/>
                <w:sz w:val="20"/>
                <w:szCs w:val="20"/>
              </w:rPr>
              <w:t>153719-23-4</w:t>
            </w:r>
          </w:p>
        </w:tc>
        <w:tc>
          <w:tcPr>
            <w:tcW w:w="3969" w:type="dxa"/>
            <w:noWrap/>
            <w:vAlign w:val="center"/>
            <w:hideMark/>
          </w:tcPr>
          <w:p w14:paraId="456F2A11" w14:textId="77777777" w:rsidR="008813C0" w:rsidRPr="008813C0" w:rsidRDefault="008813C0" w:rsidP="002E38C1">
            <w:pPr>
              <w:jc w:val="center"/>
              <w:rPr>
                <w:color w:val="000000"/>
                <w:sz w:val="20"/>
                <w:szCs w:val="20"/>
              </w:rPr>
            </w:pPr>
            <w:r w:rsidRPr="008813C0">
              <w:rPr>
                <w:color w:val="000000"/>
                <w:sz w:val="20"/>
                <w:szCs w:val="20"/>
              </w:rPr>
              <w:t>Neonicotinoid</w:t>
            </w:r>
          </w:p>
        </w:tc>
        <w:tc>
          <w:tcPr>
            <w:tcW w:w="3969" w:type="dxa"/>
            <w:noWrap/>
            <w:vAlign w:val="center"/>
            <w:hideMark/>
          </w:tcPr>
          <w:p w14:paraId="54ADA145" w14:textId="77777777" w:rsidR="008813C0" w:rsidRPr="008813C0" w:rsidRDefault="008813C0" w:rsidP="002E38C1">
            <w:pPr>
              <w:jc w:val="center"/>
              <w:rPr>
                <w:color w:val="000000"/>
                <w:sz w:val="20"/>
                <w:szCs w:val="20"/>
              </w:rPr>
            </w:pPr>
            <w:r w:rsidRPr="008813C0">
              <w:rPr>
                <w:color w:val="000000"/>
                <w:sz w:val="20"/>
                <w:szCs w:val="20"/>
              </w:rPr>
              <w:t>Insecticide</w:t>
            </w:r>
          </w:p>
        </w:tc>
      </w:tr>
      <w:tr w:rsidR="008813C0" w:rsidRPr="008813C0" w14:paraId="3E1422BC" w14:textId="77777777" w:rsidTr="002E38C1">
        <w:trPr>
          <w:trHeight w:val="320"/>
        </w:trPr>
        <w:tc>
          <w:tcPr>
            <w:tcW w:w="4253" w:type="dxa"/>
            <w:noWrap/>
            <w:vAlign w:val="center"/>
            <w:hideMark/>
          </w:tcPr>
          <w:p w14:paraId="317331DB" w14:textId="5CFD33B8" w:rsidR="008813C0" w:rsidRPr="008813C0" w:rsidRDefault="008813C0" w:rsidP="002E38C1">
            <w:pPr>
              <w:jc w:val="center"/>
              <w:rPr>
                <w:color w:val="384350"/>
                <w:sz w:val="20"/>
                <w:szCs w:val="20"/>
              </w:rPr>
            </w:pPr>
            <w:r w:rsidRPr="008813C0">
              <w:rPr>
                <w:color w:val="384350"/>
                <w:sz w:val="20"/>
                <w:szCs w:val="20"/>
              </w:rPr>
              <w:t>Thiamethoxam Degradate (CGA-353042)</w:t>
            </w:r>
          </w:p>
        </w:tc>
        <w:tc>
          <w:tcPr>
            <w:tcW w:w="3402" w:type="dxa"/>
            <w:noWrap/>
            <w:vAlign w:val="center"/>
            <w:hideMark/>
          </w:tcPr>
          <w:p w14:paraId="2B4C716E" w14:textId="77777777" w:rsidR="008813C0" w:rsidRPr="008813C0" w:rsidRDefault="008813C0" w:rsidP="002E38C1">
            <w:pPr>
              <w:jc w:val="center"/>
              <w:rPr>
                <w:color w:val="384350"/>
                <w:sz w:val="20"/>
                <w:szCs w:val="20"/>
              </w:rPr>
            </w:pPr>
          </w:p>
        </w:tc>
        <w:tc>
          <w:tcPr>
            <w:tcW w:w="3969" w:type="dxa"/>
            <w:noWrap/>
            <w:vAlign w:val="center"/>
            <w:hideMark/>
          </w:tcPr>
          <w:p w14:paraId="2EA85EC1"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0C47EB22"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0A6F1161" w14:textId="77777777" w:rsidTr="002E38C1">
        <w:trPr>
          <w:trHeight w:val="320"/>
        </w:trPr>
        <w:tc>
          <w:tcPr>
            <w:tcW w:w="4253" w:type="dxa"/>
            <w:noWrap/>
            <w:vAlign w:val="center"/>
            <w:hideMark/>
          </w:tcPr>
          <w:p w14:paraId="258566A8" w14:textId="78B614A6" w:rsidR="008813C0" w:rsidRPr="008813C0" w:rsidRDefault="008813C0" w:rsidP="002E38C1">
            <w:pPr>
              <w:jc w:val="center"/>
              <w:rPr>
                <w:color w:val="384350"/>
                <w:sz w:val="20"/>
                <w:szCs w:val="20"/>
              </w:rPr>
            </w:pPr>
            <w:r w:rsidRPr="008813C0">
              <w:rPr>
                <w:color w:val="384350"/>
                <w:sz w:val="20"/>
                <w:szCs w:val="20"/>
              </w:rPr>
              <w:t>Thiamethoxam Degradate (CGA-355190)</w:t>
            </w:r>
          </w:p>
        </w:tc>
        <w:tc>
          <w:tcPr>
            <w:tcW w:w="3402" w:type="dxa"/>
            <w:noWrap/>
            <w:vAlign w:val="center"/>
            <w:hideMark/>
          </w:tcPr>
          <w:p w14:paraId="09C00524" w14:textId="77777777" w:rsidR="008813C0" w:rsidRPr="008813C0" w:rsidRDefault="008813C0" w:rsidP="002E38C1">
            <w:pPr>
              <w:jc w:val="center"/>
              <w:rPr>
                <w:color w:val="384350"/>
                <w:sz w:val="20"/>
                <w:szCs w:val="20"/>
              </w:rPr>
            </w:pPr>
          </w:p>
        </w:tc>
        <w:tc>
          <w:tcPr>
            <w:tcW w:w="3969" w:type="dxa"/>
            <w:noWrap/>
            <w:vAlign w:val="center"/>
            <w:hideMark/>
          </w:tcPr>
          <w:p w14:paraId="2691DBD8"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44ABB5ED"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67C68B20" w14:textId="77777777" w:rsidTr="002E38C1">
        <w:trPr>
          <w:trHeight w:val="320"/>
        </w:trPr>
        <w:tc>
          <w:tcPr>
            <w:tcW w:w="4253" w:type="dxa"/>
            <w:noWrap/>
            <w:vAlign w:val="center"/>
            <w:hideMark/>
          </w:tcPr>
          <w:p w14:paraId="61FA6644" w14:textId="7C431957" w:rsidR="008813C0" w:rsidRPr="008813C0" w:rsidRDefault="008813C0" w:rsidP="002E38C1">
            <w:pPr>
              <w:jc w:val="center"/>
              <w:rPr>
                <w:color w:val="384350"/>
                <w:sz w:val="20"/>
                <w:szCs w:val="20"/>
              </w:rPr>
            </w:pPr>
            <w:r w:rsidRPr="008813C0">
              <w:rPr>
                <w:color w:val="384350"/>
                <w:sz w:val="20"/>
                <w:szCs w:val="20"/>
              </w:rPr>
              <w:t>Thiamethoxam Degradate (NOA-404617)</w:t>
            </w:r>
          </w:p>
        </w:tc>
        <w:tc>
          <w:tcPr>
            <w:tcW w:w="3402" w:type="dxa"/>
            <w:noWrap/>
            <w:vAlign w:val="center"/>
            <w:hideMark/>
          </w:tcPr>
          <w:p w14:paraId="5E32291A" w14:textId="77777777" w:rsidR="008813C0" w:rsidRPr="008813C0" w:rsidRDefault="008813C0" w:rsidP="002E38C1">
            <w:pPr>
              <w:jc w:val="center"/>
              <w:rPr>
                <w:color w:val="384350"/>
                <w:sz w:val="20"/>
                <w:szCs w:val="20"/>
              </w:rPr>
            </w:pPr>
          </w:p>
        </w:tc>
        <w:tc>
          <w:tcPr>
            <w:tcW w:w="3969" w:type="dxa"/>
            <w:noWrap/>
            <w:vAlign w:val="center"/>
            <w:hideMark/>
          </w:tcPr>
          <w:p w14:paraId="455FA196" w14:textId="77777777" w:rsidR="008813C0" w:rsidRPr="008813C0" w:rsidRDefault="008813C0" w:rsidP="002E38C1">
            <w:pPr>
              <w:jc w:val="center"/>
              <w:rPr>
                <w:color w:val="000000"/>
                <w:sz w:val="20"/>
                <w:szCs w:val="20"/>
              </w:rPr>
            </w:pPr>
            <w:r w:rsidRPr="008813C0">
              <w:rPr>
                <w:color w:val="000000"/>
                <w:sz w:val="20"/>
                <w:szCs w:val="20"/>
              </w:rPr>
              <w:t>Unclassified</w:t>
            </w:r>
          </w:p>
        </w:tc>
        <w:tc>
          <w:tcPr>
            <w:tcW w:w="3969" w:type="dxa"/>
            <w:noWrap/>
            <w:vAlign w:val="center"/>
            <w:hideMark/>
          </w:tcPr>
          <w:p w14:paraId="00C6DADA" w14:textId="77777777" w:rsidR="008813C0" w:rsidRPr="008813C0" w:rsidRDefault="008813C0" w:rsidP="002E38C1">
            <w:pPr>
              <w:jc w:val="center"/>
              <w:rPr>
                <w:color w:val="000000"/>
                <w:sz w:val="20"/>
                <w:szCs w:val="20"/>
              </w:rPr>
            </w:pPr>
            <w:r w:rsidRPr="008813C0">
              <w:rPr>
                <w:color w:val="000000"/>
                <w:sz w:val="20"/>
                <w:szCs w:val="20"/>
              </w:rPr>
              <w:t>Metabolite</w:t>
            </w:r>
          </w:p>
        </w:tc>
      </w:tr>
      <w:tr w:rsidR="008813C0" w:rsidRPr="008813C0" w14:paraId="4E62CC2F" w14:textId="77777777" w:rsidTr="002E38C1">
        <w:trPr>
          <w:trHeight w:val="320"/>
        </w:trPr>
        <w:tc>
          <w:tcPr>
            <w:tcW w:w="4253" w:type="dxa"/>
            <w:noWrap/>
            <w:vAlign w:val="center"/>
            <w:hideMark/>
          </w:tcPr>
          <w:p w14:paraId="46D431BA" w14:textId="35301452" w:rsidR="008813C0" w:rsidRPr="008813C0" w:rsidRDefault="008813C0" w:rsidP="002E38C1">
            <w:pPr>
              <w:jc w:val="center"/>
              <w:rPr>
                <w:color w:val="384350"/>
                <w:sz w:val="20"/>
                <w:szCs w:val="20"/>
              </w:rPr>
            </w:pPr>
            <w:r w:rsidRPr="008813C0">
              <w:rPr>
                <w:color w:val="384350"/>
                <w:sz w:val="20"/>
                <w:szCs w:val="20"/>
              </w:rPr>
              <w:t>Thiobencarb</w:t>
            </w:r>
          </w:p>
        </w:tc>
        <w:tc>
          <w:tcPr>
            <w:tcW w:w="3402" w:type="dxa"/>
            <w:noWrap/>
            <w:vAlign w:val="center"/>
            <w:hideMark/>
          </w:tcPr>
          <w:p w14:paraId="55848F7A" w14:textId="77777777" w:rsidR="008813C0" w:rsidRPr="008813C0" w:rsidRDefault="008813C0" w:rsidP="002E38C1">
            <w:pPr>
              <w:jc w:val="center"/>
              <w:rPr>
                <w:color w:val="000000"/>
                <w:sz w:val="20"/>
                <w:szCs w:val="20"/>
              </w:rPr>
            </w:pPr>
            <w:r w:rsidRPr="008813C0">
              <w:rPr>
                <w:color w:val="000000"/>
                <w:sz w:val="20"/>
                <w:szCs w:val="20"/>
              </w:rPr>
              <w:t>28249-77-6</w:t>
            </w:r>
          </w:p>
        </w:tc>
        <w:tc>
          <w:tcPr>
            <w:tcW w:w="3969" w:type="dxa"/>
            <w:noWrap/>
            <w:vAlign w:val="center"/>
            <w:hideMark/>
          </w:tcPr>
          <w:p w14:paraId="59810C2B" w14:textId="77777777" w:rsidR="008813C0" w:rsidRPr="008813C0" w:rsidRDefault="008813C0" w:rsidP="002E38C1">
            <w:pPr>
              <w:jc w:val="center"/>
              <w:rPr>
                <w:color w:val="000000"/>
                <w:sz w:val="20"/>
                <w:szCs w:val="20"/>
              </w:rPr>
            </w:pPr>
            <w:r w:rsidRPr="008813C0">
              <w:rPr>
                <w:color w:val="000000"/>
                <w:sz w:val="20"/>
                <w:szCs w:val="20"/>
              </w:rPr>
              <w:t>Thiocarbamate</w:t>
            </w:r>
          </w:p>
        </w:tc>
        <w:tc>
          <w:tcPr>
            <w:tcW w:w="3969" w:type="dxa"/>
            <w:noWrap/>
            <w:vAlign w:val="center"/>
            <w:hideMark/>
          </w:tcPr>
          <w:p w14:paraId="46BCA716"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7D3581FE" w14:textId="77777777" w:rsidTr="002E38C1">
        <w:trPr>
          <w:trHeight w:val="320"/>
        </w:trPr>
        <w:tc>
          <w:tcPr>
            <w:tcW w:w="4253" w:type="dxa"/>
            <w:noWrap/>
            <w:vAlign w:val="center"/>
            <w:hideMark/>
          </w:tcPr>
          <w:p w14:paraId="3F401512" w14:textId="10884F0E" w:rsidR="008813C0" w:rsidRPr="008813C0" w:rsidRDefault="008813C0" w:rsidP="002E38C1">
            <w:pPr>
              <w:jc w:val="center"/>
              <w:rPr>
                <w:color w:val="384350"/>
                <w:sz w:val="20"/>
                <w:szCs w:val="20"/>
              </w:rPr>
            </w:pPr>
            <w:r w:rsidRPr="008813C0">
              <w:rPr>
                <w:color w:val="384350"/>
                <w:sz w:val="20"/>
                <w:szCs w:val="20"/>
              </w:rPr>
              <w:t>Tolfenpyrad</w:t>
            </w:r>
          </w:p>
        </w:tc>
        <w:tc>
          <w:tcPr>
            <w:tcW w:w="3402" w:type="dxa"/>
            <w:noWrap/>
            <w:vAlign w:val="center"/>
            <w:hideMark/>
          </w:tcPr>
          <w:p w14:paraId="18751FE5" w14:textId="77777777" w:rsidR="008813C0" w:rsidRPr="008813C0" w:rsidRDefault="008813C0" w:rsidP="002E38C1">
            <w:pPr>
              <w:jc w:val="center"/>
              <w:rPr>
                <w:color w:val="000000"/>
                <w:sz w:val="20"/>
                <w:szCs w:val="20"/>
              </w:rPr>
            </w:pPr>
            <w:r w:rsidRPr="008813C0">
              <w:rPr>
                <w:color w:val="000000"/>
                <w:sz w:val="20"/>
                <w:szCs w:val="20"/>
              </w:rPr>
              <w:t>129558-76-5</w:t>
            </w:r>
          </w:p>
        </w:tc>
        <w:tc>
          <w:tcPr>
            <w:tcW w:w="3969" w:type="dxa"/>
            <w:noWrap/>
            <w:vAlign w:val="center"/>
            <w:hideMark/>
          </w:tcPr>
          <w:p w14:paraId="60554B30" w14:textId="77777777" w:rsidR="008813C0" w:rsidRPr="008813C0" w:rsidRDefault="008813C0" w:rsidP="002E38C1">
            <w:pPr>
              <w:jc w:val="center"/>
              <w:rPr>
                <w:color w:val="000000"/>
                <w:sz w:val="20"/>
                <w:szCs w:val="20"/>
              </w:rPr>
            </w:pPr>
            <w:r w:rsidRPr="008813C0">
              <w:rPr>
                <w:color w:val="000000"/>
                <w:sz w:val="20"/>
                <w:szCs w:val="20"/>
              </w:rPr>
              <w:t>Pyrazolium</w:t>
            </w:r>
          </w:p>
        </w:tc>
        <w:tc>
          <w:tcPr>
            <w:tcW w:w="3969" w:type="dxa"/>
            <w:noWrap/>
            <w:vAlign w:val="center"/>
            <w:hideMark/>
          </w:tcPr>
          <w:p w14:paraId="433256B7" w14:textId="77777777" w:rsidR="008813C0" w:rsidRPr="008813C0" w:rsidRDefault="008813C0" w:rsidP="002E38C1">
            <w:pPr>
              <w:jc w:val="center"/>
              <w:rPr>
                <w:color w:val="000000"/>
                <w:sz w:val="20"/>
                <w:szCs w:val="20"/>
              </w:rPr>
            </w:pPr>
            <w:r w:rsidRPr="008813C0">
              <w:rPr>
                <w:color w:val="000000"/>
                <w:sz w:val="20"/>
                <w:szCs w:val="20"/>
              </w:rPr>
              <w:t>Insecticide, Fungicide</w:t>
            </w:r>
          </w:p>
        </w:tc>
      </w:tr>
      <w:tr w:rsidR="008813C0" w:rsidRPr="008813C0" w14:paraId="15B9E306" w14:textId="77777777" w:rsidTr="002E38C1">
        <w:trPr>
          <w:trHeight w:val="320"/>
        </w:trPr>
        <w:tc>
          <w:tcPr>
            <w:tcW w:w="4253" w:type="dxa"/>
            <w:noWrap/>
            <w:vAlign w:val="center"/>
            <w:hideMark/>
          </w:tcPr>
          <w:p w14:paraId="08C8F379" w14:textId="584D8794" w:rsidR="008813C0" w:rsidRPr="008813C0" w:rsidRDefault="008813C0" w:rsidP="002E38C1">
            <w:pPr>
              <w:jc w:val="center"/>
              <w:rPr>
                <w:color w:val="384350"/>
                <w:sz w:val="20"/>
                <w:szCs w:val="20"/>
              </w:rPr>
            </w:pPr>
            <w:r w:rsidRPr="008813C0">
              <w:rPr>
                <w:color w:val="384350"/>
                <w:sz w:val="20"/>
                <w:szCs w:val="20"/>
              </w:rPr>
              <w:t>Triadimefon</w:t>
            </w:r>
          </w:p>
        </w:tc>
        <w:tc>
          <w:tcPr>
            <w:tcW w:w="3402" w:type="dxa"/>
            <w:noWrap/>
            <w:vAlign w:val="center"/>
            <w:hideMark/>
          </w:tcPr>
          <w:p w14:paraId="203128B9" w14:textId="77777777" w:rsidR="008813C0" w:rsidRPr="008813C0" w:rsidRDefault="008813C0" w:rsidP="002E38C1">
            <w:pPr>
              <w:jc w:val="center"/>
              <w:rPr>
                <w:color w:val="000000"/>
                <w:sz w:val="20"/>
                <w:szCs w:val="20"/>
              </w:rPr>
            </w:pPr>
            <w:r w:rsidRPr="008813C0">
              <w:rPr>
                <w:color w:val="000000"/>
                <w:sz w:val="20"/>
                <w:szCs w:val="20"/>
              </w:rPr>
              <w:t>43121-43-3</w:t>
            </w:r>
          </w:p>
        </w:tc>
        <w:tc>
          <w:tcPr>
            <w:tcW w:w="3969" w:type="dxa"/>
            <w:noWrap/>
            <w:vAlign w:val="center"/>
            <w:hideMark/>
          </w:tcPr>
          <w:p w14:paraId="18F40ACA"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654EA918" w14:textId="77777777" w:rsidR="008813C0" w:rsidRPr="008813C0" w:rsidRDefault="008813C0" w:rsidP="002E38C1">
            <w:pPr>
              <w:jc w:val="center"/>
              <w:rPr>
                <w:color w:val="000000"/>
                <w:sz w:val="20"/>
                <w:szCs w:val="20"/>
              </w:rPr>
            </w:pPr>
            <w:r w:rsidRPr="008813C0">
              <w:rPr>
                <w:color w:val="000000"/>
                <w:sz w:val="20"/>
                <w:szCs w:val="20"/>
              </w:rPr>
              <w:t>Fungicide, Metabolite</w:t>
            </w:r>
          </w:p>
        </w:tc>
      </w:tr>
      <w:tr w:rsidR="008813C0" w:rsidRPr="008813C0" w14:paraId="0C058515" w14:textId="77777777" w:rsidTr="002E38C1">
        <w:trPr>
          <w:trHeight w:val="320"/>
        </w:trPr>
        <w:tc>
          <w:tcPr>
            <w:tcW w:w="4253" w:type="dxa"/>
            <w:noWrap/>
            <w:vAlign w:val="center"/>
            <w:hideMark/>
          </w:tcPr>
          <w:p w14:paraId="174726D6" w14:textId="31571B26" w:rsidR="008813C0" w:rsidRPr="008813C0" w:rsidRDefault="008813C0" w:rsidP="002E38C1">
            <w:pPr>
              <w:jc w:val="center"/>
              <w:rPr>
                <w:color w:val="384350"/>
                <w:sz w:val="20"/>
                <w:szCs w:val="20"/>
              </w:rPr>
            </w:pPr>
            <w:r w:rsidRPr="008813C0">
              <w:rPr>
                <w:color w:val="384350"/>
                <w:sz w:val="20"/>
                <w:szCs w:val="20"/>
              </w:rPr>
              <w:t>Triadimenol</w:t>
            </w:r>
          </w:p>
        </w:tc>
        <w:tc>
          <w:tcPr>
            <w:tcW w:w="3402" w:type="dxa"/>
            <w:noWrap/>
            <w:vAlign w:val="center"/>
            <w:hideMark/>
          </w:tcPr>
          <w:p w14:paraId="1FA9A86D" w14:textId="77777777" w:rsidR="008813C0" w:rsidRPr="008813C0" w:rsidRDefault="008813C0" w:rsidP="002E38C1">
            <w:pPr>
              <w:jc w:val="center"/>
              <w:rPr>
                <w:color w:val="000000"/>
                <w:sz w:val="20"/>
                <w:szCs w:val="20"/>
              </w:rPr>
            </w:pPr>
            <w:r w:rsidRPr="008813C0">
              <w:rPr>
                <w:color w:val="000000"/>
                <w:sz w:val="20"/>
                <w:szCs w:val="20"/>
              </w:rPr>
              <w:t>55219-65-3</w:t>
            </w:r>
          </w:p>
        </w:tc>
        <w:tc>
          <w:tcPr>
            <w:tcW w:w="3969" w:type="dxa"/>
            <w:noWrap/>
            <w:vAlign w:val="center"/>
            <w:hideMark/>
          </w:tcPr>
          <w:p w14:paraId="4AAF186B"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3A488AE7" w14:textId="77777777" w:rsidR="008813C0" w:rsidRPr="008813C0" w:rsidRDefault="008813C0" w:rsidP="002E38C1">
            <w:pPr>
              <w:jc w:val="center"/>
              <w:rPr>
                <w:color w:val="000000"/>
                <w:sz w:val="20"/>
                <w:szCs w:val="20"/>
              </w:rPr>
            </w:pPr>
            <w:r w:rsidRPr="008813C0">
              <w:rPr>
                <w:color w:val="000000"/>
                <w:sz w:val="20"/>
                <w:szCs w:val="20"/>
              </w:rPr>
              <w:t>Fungicide; Metabolite</w:t>
            </w:r>
          </w:p>
        </w:tc>
      </w:tr>
      <w:tr w:rsidR="008813C0" w:rsidRPr="008813C0" w14:paraId="5111A36E" w14:textId="77777777" w:rsidTr="002E38C1">
        <w:trPr>
          <w:trHeight w:val="320"/>
        </w:trPr>
        <w:tc>
          <w:tcPr>
            <w:tcW w:w="4253" w:type="dxa"/>
            <w:noWrap/>
            <w:vAlign w:val="center"/>
            <w:hideMark/>
          </w:tcPr>
          <w:p w14:paraId="4ACF1CD8" w14:textId="75B9473C" w:rsidR="008813C0" w:rsidRPr="008813C0" w:rsidRDefault="008813C0" w:rsidP="002E38C1">
            <w:pPr>
              <w:jc w:val="center"/>
              <w:rPr>
                <w:color w:val="384350"/>
                <w:sz w:val="20"/>
                <w:szCs w:val="20"/>
              </w:rPr>
            </w:pPr>
            <w:r w:rsidRPr="008813C0">
              <w:rPr>
                <w:color w:val="384350"/>
                <w:sz w:val="20"/>
                <w:szCs w:val="20"/>
              </w:rPr>
              <w:t>Triallate</w:t>
            </w:r>
          </w:p>
        </w:tc>
        <w:tc>
          <w:tcPr>
            <w:tcW w:w="3402" w:type="dxa"/>
            <w:noWrap/>
            <w:vAlign w:val="center"/>
            <w:hideMark/>
          </w:tcPr>
          <w:p w14:paraId="06925660" w14:textId="77777777" w:rsidR="008813C0" w:rsidRPr="008813C0" w:rsidRDefault="008813C0" w:rsidP="002E38C1">
            <w:pPr>
              <w:jc w:val="center"/>
              <w:rPr>
                <w:color w:val="000000"/>
                <w:sz w:val="20"/>
                <w:szCs w:val="20"/>
              </w:rPr>
            </w:pPr>
            <w:r w:rsidRPr="008813C0">
              <w:rPr>
                <w:color w:val="000000"/>
                <w:sz w:val="20"/>
                <w:szCs w:val="20"/>
              </w:rPr>
              <w:t>2303-17-5</w:t>
            </w:r>
          </w:p>
        </w:tc>
        <w:tc>
          <w:tcPr>
            <w:tcW w:w="3969" w:type="dxa"/>
            <w:noWrap/>
            <w:vAlign w:val="center"/>
            <w:hideMark/>
          </w:tcPr>
          <w:p w14:paraId="3708546D" w14:textId="77777777" w:rsidR="008813C0" w:rsidRPr="008813C0" w:rsidRDefault="008813C0" w:rsidP="002E38C1">
            <w:pPr>
              <w:jc w:val="center"/>
              <w:rPr>
                <w:color w:val="000000"/>
                <w:sz w:val="20"/>
                <w:szCs w:val="20"/>
              </w:rPr>
            </w:pPr>
            <w:r w:rsidRPr="008813C0">
              <w:rPr>
                <w:color w:val="000000"/>
                <w:sz w:val="20"/>
                <w:szCs w:val="20"/>
              </w:rPr>
              <w:t>Thiocarbamate</w:t>
            </w:r>
          </w:p>
        </w:tc>
        <w:tc>
          <w:tcPr>
            <w:tcW w:w="3969" w:type="dxa"/>
            <w:noWrap/>
            <w:vAlign w:val="center"/>
            <w:hideMark/>
          </w:tcPr>
          <w:p w14:paraId="559BB23D"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51B68BB6" w14:textId="77777777" w:rsidTr="002E38C1">
        <w:trPr>
          <w:trHeight w:val="320"/>
        </w:trPr>
        <w:tc>
          <w:tcPr>
            <w:tcW w:w="4253" w:type="dxa"/>
            <w:noWrap/>
            <w:vAlign w:val="center"/>
            <w:hideMark/>
          </w:tcPr>
          <w:p w14:paraId="2CB78190" w14:textId="5FEEBF1B" w:rsidR="008813C0" w:rsidRPr="008813C0" w:rsidRDefault="008813C0" w:rsidP="002E38C1">
            <w:pPr>
              <w:jc w:val="center"/>
              <w:rPr>
                <w:color w:val="384350"/>
                <w:sz w:val="20"/>
                <w:szCs w:val="20"/>
              </w:rPr>
            </w:pPr>
            <w:r w:rsidRPr="008813C0">
              <w:rPr>
                <w:color w:val="384350"/>
                <w:sz w:val="20"/>
                <w:szCs w:val="20"/>
              </w:rPr>
              <w:t>Tribufos</w:t>
            </w:r>
          </w:p>
        </w:tc>
        <w:tc>
          <w:tcPr>
            <w:tcW w:w="3402" w:type="dxa"/>
            <w:noWrap/>
            <w:vAlign w:val="center"/>
            <w:hideMark/>
          </w:tcPr>
          <w:p w14:paraId="16F2398C" w14:textId="77777777" w:rsidR="008813C0" w:rsidRPr="008813C0" w:rsidRDefault="008813C0" w:rsidP="002E38C1">
            <w:pPr>
              <w:jc w:val="center"/>
              <w:rPr>
                <w:color w:val="000000"/>
                <w:sz w:val="20"/>
                <w:szCs w:val="20"/>
              </w:rPr>
            </w:pPr>
            <w:r w:rsidRPr="008813C0">
              <w:rPr>
                <w:color w:val="000000"/>
                <w:sz w:val="20"/>
                <w:szCs w:val="20"/>
              </w:rPr>
              <w:t>78-48-8</w:t>
            </w:r>
          </w:p>
        </w:tc>
        <w:tc>
          <w:tcPr>
            <w:tcW w:w="3969" w:type="dxa"/>
            <w:noWrap/>
            <w:vAlign w:val="center"/>
            <w:hideMark/>
          </w:tcPr>
          <w:p w14:paraId="6596673B" w14:textId="77777777" w:rsidR="008813C0" w:rsidRPr="008813C0" w:rsidRDefault="008813C0" w:rsidP="002E38C1">
            <w:pPr>
              <w:jc w:val="center"/>
              <w:rPr>
                <w:color w:val="000000"/>
                <w:sz w:val="20"/>
                <w:szCs w:val="20"/>
              </w:rPr>
            </w:pPr>
            <w:r w:rsidRPr="008813C0">
              <w:rPr>
                <w:color w:val="000000"/>
                <w:sz w:val="20"/>
                <w:szCs w:val="20"/>
              </w:rPr>
              <w:t>Organophosphate</w:t>
            </w:r>
          </w:p>
        </w:tc>
        <w:tc>
          <w:tcPr>
            <w:tcW w:w="3969" w:type="dxa"/>
            <w:noWrap/>
            <w:vAlign w:val="center"/>
            <w:hideMark/>
          </w:tcPr>
          <w:p w14:paraId="56032530" w14:textId="77777777" w:rsidR="008813C0" w:rsidRPr="008813C0" w:rsidRDefault="008813C0" w:rsidP="002E38C1">
            <w:pPr>
              <w:jc w:val="center"/>
              <w:rPr>
                <w:color w:val="000000"/>
                <w:sz w:val="20"/>
                <w:szCs w:val="20"/>
              </w:rPr>
            </w:pPr>
            <w:r w:rsidRPr="008813C0">
              <w:rPr>
                <w:color w:val="000000"/>
                <w:sz w:val="20"/>
                <w:szCs w:val="20"/>
              </w:rPr>
              <w:t>Plant growth regulator, Herbicide</w:t>
            </w:r>
          </w:p>
        </w:tc>
      </w:tr>
      <w:tr w:rsidR="008813C0" w:rsidRPr="008813C0" w14:paraId="481CFD76" w14:textId="77777777" w:rsidTr="002E38C1">
        <w:trPr>
          <w:trHeight w:val="320"/>
        </w:trPr>
        <w:tc>
          <w:tcPr>
            <w:tcW w:w="4253" w:type="dxa"/>
            <w:noWrap/>
            <w:vAlign w:val="center"/>
            <w:hideMark/>
          </w:tcPr>
          <w:p w14:paraId="631AA6D2" w14:textId="652667D1" w:rsidR="008813C0" w:rsidRPr="008813C0" w:rsidRDefault="008813C0" w:rsidP="002E38C1">
            <w:pPr>
              <w:jc w:val="center"/>
              <w:rPr>
                <w:color w:val="384350"/>
                <w:sz w:val="20"/>
                <w:szCs w:val="20"/>
              </w:rPr>
            </w:pPr>
            <w:r w:rsidRPr="008813C0">
              <w:rPr>
                <w:color w:val="384350"/>
                <w:sz w:val="20"/>
                <w:szCs w:val="20"/>
              </w:rPr>
              <w:t>Tricyclazole</w:t>
            </w:r>
          </w:p>
        </w:tc>
        <w:tc>
          <w:tcPr>
            <w:tcW w:w="3402" w:type="dxa"/>
            <w:noWrap/>
            <w:vAlign w:val="center"/>
            <w:hideMark/>
          </w:tcPr>
          <w:p w14:paraId="107EC11A" w14:textId="77777777" w:rsidR="008813C0" w:rsidRPr="008813C0" w:rsidRDefault="008813C0" w:rsidP="002E38C1">
            <w:pPr>
              <w:jc w:val="center"/>
              <w:rPr>
                <w:color w:val="000000"/>
                <w:sz w:val="20"/>
                <w:szCs w:val="20"/>
              </w:rPr>
            </w:pPr>
            <w:r w:rsidRPr="008813C0">
              <w:rPr>
                <w:color w:val="000000"/>
                <w:sz w:val="20"/>
                <w:szCs w:val="20"/>
              </w:rPr>
              <w:t>41814-78-2</w:t>
            </w:r>
          </w:p>
        </w:tc>
        <w:tc>
          <w:tcPr>
            <w:tcW w:w="3969" w:type="dxa"/>
            <w:noWrap/>
            <w:vAlign w:val="center"/>
            <w:hideMark/>
          </w:tcPr>
          <w:p w14:paraId="69C2AAC1" w14:textId="77777777" w:rsidR="008813C0" w:rsidRPr="008813C0" w:rsidRDefault="008813C0" w:rsidP="002E38C1">
            <w:pPr>
              <w:jc w:val="center"/>
              <w:rPr>
                <w:color w:val="000000"/>
                <w:sz w:val="20"/>
                <w:szCs w:val="20"/>
              </w:rPr>
            </w:pPr>
            <w:r w:rsidRPr="008813C0">
              <w:rPr>
                <w:color w:val="000000"/>
                <w:sz w:val="20"/>
                <w:szCs w:val="20"/>
              </w:rPr>
              <w:t>Triazolobenzothiazole</w:t>
            </w:r>
          </w:p>
        </w:tc>
        <w:tc>
          <w:tcPr>
            <w:tcW w:w="3969" w:type="dxa"/>
            <w:noWrap/>
            <w:vAlign w:val="center"/>
            <w:hideMark/>
          </w:tcPr>
          <w:p w14:paraId="6C1DA3AC"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2EED4839" w14:textId="77777777" w:rsidTr="002E38C1">
        <w:trPr>
          <w:trHeight w:val="320"/>
        </w:trPr>
        <w:tc>
          <w:tcPr>
            <w:tcW w:w="4253" w:type="dxa"/>
            <w:noWrap/>
            <w:vAlign w:val="center"/>
            <w:hideMark/>
          </w:tcPr>
          <w:p w14:paraId="1B347B00" w14:textId="0D69A42E" w:rsidR="008813C0" w:rsidRPr="008813C0" w:rsidRDefault="008813C0" w:rsidP="002E38C1">
            <w:pPr>
              <w:jc w:val="center"/>
              <w:rPr>
                <w:color w:val="384350"/>
                <w:sz w:val="20"/>
                <w:szCs w:val="20"/>
              </w:rPr>
            </w:pPr>
            <w:r w:rsidRPr="008813C0">
              <w:rPr>
                <w:color w:val="384350"/>
                <w:sz w:val="20"/>
                <w:szCs w:val="20"/>
              </w:rPr>
              <w:t>Trifloxystrobin</w:t>
            </w:r>
          </w:p>
        </w:tc>
        <w:tc>
          <w:tcPr>
            <w:tcW w:w="3402" w:type="dxa"/>
            <w:noWrap/>
            <w:vAlign w:val="center"/>
            <w:hideMark/>
          </w:tcPr>
          <w:p w14:paraId="475F6E64" w14:textId="77777777" w:rsidR="008813C0" w:rsidRPr="008813C0" w:rsidRDefault="008813C0" w:rsidP="002E38C1">
            <w:pPr>
              <w:jc w:val="center"/>
              <w:rPr>
                <w:color w:val="000000"/>
                <w:sz w:val="20"/>
                <w:szCs w:val="20"/>
              </w:rPr>
            </w:pPr>
            <w:r w:rsidRPr="008813C0">
              <w:rPr>
                <w:color w:val="000000"/>
                <w:sz w:val="20"/>
                <w:szCs w:val="20"/>
              </w:rPr>
              <w:t>141517-21-7</w:t>
            </w:r>
          </w:p>
        </w:tc>
        <w:tc>
          <w:tcPr>
            <w:tcW w:w="3969" w:type="dxa"/>
            <w:noWrap/>
            <w:vAlign w:val="center"/>
            <w:hideMark/>
          </w:tcPr>
          <w:p w14:paraId="331ABF6E" w14:textId="77777777" w:rsidR="008813C0" w:rsidRPr="008813C0" w:rsidRDefault="008813C0" w:rsidP="002E38C1">
            <w:pPr>
              <w:jc w:val="center"/>
              <w:rPr>
                <w:color w:val="000000"/>
                <w:sz w:val="20"/>
                <w:szCs w:val="20"/>
              </w:rPr>
            </w:pPr>
            <w:r w:rsidRPr="008813C0">
              <w:rPr>
                <w:color w:val="000000"/>
                <w:sz w:val="20"/>
                <w:szCs w:val="20"/>
              </w:rPr>
              <w:t>Strobilurin</w:t>
            </w:r>
          </w:p>
        </w:tc>
        <w:tc>
          <w:tcPr>
            <w:tcW w:w="3969" w:type="dxa"/>
            <w:noWrap/>
            <w:vAlign w:val="center"/>
            <w:hideMark/>
          </w:tcPr>
          <w:p w14:paraId="242EB548"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703B5D14" w14:textId="77777777" w:rsidTr="002E38C1">
        <w:trPr>
          <w:trHeight w:val="320"/>
        </w:trPr>
        <w:tc>
          <w:tcPr>
            <w:tcW w:w="4253" w:type="dxa"/>
            <w:noWrap/>
            <w:vAlign w:val="center"/>
            <w:hideMark/>
          </w:tcPr>
          <w:p w14:paraId="5FF88DF8" w14:textId="28CC37BA" w:rsidR="008813C0" w:rsidRPr="008813C0" w:rsidRDefault="008813C0" w:rsidP="002E38C1">
            <w:pPr>
              <w:jc w:val="center"/>
              <w:rPr>
                <w:color w:val="384350"/>
                <w:sz w:val="20"/>
                <w:szCs w:val="20"/>
              </w:rPr>
            </w:pPr>
            <w:r w:rsidRPr="008813C0">
              <w:rPr>
                <w:color w:val="384350"/>
                <w:sz w:val="20"/>
                <w:szCs w:val="20"/>
              </w:rPr>
              <w:t>Triflumazole</w:t>
            </w:r>
          </w:p>
        </w:tc>
        <w:tc>
          <w:tcPr>
            <w:tcW w:w="3402" w:type="dxa"/>
            <w:noWrap/>
            <w:vAlign w:val="center"/>
            <w:hideMark/>
          </w:tcPr>
          <w:p w14:paraId="5D6B4613" w14:textId="77777777" w:rsidR="008813C0" w:rsidRPr="008813C0" w:rsidRDefault="008813C0" w:rsidP="002E38C1">
            <w:pPr>
              <w:jc w:val="center"/>
              <w:rPr>
                <w:color w:val="000000"/>
                <w:sz w:val="20"/>
                <w:szCs w:val="20"/>
              </w:rPr>
            </w:pPr>
            <w:r w:rsidRPr="008813C0">
              <w:rPr>
                <w:color w:val="000000"/>
                <w:sz w:val="20"/>
                <w:szCs w:val="20"/>
              </w:rPr>
              <w:t>99387-89-0</w:t>
            </w:r>
          </w:p>
        </w:tc>
        <w:tc>
          <w:tcPr>
            <w:tcW w:w="3969" w:type="dxa"/>
            <w:noWrap/>
            <w:vAlign w:val="center"/>
            <w:hideMark/>
          </w:tcPr>
          <w:p w14:paraId="776C1EB7" w14:textId="77777777" w:rsidR="008813C0" w:rsidRPr="008813C0" w:rsidRDefault="008813C0" w:rsidP="002E38C1">
            <w:pPr>
              <w:jc w:val="center"/>
              <w:rPr>
                <w:color w:val="000000"/>
                <w:sz w:val="20"/>
                <w:szCs w:val="20"/>
              </w:rPr>
            </w:pPr>
            <w:r w:rsidRPr="008813C0">
              <w:rPr>
                <w:color w:val="000000"/>
                <w:sz w:val="20"/>
                <w:szCs w:val="20"/>
              </w:rPr>
              <w:t>Imidazole</w:t>
            </w:r>
          </w:p>
        </w:tc>
        <w:tc>
          <w:tcPr>
            <w:tcW w:w="3969" w:type="dxa"/>
            <w:noWrap/>
            <w:vAlign w:val="center"/>
            <w:hideMark/>
          </w:tcPr>
          <w:p w14:paraId="09E34E31"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35412562" w14:textId="77777777" w:rsidTr="002E38C1">
        <w:trPr>
          <w:trHeight w:val="320"/>
        </w:trPr>
        <w:tc>
          <w:tcPr>
            <w:tcW w:w="4253" w:type="dxa"/>
            <w:noWrap/>
            <w:vAlign w:val="center"/>
            <w:hideMark/>
          </w:tcPr>
          <w:p w14:paraId="306EB9B5" w14:textId="3D82AB32" w:rsidR="008813C0" w:rsidRPr="008813C0" w:rsidRDefault="008813C0" w:rsidP="002E38C1">
            <w:pPr>
              <w:jc w:val="center"/>
              <w:rPr>
                <w:color w:val="384350"/>
                <w:sz w:val="20"/>
                <w:szCs w:val="20"/>
              </w:rPr>
            </w:pPr>
            <w:r w:rsidRPr="008813C0">
              <w:rPr>
                <w:color w:val="384350"/>
                <w:sz w:val="20"/>
                <w:szCs w:val="20"/>
              </w:rPr>
              <w:t>Trifluralin</w:t>
            </w:r>
          </w:p>
        </w:tc>
        <w:tc>
          <w:tcPr>
            <w:tcW w:w="3402" w:type="dxa"/>
            <w:noWrap/>
            <w:vAlign w:val="center"/>
            <w:hideMark/>
          </w:tcPr>
          <w:p w14:paraId="22D72EE5" w14:textId="77777777" w:rsidR="008813C0" w:rsidRPr="008813C0" w:rsidRDefault="008813C0" w:rsidP="002E38C1">
            <w:pPr>
              <w:jc w:val="center"/>
              <w:rPr>
                <w:color w:val="000000"/>
                <w:sz w:val="20"/>
                <w:szCs w:val="20"/>
              </w:rPr>
            </w:pPr>
            <w:r w:rsidRPr="008813C0">
              <w:rPr>
                <w:color w:val="000000"/>
                <w:sz w:val="20"/>
                <w:szCs w:val="20"/>
              </w:rPr>
              <w:t>1582-09-8</w:t>
            </w:r>
          </w:p>
        </w:tc>
        <w:tc>
          <w:tcPr>
            <w:tcW w:w="3969" w:type="dxa"/>
            <w:noWrap/>
            <w:vAlign w:val="center"/>
            <w:hideMark/>
          </w:tcPr>
          <w:p w14:paraId="342ECE60" w14:textId="77777777" w:rsidR="008813C0" w:rsidRPr="008813C0" w:rsidRDefault="008813C0" w:rsidP="002E38C1">
            <w:pPr>
              <w:jc w:val="center"/>
              <w:rPr>
                <w:color w:val="000000"/>
                <w:sz w:val="20"/>
                <w:szCs w:val="20"/>
              </w:rPr>
            </w:pPr>
            <w:r w:rsidRPr="008813C0">
              <w:rPr>
                <w:color w:val="000000"/>
                <w:sz w:val="20"/>
                <w:szCs w:val="20"/>
              </w:rPr>
              <w:t>Dinitroaniline</w:t>
            </w:r>
          </w:p>
        </w:tc>
        <w:tc>
          <w:tcPr>
            <w:tcW w:w="3969" w:type="dxa"/>
            <w:noWrap/>
            <w:vAlign w:val="center"/>
            <w:hideMark/>
          </w:tcPr>
          <w:p w14:paraId="02B001C9" w14:textId="77777777" w:rsidR="008813C0" w:rsidRPr="008813C0" w:rsidRDefault="008813C0" w:rsidP="002E38C1">
            <w:pPr>
              <w:jc w:val="center"/>
              <w:rPr>
                <w:color w:val="000000"/>
                <w:sz w:val="20"/>
                <w:szCs w:val="20"/>
              </w:rPr>
            </w:pPr>
            <w:r w:rsidRPr="008813C0">
              <w:rPr>
                <w:color w:val="000000"/>
                <w:sz w:val="20"/>
                <w:szCs w:val="20"/>
              </w:rPr>
              <w:t>Herbicide</w:t>
            </w:r>
          </w:p>
        </w:tc>
      </w:tr>
      <w:tr w:rsidR="008813C0" w:rsidRPr="008813C0" w14:paraId="577F1775" w14:textId="77777777" w:rsidTr="002E38C1">
        <w:trPr>
          <w:trHeight w:val="320"/>
        </w:trPr>
        <w:tc>
          <w:tcPr>
            <w:tcW w:w="4253" w:type="dxa"/>
            <w:noWrap/>
            <w:vAlign w:val="center"/>
            <w:hideMark/>
          </w:tcPr>
          <w:p w14:paraId="1F43DE46" w14:textId="58EE61B9" w:rsidR="008813C0" w:rsidRPr="008813C0" w:rsidRDefault="008813C0" w:rsidP="002E38C1">
            <w:pPr>
              <w:jc w:val="center"/>
              <w:rPr>
                <w:color w:val="384350"/>
                <w:sz w:val="20"/>
                <w:szCs w:val="20"/>
              </w:rPr>
            </w:pPr>
            <w:r w:rsidRPr="008813C0">
              <w:rPr>
                <w:color w:val="384350"/>
                <w:sz w:val="20"/>
                <w:szCs w:val="20"/>
              </w:rPr>
              <w:t>Triticonazole</w:t>
            </w:r>
          </w:p>
        </w:tc>
        <w:tc>
          <w:tcPr>
            <w:tcW w:w="3402" w:type="dxa"/>
            <w:noWrap/>
            <w:vAlign w:val="center"/>
            <w:hideMark/>
          </w:tcPr>
          <w:p w14:paraId="09B2DA5B" w14:textId="77777777" w:rsidR="008813C0" w:rsidRPr="008813C0" w:rsidRDefault="008813C0" w:rsidP="002E38C1">
            <w:pPr>
              <w:jc w:val="center"/>
              <w:rPr>
                <w:color w:val="000000"/>
                <w:sz w:val="20"/>
                <w:szCs w:val="20"/>
              </w:rPr>
            </w:pPr>
            <w:r w:rsidRPr="008813C0">
              <w:rPr>
                <w:color w:val="000000"/>
                <w:sz w:val="20"/>
                <w:szCs w:val="20"/>
              </w:rPr>
              <w:t>131983-72-7</w:t>
            </w:r>
          </w:p>
        </w:tc>
        <w:tc>
          <w:tcPr>
            <w:tcW w:w="3969" w:type="dxa"/>
            <w:noWrap/>
            <w:vAlign w:val="center"/>
            <w:hideMark/>
          </w:tcPr>
          <w:p w14:paraId="2D6F8E01" w14:textId="77777777" w:rsidR="008813C0" w:rsidRPr="008813C0" w:rsidRDefault="008813C0" w:rsidP="002E38C1">
            <w:pPr>
              <w:jc w:val="center"/>
              <w:rPr>
                <w:color w:val="000000"/>
                <w:sz w:val="20"/>
                <w:szCs w:val="20"/>
              </w:rPr>
            </w:pPr>
            <w:r w:rsidRPr="008813C0">
              <w:rPr>
                <w:color w:val="000000"/>
                <w:sz w:val="20"/>
                <w:szCs w:val="20"/>
              </w:rPr>
              <w:t>Triazole</w:t>
            </w:r>
          </w:p>
        </w:tc>
        <w:tc>
          <w:tcPr>
            <w:tcW w:w="3969" w:type="dxa"/>
            <w:noWrap/>
            <w:vAlign w:val="center"/>
            <w:hideMark/>
          </w:tcPr>
          <w:p w14:paraId="2BA79801"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1C30F708" w14:textId="77777777" w:rsidTr="002E38C1">
        <w:trPr>
          <w:trHeight w:val="320"/>
        </w:trPr>
        <w:tc>
          <w:tcPr>
            <w:tcW w:w="4253" w:type="dxa"/>
            <w:noWrap/>
            <w:vAlign w:val="center"/>
            <w:hideMark/>
          </w:tcPr>
          <w:p w14:paraId="41B3CD14" w14:textId="4C27D7C3" w:rsidR="008813C0" w:rsidRPr="008813C0" w:rsidRDefault="008813C0" w:rsidP="002E38C1">
            <w:pPr>
              <w:jc w:val="center"/>
              <w:rPr>
                <w:color w:val="384350"/>
                <w:sz w:val="20"/>
                <w:szCs w:val="20"/>
              </w:rPr>
            </w:pPr>
            <w:r w:rsidRPr="008813C0">
              <w:rPr>
                <w:color w:val="384350"/>
                <w:sz w:val="20"/>
                <w:szCs w:val="20"/>
              </w:rPr>
              <w:t>Vinclozolin</w:t>
            </w:r>
          </w:p>
        </w:tc>
        <w:tc>
          <w:tcPr>
            <w:tcW w:w="3402" w:type="dxa"/>
            <w:noWrap/>
            <w:vAlign w:val="center"/>
            <w:hideMark/>
          </w:tcPr>
          <w:p w14:paraId="29CF4F7C" w14:textId="77777777" w:rsidR="008813C0" w:rsidRPr="008813C0" w:rsidRDefault="008813C0" w:rsidP="002E38C1">
            <w:pPr>
              <w:jc w:val="center"/>
              <w:rPr>
                <w:color w:val="000000"/>
                <w:sz w:val="20"/>
                <w:szCs w:val="20"/>
              </w:rPr>
            </w:pPr>
            <w:r w:rsidRPr="008813C0">
              <w:rPr>
                <w:color w:val="000000"/>
                <w:sz w:val="20"/>
                <w:szCs w:val="20"/>
              </w:rPr>
              <w:t>50471-44-8</w:t>
            </w:r>
          </w:p>
        </w:tc>
        <w:tc>
          <w:tcPr>
            <w:tcW w:w="3969" w:type="dxa"/>
            <w:noWrap/>
            <w:vAlign w:val="center"/>
            <w:hideMark/>
          </w:tcPr>
          <w:p w14:paraId="11290C03" w14:textId="77777777" w:rsidR="008813C0" w:rsidRPr="008813C0" w:rsidRDefault="008813C0" w:rsidP="002E38C1">
            <w:pPr>
              <w:jc w:val="center"/>
              <w:rPr>
                <w:color w:val="000000"/>
                <w:sz w:val="20"/>
                <w:szCs w:val="20"/>
              </w:rPr>
            </w:pPr>
            <w:r w:rsidRPr="008813C0">
              <w:rPr>
                <w:color w:val="000000"/>
                <w:sz w:val="20"/>
                <w:szCs w:val="20"/>
              </w:rPr>
              <w:t>Oxazole</w:t>
            </w:r>
          </w:p>
        </w:tc>
        <w:tc>
          <w:tcPr>
            <w:tcW w:w="3969" w:type="dxa"/>
            <w:noWrap/>
            <w:vAlign w:val="center"/>
            <w:hideMark/>
          </w:tcPr>
          <w:p w14:paraId="6EBE78E6" w14:textId="77777777" w:rsidR="008813C0" w:rsidRPr="008813C0" w:rsidRDefault="008813C0" w:rsidP="002E38C1">
            <w:pPr>
              <w:jc w:val="center"/>
              <w:rPr>
                <w:color w:val="000000"/>
                <w:sz w:val="20"/>
                <w:szCs w:val="20"/>
              </w:rPr>
            </w:pPr>
            <w:r w:rsidRPr="008813C0">
              <w:rPr>
                <w:color w:val="000000"/>
                <w:sz w:val="20"/>
                <w:szCs w:val="20"/>
              </w:rPr>
              <w:t>Fungicide</w:t>
            </w:r>
          </w:p>
        </w:tc>
      </w:tr>
      <w:tr w:rsidR="008813C0" w:rsidRPr="008813C0" w14:paraId="29049C00" w14:textId="77777777" w:rsidTr="002E38C1">
        <w:trPr>
          <w:trHeight w:val="320"/>
        </w:trPr>
        <w:tc>
          <w:tcPr>
            <w:tcW w:w="4253" w:type="dxa"/>
            <w:noWrap/>
            <w:vAlign w:val="center"/>
            <w:hideMark/>
          </w:tcPr>
          <w:p w14:paraId="1D81C1E7" w14:textId="2F8D40B6" w:rsidR="008813C0" w:rsidRPr="008813C0" w:rsidRDefault="008813C0" w:rsidP="002E38C1">
            <w:pPr>
              <w:jc w:val="center"/>
              <w:rPr>
                <w:color w:val="384350"/>
                <w:sz w:val="20"/>
                <w:szCs w:val="20"/>
              </w:rPr>
            </w:pPr>
            <w:r w:rsidRPr="008813C0">
              <w:rPr>
                <w:color w:val="384350"/>
                <w:sz w:val="20"/>
                <w:szCs w:val="20"/>
              </w:rPr>
              <w:t>Zoxamide</w:t>
            </w:r>
          </w:p>
        </w:tc>
        <w:tc>
          <w:tcPr>
            <w:tcW w:w="3402" w:type="dxa"/>
            <w:noWrap/>
            <w:vAlign w:val="center"/>
            <w:hideMark/>
          </w:tcPr>
          <w:p w14:paraId="15F88626" w14:textId="77777777" w:rsidR="008813C0" w:rsidRPr="008813C0" w:rsidRDefault="008813C0" w:rsidP="002E38C1">
            <w:pPr>
              <w:jc w:val="center"/>
              <w:rPr>
                <w:color w:val="000000"/>
                <w:sz w:val="20"/>
                <w:szCs w:val="20"/>
              </w:rPr>
            </w:pPr>
            <w:r w:rsidRPr="008813C0">
              <w:rPr>
                <w:color w:val="000000"/>
                <w:sz w:val="20"/>
                <w:szCs w:val="20"/>
              </w:rPr>
              <w:t>156052-68-5</w:t>
            </w:r>
          </w:p>
        </w:tc>
        <w:tc>
          <w:tcPr>
            <w:tcW w:w="3969" w:type="dxa"/>
            <w:noWrap/>
            <w:vAlign w:val="center"/>
            <w:hideMark/>
          </w:tcPr>
          <w:p w14:paraId="7A3F215D" w14:textId="77777777" w:rsidR="008813C0" w:rsidRPr="008813C0" w:rsidRDefault="008813C0" w:rsidP="002E38C1">
            <w:pPr>
              <w:jc w:val="center"/>
              <w:rPr>
                <w:color w:val="000000"/>
                <w:sz w:val="20"/>
                <w:szCs w:val="20"/>
              </w:rPr>
            </w:pPr>
            <w:r w:rsidRPr="008813C0">
              <w:rPr>
                <w:color w:val="000000"/>
                <w:sz w:val="20"/>
                <w:szCs w:val="20"/>
              </w:rPr>
              <w:t>Benzamide</w:t>
            </w:r>
          </w:p>
        </w:tc>
        <w:tc>
          <w:tcPr>
            <w:tcW w:w="3969" w:type="dxa"/>
            <w:noWrap/>
            <w:vAlign w:val="center"/>
            <w:hideMark/>
          </w:tcPr>
          <w:p w14:paraId="62EFEA83" w14:textId="77777777" w:rsidR="008813C0" w:rsidRPr="008813C0" w:rsidRDefault="008813C0" w:rsidP="002E38C1">
            <w:pPr>
              <w:jc w:val="center"/>
              <w:rPr>
                <w:color w:val="000000"/>
                <w:sz w:val="20"/>
                <w:szCs w:val="20"/>
              </w:rPr>
            </w:pPr>
            <w:r w:rsidRPr="008813C0">
              <w:rPr>
                <w:color w:val="000000"/>
                <w:sz w:val="20"/>
                <w:szCs w:val="20"/>
              </w:rPr>
              <w:t>Fungicide</w:t>
            </w:r>
          </w:p>
        </w:tc>
      </w:tr>
    </w:tbl>
    <w:p w14:paraId="305E6418" w14:textId="7D6C0B94" w:rsidR="006777F6" w:rsidRDefault="006777F6" w:rsidP="006777F6">
      <w:pPr>
        <w:rPr>
          <w:b/>
          <w:sz w:val="28"/>
          <w:szCs w:val="28"/>
        </w:rPr>
      </w:pPr>
      <w:r w:rsidRPr="00512E83">
        <w:rPr>
          <w:b/>
          <w:sz w:val="28"/>
          <w:szCs w:val="28"/>
        </w:rPr>
        <w:t xml:space="preserve"> </w:t>
      </w:r>
    </w:p>
    <w:p w14:paraId="0D241722" w14:textId="424E643F" w:rsidR="006777F6" w:rsidRPr="00512E83" w:rsidRDefault="006777F6" w:rsidP="00140F26">
      <w:pPr>
        <w:rPr>
          <w:sz w:val="28"/>
          <w:szCs w:val="28"/>
        </w:rPr>
      </w:pPr>
    </w:p>
    <w:sectPr w:rsidR="006777F6" w:rsidRPr="00512E83" w:rsidSect="002E38C1">
      <w:pgSz w:w="11900" w:h="16840"/>
      <w:pgMar w:top="1440" w:right="1440" w:bottom="1440" w:left="1440" w:header="708" w:footer="708" w:gutter="0"/>
      <w:pgNumType w:start="1"/>
      <w:cols w:space="720"/>
      <w:titlePg/>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FECF6DF" w16cid:durableId="21E2D481"/>
  <w16cid:commentId w16cid:paraId="0FD3284E" w16cid:durableId="21DBD496"/>
  <w16cid:commentId w16cid:paraId="3BBD750F" w16cid:durableId="21E2D483"/>
  <w16cid:commentId w16cid:paraId="409ED3A3" w16cid:durableId="21DBDC84"/>
  <w16cid:commentId w16cid:paraId="78034A78" w16cid:durableId="21DBDD05"/>
  <w16cid:commentId w16cid:paraId="7348F6B8" w16cid:durableId="21DA8BBD"/>
  <w16cid:commentId w16cid:paraId="25D3C20B" w16cid:durableId="21E2D4D8"/>
  <w16cid:commentId w16cid:paraId="3ECF1675" w16cid:durableId="21DBDF54"/>
  <w16cid:commentId w16cid:paraId="18C5D24F" w16cid:durableId="21DA8CC9"/>
  <w16cid:commentId w16cid:paraId="74ACF66F" w16cid:durableId="21DBDF89"/>
  <w16cid:commentId w16cid:paraId="3F1AE31B" w16cid:durableId="21DA8BB3"/>
  <w16cid:commentId w16cid:paraId="4D47B2BC" w16cid:durableId="21E2D48B"/>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4DE976" w14:textId="77777777" w:rsidR="00A043FA" w:rsidRDefault="00A043FA" w:rsidP="00835E73">
      <w:r>
        <w:separator/>
      </w:r>
    </w:p>
  </w:endnote>
  <w:endnote w:type="continuationSeparator" w:id="0">
    <w:p w14:paraId="59421CBB" w14:textId="77777777" w:rsidR="00A043FA" w:rsidRDefault="00A043FA" w:rsidP="00835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Yu Gothic Light">
    <w:charset w:val="80"/>
    <w:family w:val="swiss"/>
    <w:pitch w:val="variable"/>
    <w:sig w:usb0="E00002FF" w:usb1="2AC7FDFF" w:usb2="00000016" w:usb3="00000000" w:csb0="0002009F" w:csb1="00000000"/>
  </w:font>
  <w:font w:name="Arial Unicode MS">
    <w:panose1 w:val="020B0604020202020204"/>
    <w:charset w:val="00"/>
    <w:family w:val="auto"/>
    <w:pitch w:val="variable"/>
    <w:sig w:usb0="F7FFAFFF" w:usb1="E9DFFFFF" w:usb2="0000003F" w:usb3="00000000" w:csb0="003F01FF" w:csb1="00000000"/>
  </w:font>
  <w:font w:name="Georgia">
    <w:panose1 w:val="02040502050405020303"/>
    <w:charset w:val="00"/>
    <w:family w:val="auto"/>
    <w:pitch w:val="variable"/>
    <w:sig w:usb0="00000287" w:usb1="00000000" w:usb2="00000000" w:usb3="00000000" w:csb0="0000009F" w:csb1="00000000"/>
  </w:font>
  <w:font w:name="Calibri Light">
    <w:panose1 w:val="020F0302020204030204"/>
    <w:charset w:val="00"/>
    <w:family w:val="auto"/>
    <w:pitch w:val="variable"/>
    <w:sig w:usb0="A00002EF" w:usb1="4000207B"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EB Garamond">
    <w:altName w:val="Times New Roman"/>
    <w:charset w:val="00"/>
    <w:family w:val="auto"/>
    <w:pitch w:val="default"/>
  </w:font>
  <w:font w:name="Belleza">
    <w:altName w:val="Times New Roman"/>
    <w:charset w:val="00"/>
    <w:family w:val="auto"/>
    <w:pitch w:val="default"/>
  </w:font>
  <w:font w:name="Times Roman">
    <w:panose1 w:val="00000500000000020000"/>
    <w:charset w:val="00"/>
    <w:family w:val="auto"/>
    <w:pitch w:val="variable"/>
    <w:sig w:usb0="E00002FF" w:usb1="5000205A" w:usb2="00000000" w:usb3="00000000" w:csb0="0000019F" w:csb1="00000000"/>
  </w:font>
  <w:font w:name="Cambria Math">
    <w:panose1 w:val="02040503050406030204"/>
    <w:charset w:val="00"/>
    <w:family w:val="auto"/>
    <w:pitch w:val="variable"/>
    <w:sig w:usb0="00000003" w:usb1="00000000" w:usb2="00000000" w:usb3="00000000" w:csb0="00000001" w:csb1="00000000"/>
  </w:font>
  <w:font w:name="Yu Mincho">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35CF8A" w14:textId="77777777" w:rsidR="007A56CE" w:rsidRDefault="007A56CE" w:rsidP="00371E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588011" w14:textId="77777777" w:rsidR="007A56CE" w:rsidRDefault="007A56CE" w:rsidP="009C554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CBDCD9" w14:textId="77777777" w:rsidR="007A56CE" w:rsidRDefault="007A56CE" w:rsidP="00371E3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B7D36">
      <w:rPr>
        <w:rStyle w:val="PageNumber"/>
        <w:noProof/>
      </w:rPr>
      <w:t>19</w:t>
    </w:r>
    <w:r>
      <w:rPr>
        <w:rStyle w:val="PageNumber"/>
      </w:rPr>
      <w:fldChar w:fldCharType="end"/>
    </w:r>
  </w:p>
  <w:p w14:paraId="4D6F02D1" w14:textId="77777777" w:rsidR="007A56CE" w:rsidRDefault="007A56CE" w:rsidP="00593687">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57C87A" w14:textId="65474360" w:rsidR="007A56CE" w:rsidRDefault="007A56CE" w:rsidP="00371E3B">
    <w:pPr>
      <w:pStyle w:val="Footer"/>
      <w:framePr w:wrap="around" w:vAnchor="text" w:hAnchor="margin" w:xAlign="right" w:y="1"/>
      <w:rPr>
        <w:rStyle w:val="PageNumber"/>
      </w:rPr>
    </w:pPr>
    <w:r>
      <w:rPr>
        <w:rStyle w:val="PageNumber"/>
      </w:rPr>
      <w:t>20</w:t>
    </w:r>
  </w:p>
  <w:p w14:paraId="1DB2B748" w14:textId="77777777" w:rsidR="007A56CE" w:rsidRDefault="007A56CE" w:rsidP="00593687">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B2E863" w14:textId="14A7168F" w:rsidR="007A56CE" w:rsidRDefault="007A56CE" w:rsidP="002E38C1">
    <w:pPr>
      <w:pStyle w:val="Footer"/>
      <w:framePr w:wrap="around" w:vAnchor="text" w:hAnchor="page" w:x="10162" w:y="40"/>
      <w:rPr>
        <w:rStyle w:val="PageNumber"/>
      </w:rPr>
    </w:pPr>
    <w:r>
      <w:rPr>
        <w:rStyle w:val="PageNumber"/>
      </w:rPr>
      <w:t>21</w:t>
    </w:r>
  </w:p>
  <w:p w14:paraId="7089F7F3" w14:textId="77777777" w:rsidR="007A56CE" w:rsidRDefault="007A56CE" w:rsidP="00593687">
    <w:pPr>
      <w:pStyle w:val="Foote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37B7B" w14:textId="77777777" w:rsidR="007A56CE" w:rsidRDefault="007A56CE" w:rsidP="00371E3B">
    <w:pPr>
      <w:pStyle w:val="Footer"/>
      <w:framePr w:wrap="around" w:vAnchor="text" w:hAnchor="margin" w:xAlign="right" w:y="1"/>
      <w:rPr>
        <w:rStyle w:val="PageNumber"/>
      </w:rPr>
    </w:pPr>
    <w:r>
      <w:rPr>
        <w:rStyle w:val="PageNumber"/>
      </w:rPr>
      <w:t>22</w:t>
    </w:r>
  </w:p>
  <w:p w14:paraId="2DC4FD5E" w14:textId="77777777" w:rsidR="007A56CE" w:rsidRDefault="007A56CE" w:rsidP="00593687">
    <w:pPr>
      <w:pStyle w:val="Footer"/>
    </w:pP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68F096" w14:textId="7F91CE57" w:rsidR="007A56CE" w:rsidRDefault="007A56CE" w:rsidP="00371E3B">
    <w:pPr>
      <w:pStyle w:val="Footer"/>
      <w:framePr w:wrap="around" w:vAnchor="text" w:hAnchor="margin" w:xAlign="right" w:y="1"/>
      <w:rPr>
        <w:rStyle w:val="PageNumber"/>
      </w:rPr>
    </w:pPr>
    <w:r>
      <w:rPr>
        <w:rStyle w:val="PageNumber"/>
      </w:rPr>
      <w:t>23</w:t>
    </w:r>
  </w:p>
  <w:p w14:paraId="01E25CC6" w14:textId="77777777" w:rsidR="007A56CE" w:rsidRDefault="007A56CE" w:rsidP="00593687">
    <w:pPr>
      <w:pStyle w:val="Footer"/>
    </w:pPr>
  </w:p>
</w:ftr>
</file>

<file path=word/footer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9E4B21" w14:textId="61A5617C" w:rsidR="007A56CE" w:rsidRDefault="007A56CE" w:rsidP="00371E3B">
    <w:pPr>
      <w:pStyle w:val="Footer"/>
      <w:framePr w:wrap="around" w:vAnchor="text" w:hAnchor="margin" w:xAlign="right" w:y="1"/>
      <w:rPr>
        <w:rStyle w:val="PageNumber"/>
      </w:rPr>
    </w:pPr>
    <w:r>
      <w:rPr>
        <w:rStyle w:val="PageNumber"/>
      </w:rPr>
      <w:t>24</w:t>
    </w:r>
  </w:p>
  <w:p w14:paraId="55B53277" w14:textId="77777777" w:rsidR="007A56CE" w:rsidRDefault="007A56CE" w:rsidP="0059368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20F555" w14:textId="77777777" w:rsidR="00A043FA" w:rsidRDefault="00A043FA" w:rsidP="00835E73">
      <w:r>
        <w:separator/>
      </w:r>
    </w:p>
  </w:footnote>
  <w:footnote w:type="continuationSeparator" w:id="0">
    <w:p w14:paraId="02911809" w14:textId="77777777" w:rsidR="00A043FA" w:rsidRDefault="00A043FA" w:rsidP="00835E73">
      <w:r>
        <w:continuationSeparator/>
      </w:r>
    </w:p>
  </w:footnote>
  <w:footnote w:id="1">
    <w:p w14:paraId="14A2BB59" w14:textId="15558D65" w:rsidR="007A56CE" w:rsidRPr="00673644" w:rsidRDefault="007A56CE" w:rsidP="005E19CB">
      <w:pPr>
        <w:rPr>
          <w:rFonts w:eastAsia="Helvetica Neue"/>
          <w:b/>
          <w:sz w:val="32"/>
          <w:szCs w:val="32"/>
        </w:rPr>
      </w:pPr>
      <w:r>
        <w:rPr>
          <w:rStyle w:val="FootnoteReference"/>
        </w:rPr>
        <w:footnoteRef/>
      </w:r>
      <w:r>
        <w:t xml:space="preserve"> </w:t>
      </w:r>
      <w:r w:rsidRPr="00EF01F7">
        <w:rPr>
          <w:lang w:val="en-US"/>
        </w:rPr>
        <w:t>Suggested citation: Bartolome, N., Crosby, E., Diver, S., Fricke, S., Hladik, M, and</w:t>
      </w:r>
      <w:r>
        <w:rPr>
          <w:lang w:val="en-US"/>
        </w:rPr>
        <w:t xml:space="preserve"> </w:t>
      </w:r>
      <w:r w:rsidRPr="00EF01F7">
        <w:rPr>
          <w:lang w:val="en-US"/>
        </w:rPr>
        <w:t xml:space="preserve">Johnson, G. </w:t>
      </w:r>
      <w:r w:rsidRPr="00EF01F7">
        <w:rPr>
          <w:rFonts w:eastAsia="Helvetica Neue"/>
        </w:rPr>
        <w:t>Karuk Tribe Watershed Research Collaboration: A Pilot Study to Understand the Pesticide Impacts</w:t>
      </w:r>
      <w:r w:rsidRPr="009C554E">
        <w:rPr>
          <w:rFonts w:eastAsia="Helvetica Neue"/>
        </w:rPr>
        <w:t xml:space="preserve"> from Cannabis Cultivation within Karuk Aboriginal Territory (Surface Water and Sediments</w:t>
      </w:r>
      <w:r>
        <w:rPr>
          <w:rFonts w:eastAsia="Helvetica Neue"/>
        </w:rPr>
        <w:t>)</w:t>
      </w:r>
      <w:r w:rsidRPr="00835E73">
        <w:rPr>
          <w:rFonts w:eastAsia="Helvetica Neue"/>
        </w:rPr>
        <w:t>. Technical Report</w:t>
      </w:r>
      <w:r>
        <w:rPr>
          <w:rFonts w:eastAsia="Helvetica Neue"/>
        </w:rPr>
        <w:t xml:space="preserve"> Prepared for the Karuk Tribe, December 2019</w:t>
      </w:r>
      <w:r w:rsidRPr="00835E73">
        <w:rPr>
          <w:rFonts w:eastAsia="Helvetica Neue"/>
        </w:rPr>
        <w:t>.</w:t>
      </w:r>
    </w:p>
    <w:p w14:paraId="1F0395D0" w14:textId="2BE894D7" w:rsidR="007A56CE" w:rsidRPr="009C554E" w:rsidRDefault="007A56CE">
      <w:pPr>
        <w:pStyle w:val="FootnoteText"/>
        <w:rPr>
          <w:lang w:val="en-US"/>
        </w:rPr>
      </w:pPr>
    </w:p>
  </w:footnote>
  <w:footnote w:id="2">
    <w:p w14:paraId="7BDABDB4" w14:textId="00C0E07D" w:rsidR="007A56CE" w:rsidRPr="00F84088" w:rsidRDefault="007A56CE">
      <w:pPr>
        <w:pStyle w:val="FootnoteText"/>
        <w:rPr>
          <w:lang w:val="en-US"/>
        </w:rPr>
      </w:pPr>
      <w:r w:rsidRPr="00EF01F7">
        <w:rPr>
          <w:rStyle w:val="FootnoteReference"/>
        </w:rPr>
        <w:footnoteRef/>
      </w:r>
      <w:r w:rsidRPr="00EF01F7">
        <w:t xml:space="preserve"> </w:t>
      </w:r>
      <w:r w:rsidRPr="00EF01F7">
        <w:rPr>
          <w:lang w:val="en-US"/>
        </w:rPr>
        <w:t>We gratefully acknowledge the lab space and technical assistance provided by Richard Luthy and his group, especially Yeo Myoung Cho, Stephanie Spahr, and Conrad Pritchard. We thank Larry Alameda with the Karuk Department of Natural Resources for his valuable contributions to fieldwork. We also thank tribal members and land owners who provided access to samplings sites. We recognize and appreciate our ability to conduct this study on the traditional territory of the Karuk Tribe, with support from the Karuk Department of Natural Resources.</w:t>
      </w:r>
      <w:r>
        <w:rPr>
          <w:lang w:val="en-US"/>
        </w:rPr>
        <w:t xml:space="preserve">  </w:t>
      </w:r>
    </w:p>
  </w:footnote>
  <w:footnote w:id="3">
    <w:p w14:paraId="747EB81E" w14:textId="77777777" w:rsidR="007A56CE" w:rsidRPr="00BF370A" w:rsidRDefault="007A56CE" w:rsidP="00DD7717">
      <w:pPr>
        <w:rPr>
          <w:sz w:val="20"/>
          <w:szCs w:val="20"/>
          <w:lang w:val="en-US" w:eastAsia="en-US"/>
        </w:rPr>
      </w:pPr>
      <w:r>
        <w:rPr>
          <w:rStyle w:val="FootnoteReference"/>
        </w:rPr>
        <w:footnoteRef/>
      </w:r>
      <w:r>
        <w:t xml:space="preserve"> </w:t>
      </w:r>
      <w:r w:rsidRPr="009C554E">
        <w:rPr>
          <w:rFonts w:eastAsia="Belleza"/>
        </w:rPr>
        <w:t>Section 303(d) of the Clean Water Act enables states, terri</w:t>
      </w:r>
      <w:r w:rsidRPr="006D3E4B">
        <w:rPr>
          <w:rFonts w:eastAsia="Belleza"/>
        </w:rPr>
        <w:t>tories and authorized tribes to</w:t>
      </w:r>
      <w:r w:rsidRPr="009C554E">
        <w:rPr>
          <w:rFonts w:eastAsia="Belleza"/>
        </w:rPr>
        <w:t xml:space="preserve"> work with the EPA to list impaired and threatened waters. </w:t>
      </w:r>
      <w:r w:rsidRPr="006D3E4B">
        <w:rPr>
          <w:rFonts w:eastAsia="Belleza"/>
        </w:rPr>
        <w:t>T</w:t>
      </w:r>
      <w:r w:rsidRPr="009C554E">
        <w:rPr>
          <w:rFonts w:eastAsia="Belleza"/>
        </w:rPr>
        <w:t xml:space="preserve">hese entities </w:t>
      </w:r>
      <w:r>
        <w:rPr>
          <w:rFonts w:eastAsia="Belleza"/>
        </w:rPr>
        <w:t>can then respond to pollution</w:t>
      </w:r>
      <w:r w:rsidRPr="00673644">
        <w:rPr>
          <w:rFonts w:eastAsia="Belleza"/>
        </w:rPr>
        <w:t xml:space="preserve"> problems</w:t>
      </w:r>
      <w:r>
        <w:rPr>
          <w:rFonts w:eastAsia="Belleza"/>
        </w:rPr>
        <w:t xml:space="preserve"> by e</w:t>
      </w:r>
      <w:r>
        <w:t>stablishing</w:t>
      </w:r>
      <w:r w:rsidRPr="00673644">
        <w:t xml:space="preserve"> the maximum amount of a pollutant allowed in a waterbody</w:t>
      </w:r>
      <w:r>
        <w:t>, referred to as a</w:t>
      </w:r>
      <w:r w:rsidRPr="009C554E">
        <w:t xml:space="preserve"> Total Maximum Daily Loa</w:t>
      </w:r>
      <w:r w:rsidRPr="006D3E4B">
        <w:t>ds (TMDLs)</w:t>
      </w:r>
      <w:r w:rsidRPr="009C554E">
        <w:t>. </w:t>
      </w:r>
      <w:r>
        <w:t>This measurement</w:t>
      </w:r>
      <w:r w:rsidRPr="009C554E">
        <w:t xml:space="preserve"> serves as the starting point or planning tool for restoring water quality.</w:t>
      </w:r>
    </w:p>
    <w:p w14:paraId="3C6A4053" w14:textId="77777777" w:rsidR="007A56CE" w:rsidRPr="009C554E" w:rsidRDefault="007A56CE" w:rsidP="00DD7717">
      <w:pPr>
        <w:pStyle w:val="FootnoteText"/>
        <w:rPr>
          <w:lang w:val="en-US"/>
        </w:rPr>
      </w:pPr>
      <w:r>
        <w:rPr>
          <w:rFonts w:eastAsia="Belleza"/>
          <w:lang w:val="en-US"/>
        </w:rP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80C18"/>
    <w:multiLevelType w:val="multilevel"/>
    <w:tmpl w:val="5254C356"/>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
    <w:nsid w:val="0D522444"/>
    <w:multiLevelType w:val="hybridMultilevel"/>
    <w:tmpl w:val="DFD0E13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D813C24"/>
    <w:multiLevelType w:val="hybridMultilevel"/>
    <w:tmpl w:val="FE6C089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6765EFC"/>
    <w:multiLevelType w:val="hybridMultilevel"/>
    <w:tmpl w:val="10387216"/>
    <w:lvl w:ilvl="0" w:tplc="05F6FA08">
      <w:start w:val="1"/>
      <w:numFmt w:val="decimal"/>
      <w:lvlText w:val="4.%1."/>
      <w:lvlJc w:val="left"/>
      <w:pPr>
        <w:ind w:left="720" w:hanging="360"/>
      </w:pPr>
      <w:rPr>
        <w:rFonts w:ascii="Times New Roman" w:hAnsi="Times New Roman" w:hint="default"/>
        <w:b/>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8CC73EC"/>
    <w:multiLevelType w:val="hybridMultilevel"/>
    <w:tmpl w:val="22D805B8"/>
    <w:lvl w:ilvl="0" w:tplc="BA0E4450">
      <w:start w:val="1"/>
      <w:numFmt w:val="decimal"/>
      <w:lvlText w:val="2.%1."/>
      <w:lvlJc w:val="left"/>
      <w:pPr>
        <w:ind w:left="720" w:hanging="360"/>
      </w:pPr>
      <w:rPr>
        <w:rFonts w:ascii="Times New Roman" w:hAnsi="Times New Roman" w:hint="default"/>
        <w:b/>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8E71956"/>
    <w:multiLevelType w:val="hybridMultilevel"/>
    <w:tmpl w:val="18806F74"/>
    <w:lvl w:ilvl="0" w:tplc="67021DD4">
      <w:start w:val="1"/>
      <w:numFmt w:val="bullet"/>
      <w:lvlText w:val=""/>
      <w:lvlJc w:val="left"/>
      <w:pPr>
        <w:ind w:left="720" w:hanging="360"/>
      </w:pPr>
      <w:rPr>
        <w:rFonts w:ascii="Symbol" w:hAnsi="Symbol" w:hint="default"/>
        <w:b/>
        <w:i w:val="0"/>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0C433F0"/>
    <w:multiLevelType w:val="hybridMultilevel"/>
    <w:tmpl w:val="68667F34"/>
    <w:lvl w:ilvl="0" w:tplc="67021DD4">
      <w:start w:val="1"/>
      <w:numFmt w:val="bullet"/>
      <w:lvlText w:val=""/>
      <w:lvlJc w:val="left"/>
      <w:pPr>
        <w:ind w:left="720" w:hanging="360"/>
      </w:pPr>
      <w:rPr>
        <w:rFonts w:ascii="Symbol" w:hAnsi="Symbol" w:hint="default"/>
        <w:b/>
        <w:i w:val="0"/>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1B52FDF"/>
    <w:multiLevelType w:val="multilevel"/>
    <w:tmpl w:val="928C772A"/>
    <w:lvl w:ilvl="0">
      <w:start w:val="1"/>
      <w:numFmt w:val="decimal"/>
      <w:lvlText w:val="%1."/>
      <w:lvlJc w:val="left"/>
      <w:pPr>
        <w:ind w:left="720" w:hanging="360"/>
      </w:pPr>
    </w:lvl>
    <w:lvl w:ilvl="1">
      <w:start w:val="1"/>
      <w:numFmt w:val="decimal"/>
      <w:lvlText w:val="%1.%2."/>
      <w:lvlJc w:val="left"/>
      <w:pPr>
        <w:ind w:left="72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8">
    <w:nsid w:val="35C91143"/>
    <w:multiLevelType w:val="multilevel"/>
    <w:tmpl w:val="E06C09C0"/>
    <w:lvl w:ilvl="0">
      <w:start w:val="1"/>
      <w:numFmt w:val="bullet"/>
      <w:lvlText w:val="•"/>
      <w:lvlJc w:val="left"/>
      <w:pPr>
        <w:ind w:left="720" w:hanging="360"/>
      </w:pPr>
      <w:rPr>
        <w:rFonts w:ascii="Arial" w:eastAsia="Arial" w:hAnsi="Arial" w:cs="Arial"/>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9">
    <w:nsid w:val="42D477EA"/>
    <w:multiLevelType w:val="hybridMultilevel"/>
    <w:tmpl w:val="15501AE8"/>
    <w:lvl w:ilvl="0" w:tplc="E75C3604">
      <w:start w:val="1"/>
      <w:numFmt w:val="decimal"/>
      <w:lvlText w:val="3.%1."/>
      <w:lvlJc w:val="left"/>
      <w:pPr>
        <w:ind w:left="720" w:hanging="360"/>
      </w:pPr>
      <w:rPr>
        <w:rFonts w:ascii="Times New Roman" w:hAnsi="Times New Roman" w:hint="default"/>
        <w:b/>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45FE6045"/>
    <w:multiLevelType w:val="hybridMultilevel"/>
    <w:tmpl w:val="2E2CD3B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BA81FF0"/>
    <w:multiLevelType w:val="hybridMultilevel"/>
    <w:tmpl w:val="6CD224E2"/>
    <w:lvl w:ilvl="0" w:tplc="67021DD4">
      <w:start w:val="1"/>
      <w:numFmt w:val="bullet"/>
      <w:lvlText w:val=""/>
      <w:lvlJc w:val="left"/>
      <w:pPr>
        <w:ind w:left="720" w:hanging="360"/>
      </w:pPr>
      <w:rPr>
        <w:rFonts w:ascii="Symbol" w:hAnsi="Symbol" w:hint="default"/>
        <w:b/>
        <w:i w:val="0"/>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5B36D88"/>
    <w:multiLevelType w:val="hybridMultilevel"/>
    <w:tmpl w:val="9FAAE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BAD40C9"/>
    <w:multiLevelType w:val="hybridMultilevel"/>
    <w:tmpl w:val="3954B7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09912B7"/>
    <w:multiLevelType w:val="hybridMultilevel"/>
    <w:tmpl w:val="68F6080E"/>
    <w:lvl w:ilvl="0" w:tplc="05F6FA08">
      <w:start w:val="1"/>
      <w:numFmt w:val="decimal"/>
      <w:lvlText w:val="4.%1."/>
      <w:lvlJc w:val="left"/>
      <w:pPr>
        <w:ind w:left="720" w:hanging="360"/>
      </w:pPr>
      <w:rPr>
        <w:rFonts w:ascii="Times New Roman" w:hAnsi="Times New Roman" w:hint="default"/>
        <w:b/>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61926824"/>
    <w:multiLevelType w:val="hybridMultilevel"/>
    <w:tmpl w:val="03A07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41E1641"/>
    <w:multiLevelType w:val="multilevel"/>
    <w:tmpl w:val="1D7C8962"/>
    <w:lvl w:ilvl="0">
      <w:start w:val="1"/>
      <w:numFmt w:val="decimal"/>
      <w:lvlText w:val="%1."/>
      <w:lvlJc w:val="left"/>
      <w:pPr>
        <w:ind w:left="720" w:hanging="360"/>
      </w:pPr>
      <w:rPr>
        <w:rFonts w:ascii="Times New Roman" w:hAnsi="Times New Roman" w:hint="default"/>
        <w:b/>
        <w:i w:val="0"/>
        <w:sz w:val="28"/>
      </w:r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684A23EB"/>
    <w:multiLevelType w:val="multilevel"/>
    <w:tmpl w:val="03A8929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nsid w:val="68985EBC"/>
    <w:multiLevelType w:val="hybridMultilevel"/>
    <w:tmpl w:val="23B43CFA"/>
    <w:lvl w:ilvl="0" w:tplc="67021DD4">
      <w:start w:val="1"/>
      <w:numFmt w:val="bullet"/>
      <w:lvlText w:val=""/>
      <w:lvlJc w:val="left"/>
      <w:pPr>
        <w:ind w:left="720" w:hanging="360"/>
      </w:pPr>
      <w:rPr>
        <w:rFonts w:ascii="Symbol" w:hAnsi="Symbol" w:hint="default"/>
        <w:b/>
        <w:i w:val="0"/>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C996A4A"/>
    <w:multiLevelType w:val="multilevel"/>
    <w:tmpl w:val="B596E630"/>
    <w:lvl w:ilvl="0">
      <w:start w:val="1"/>
      <w:numFmt w:val="bullet"/>
      <w:lvlText w:val="•"/>
      <w:lvlJc w:val="left"/>
      <w:pPr>
        <w:ind w:left="720" w:hanging="360"/>
      </w:pPr>
      <w:rPr>
        <w:rFonts w:ascii="Calibri" w:eastAsia="Calibri" w:hAnsi="Calibri" w:cs="Calibri"/>
      </w:rPr>
    </w:lvl>
    <w:lvl w:ilvl="1">
      <w:start w:val="1"/>
      <w:numFmt w:val="bullet"/>
      <w:lvlText w:val="•"/>
      <w:lvlJc w:val="left"/>
      <w:pPr>
        <w:ind w:left="1440" w:hanging="360"/>
      </w:pPr>
      <w:rPr>
        <w:rFonts w:ascii="Calibri" w:eastAsia="Calibri" w:hAnsi="Calibri" w:cs="Calibri"/>
      </w:rPr>
    </w:lvl>
    <w:lvl w:ilvl="2">
      <w:start w:val="1"/>
      <w:numFmt w:val="bullet"/>
      <w:lvlText w:val="•"/>
      <w:lvlJc w:val="left"/>
      <w:pPr>
        <w:ind w:left="2160" w:hanging="360"/>
      </w:pPr>
      <w:rPr>
        <w:rFonts w:ascii="Calibri" w:eastAsia="Calibri" w:hAnsi="Calibri" w:cs="Calibri"/>
      </w:rPr>
    </w:lvl>
    <w:lvl w:ilvl="3">
      <w:start w:val="1"/>
      <w:numFmt w:val="bullet"/>
      <w:lvlText w:val="•"/>
      <w:lvlJc w:val="left"/>
      <w:pPr>
        <w:ind w:left="2880" w:hanging="360"/>
      </w:pPr>
      <w:rPr>
        <w:rFonts w:ascii="Calibri" w:eastAsia="Calibri" w:hAnsi="Calibri" w:cs="Calibri"/>
      </w:rPr>
    </w:lvl>
    <w:lvl w:ilvl="4">
      <w:start w:val="1"/>
      <w:numFmt w:val="bullet"/>
      <w:lvlText w:val="•"/>
      <w:lvlJc w:val="left"/>
      <w:pPr>
        <w:ind w:left="3600" w:hanging="360"/>
      </w:pPr>
      <w:rPr>
        <w:rFonts w:ascii="Calibri" w:eastAsia="Calibri" w:hAnsi="Calibri" w:cs="Calibri"/>
      </w:rPr>
    </w:lvl>
    <w:lvl w:ilvl="5">
      <w:start w:val="1"/>
      <w:numFmt w:val="bullet"/>
      <w:lvlText w:val="•"/>
      <w:lvlJc w:val="left"/>
      <w:pPr>
        <w:ind w:left="4320" w:hanging="360"/>
      </w:pPr>
      <w:rPr>
        <w:rFonts w:ascii="Calibri" w:eastAsia="Calibri" w:hAnsi="Calibri" w:cs="Calibri"/>
      </w:rPr>
    </w:lvl>
    <w:lvl w:ilvl="6">
      <w:start w:val="1"/>
      <w:numFmt w:val="bullet"/>
      <w:lvlText w:val="•"/>
      <w:lvlJc w:val="left"/>
      <w:pPr>
        <w:ind w:left="5040" w:hanging="360"/>
      </w:pPr>
      <w:rPr>
        <w:rFonts w:ascii="Calibri" w:eastAsia="Calibri" w:hAnsi="Calibri" w:cs="Calibri"/>
      </w:rPr>
    </w:lvl>
    <w:lvl w:ilvl="7">
      <w:start w:val="1"/>
      <w:numFmt w:val="bullet"/>
      <w:lvlText w:val="•"/>
      <w:lvlJc w:val="left"/>
      <w:pPr>
        <w:ind w:left="5760" w:hanging="360"/>
      </w:pPr>
      <w:rPr>
        <w:rFonts w:ascii="Calibri" w:eastAsia="Calibri" w:hAnsi="Calibri" w:cs="Calibri"/>
      </w:rPr>
    </w:lvl>
    <w:lvl w:ilvl="8">
      <w:start w:val="1"/>
      <w:numFmt w:val="bullet"/>
      <w:lvlText w:val="•"/>
      <w:lvlJc w:val="left"/>
      <w:pPr>
        <w:ind w:left="6480" w:hanging="360"/>
      </w:pPr>
      <w:rPr>
        <w:rFonts w:ascii="Calibri" w:eastAsia="Calibri" w:hAnsi="Calibri" w:cs="Calibri"/>
      </w:rPr>
    </w:lvl>
  </w:abstractNum>
  <w:abstractNum w:abstractNumId="20">
    <w:nsid w:val="6CCC2747"/>
    <w:multiLevelType w:val="hybridMultilevel"/>
    <w:tmpl w:val="900CA43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72FD312A"/>
    <w:multiLevelType w:val="hybridMultilevel"/>
    <w:tmpl w:val="3408A712"/>
    <w:lvl w:ilvl="0" w:tplc="0D946D42">
      <w:start w:val="1"/>
      <w:numFmt w:val="decimal"/>
      <w:lvlText w:val="1.%1."/>
      <w:lvlJc w:val="left"/>
      <w:pPr>
        <w:ind w:left="720" w:hanging="360"/>
      </w:pPr>
      <w:rPr>
        <w:rFonts w:ascii="Times New Roman" w:hAnsi="Times New Roman" w:hint="default"/>
        <w:b/>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8"/>
  </w:num>
  <w:num w:numId="3">
    <w:abstractNumId w:val="7"/>
  </w:num>
  <w:num w:numId="4">
    <w:abstractNumId w:val="0"/>
  </w:num>
  <w:num w:numId="5">
    <w:abstractNumId w:val="15"/>
  </w:num>
  <w:num w:numId="6">
    <w:abstractNumId w:val="5"/>
  </w:num>
  <w:num w:numId="7">
    <w:abstractNumId w:val="17"/>
  </w:num>
  <w:num w:numId="8">
    <w:abstractNumId w:val="16"/>
  </w:num>
  <w:num w:numId="9">
    <w:abstractNumId w:val="21"/>
  </w:num>
  <w:num w:numId="10">
    <w:abstractNumId w:val="4"/>
  </w:num>
  <w:num w:numId="11">
    <w:abstractNumId w:val="6"/>
  </w:num>
  <w:num w:numId="12">
    <w:abstractNumId w:val="11"/>
  </w:num>
  <w:num w:numId="13">
    <w:abstractNumId w:val="9"/>
  </w:num>
  <w:num w:numId="14">
    <w:abstractNumId w:val="14"/>
  </w:num>
  <w:num w:numId="15">
    <w:abstractNumId w:val="18"/>
  </w:num>
  <w:num w:numId="16">
    <w:abstractNumId w:val="10"/>
  </w:num>
  <w:num w:numId="17">
    <w:abstractNumId w:val="1"/>
  </w:num>
  <w:num w:numId="18">
    <w:abstractNumId w:val="3"/>
  </w:num>
  <w:num w:numId="19">
    <w:abstractNumId w:val="13"/>
  </w:num>
  <w:num w:numId="20">
    <w:abstractNumId w:val="12"/>
  </w:num>
  <w:num w:numId="21">
    <w:abstractNumId w:val="2"/>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6"/>
  <w:activeWritingStyle w:appName="MSWord" w:lang="en-GB" w:vendorID="64" w:dllVersion="131078" w:nlCheck="1" w:checkStyle="0"/>
  <w:activeWritingStyle w:appName="MSWord" w:lang="en-US" w:vendorID="64" w:dllVersion="131078" w:nlCheck="1" w:checkStyle="0"/>
  <w:defaultTabStop w:val="7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_fullname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E1C6F"/>
    <w:rsid w:val="000105D4"/>
    <w:rsid w:val="00012D99"/>
    <w:rsid w:val="000136DD"/>
    <w:rsid w:val="00013E15"/>
    <w:rsid w:val="00014DB6"/>
    <w:rsid w:val="000169ED"/>
    <w:rsid w:val="00024026"/>
    <w:rsid w:val="00030422"/>
    <w:rsid w:val="00031DF2"/>
    <w:rsid w:val="00032237"/>
    <w:rsid w:val="0003473E"/>
    <w:rsid w:val="00034F9D"/>
    <w:rsid w:val="00035253"/>
    <w:rsid w:val="0003680B"/>
    <w:rsid w:val="00037C9F"/>
    <w:rsid w:val="00040BA9"/>
    <w:rsid w:val="00041A8D"/>
    <w:rsid w:val="000473DB"/>
    <w:rsid w:val="000507C6"/>
    <w:rsid w:val="00051872"/>
    <w:rsid w:val="00053FA4"/>
    <w:rsid w:val="0005458B"/>
    <w:rsid w:val="00054EA8"/>
    <w:rsid w:val="000601F3"/>
    <w:rsid w:val="00062137"/>
    <w:rsid w:val="000645F1"/>
    <w:rsid w:val="00073185"/>
    <w:rsid w:val="0008357C"/>
    <w:rsid w:val="000869AF"/>
    <w:rsid w:val="00086BCC"/>
    <w:rsid w:val="00087FDC"/>
    <w:rsid w:val="00093EBE"/>
    <w:rsid w:val="00096705"/>
    <w:rsid w:val="000971D2"/>
    <w:rsid w:val="000A4FB7"/>
    <w:rsid w:val="000A5DA2"/>
    <w:rsid w:val="000B1A28"/>
    <w:rsid w:val="000B3D3C"/>
    <w:rsid w:val="000B752C"/>
    <w:rsid w:val="000C0E37"/>
    <w:rsid w:val="000C1803"/>
    <w:rsid w:val="000C2F10"/>
    <w:rsid w:val="000C448F"/>
    <w:rsid w:val="000C716A"/>
    <w:rsid w:val="000C7EDD"/>
    <w:rsid w:val="000C7F55"/>
    <w:rsid w:val="000D6C3F"/>
    <w:rsid w:val="000D6C6B"/>
    <w:rsid w:val="000D6CAE"/>
    <w:rsid w:val="000D7BA9"/>
    <w:rsid w:val="000E1066"/>
    <w:rsid w:val="000E2BB3"/>
    <w:rsid w:val="000E4815"/>
    <w:rsid w:val="000E58A2"/>
    <w:rsid w:val="000E75CF"/>
    <w:rsid w:val="000F1399"/>
    <w:rsid w:val="000F1C21"/>
    <w:rsid w:val="000F3015"/>
    <w:rsid w:val="000F3485"/>
    <w:rsid w:val="00100E14"/>
    <w:rsid w:val="001020E4"/>
    <w:rsid w:val="00103A90"/>
    <w:rsid w:val="00104613"/>
    <w:rsid w:val="001057EE"/>
    <w:rsid w:val="001069DD"/>
    <w:rsid w:val="0011389F"/>
    <w:rsid w:val="00121BD1"/>
    <w:rsid w:val="00122A5A"/>
    <w:rsid w:val="00122AB9"/>
    <w:rsid w:val="001308C8"/>
    <w:rsid w:val="0013438B"/>
    <w:rsid w:val="0013443E"/>
    <w:rsid w:val="00137133"/>
    <w:rsid w:val="00140F26"/>
    <w:rsid w:val="00142BD5"/>
    <w:rsid w:val="00143D0E"/>
    <w:rsid w:val="00144EA9"/>
    <w:rsid w:val="00146522"/>
    <w:rsid w:val="0014670D"/>
    <w:rsid w:val="00147197"/>
    <w:rsid w:val="00147997"/>
    <w:rsid w:val="00147A2D"/>
    <w:rsid w:val="001546F5"/>
    <w:rsid w:val="00160CD5"/>
    <w:rsid w:val="00160FA1"/>
    <w:rsid w:val="001610DF"/>
    <w:rsid w:val="001612A3"/>
    <w:rsid w:val="00164D38"/>
    <w:rsid w:val="00171AFA"/>
    <w:rsid w:val="0017274A"/>
    <w:rsid w:val="00175EEC"/>
    <w:rsid w:val="00177900"/>
    <w:rsid w:val="00177E8B"/>
    <w:rsid w:val="00183E29"/>
    <w:rsid w:val="0018521D"/>
    <w:rsid w:val="00186287"/>
    <w:rsid w:val="0018685A"/>
    <w:rsid w:val="00186BAB"/>
    <w:rsid w:val="001917E3"/>
    <w:rsid w:val="00193667"/>
    <w:rsid w:val="001943C6"/>
    <w:rsid w:val="001944B7"/>
    <w:rsid w:val="00194E99"/>
    <w:rsid w:val="0019734F"/>
    <w:rsid w:val="00197E00"/>
    <w:rsid w:val="001A0E00"/>
    <w:rsid w:val="001A17DA"/>
    <w:rsid w:val="001B29A7"/>
    <w:rsid w:val="001B3E15"/>
    <w:rsid w:val="001B490A"/>
    <w:rsid w:val="001B51B2"/>
    <w:rsid w:val="001B5E68"/>
    <w:rsid w:val="001B6FAC"/>
    <w:rsid w:val="001C0157"/>
    <w:rsid w:val="001C13B3"/>
    <w:rsid w:val="001C367B"/>
    <w:rsid w:val="001C54EB"/>
    <w:rsid w:val="001C6D08"/>
    <w:rsid w:val="001D02AB"/>
    <w:rsid w:val="001D086F"/>
    <w:rsid w:val="001D1CF3"/>
    <w:rsid w:val="001E013D"/>
    <w:rsid w:val="001E0983"/>
    <w:rsid w:val="001E114C"/>
    <w:rsid w:val="001F4ADE"/>
    <w:rsid w:val="001F79C9"/>
    <w:rsid w:val="002016D4"/>
    <w:rsid w:val="002046B2"/>
    <w:rsid w:val="00204738"/>
    <w:rsid w:val="00205539"/>
    <w:rsid w:val="00205652"/>
    <w:rsid w:val="00211E23"/>
    <w:rsid w:val="00212B72"/>
    <w:rsid w:val="00212C5B"/>
    <w:rsid w:val="00213FA6"/>
    <w:rsid w:val="00215D62"/>
    <w:rsid w:val="00215EC6"/>
    <w:rsid w:val="00222405"/>
    <w:rsid w:val="002228CC"/>
    <w:rsid w:val="00225D75"/>
    <w:rsid w:val="00232335"/>
    <w:rsid w:val="00233703"/>
    <w:rsid w:val="002342E5"/>
    <w:rsid w:val="002355CC"/>
    <w:rsid w:val="002379DB"/>
    <w:rsid w:val="002402E0"/>
    <w:rsid w:val="002426B1"/>
    <w:rsid w:val="00250EB4"/>
    <w:rsid w:val="00251031"/>
    <w:rsid w:val="002577ED"/>
    <w:rsid w:val="00263612"/>
    <w:rsid w:val="00264476"/>
    <w:rsid w:val="0027063C"/>
    <w:rsid w:val="00270FCA"/>
    <w:rsid w:val="00272B3C"/>
    <w:rsid w:val="00275AF4"/>
    <w:rsid w:val="00275D5D"/>
    <w:rsid w:val="00277403"/>
    <w:rsid w:val="0028049C"/>
    <w:rsid w:val="002809A8"/>
    <w:rsid w:val="0028188B"/>
    <w:rsid w:val="0028211F"/>
    <w:rsid w:val="002821AF"/>
    <w:rsid w:val="00285C34"/>
    <w:rsid w:val="002862B0"/>
    <w:rsid w:val="00290829"/>
    <w:rsid w:val="0029127F"/>
    <w:rsid w:val="00294BF0"/>
    <w:rsid w:val="00296F6D"/>
    <w:rsid w:val="002A1530"/>
    <w:rsid w:val="002A78B2"/>
    <w:rsid w:val="002B1BD0"/>
    <w:rsid w:val="002B3F24"/>
    <w:rsid w:val="002B5971"/>
    <w:rsid w:val="002C15A1"/>
    <w:rsid w:val="002C78A0"/>
    <w:rsid w:val="002C7B53"/>
    <w:rsid w:val="002D51C1"/>
    <w:rsid w:val="002D6466"/>
    <w:rsid w:val="002D7B93"/>
    <w:rsid w:val="002E38C1"/>
    <w:rsid w:val="002E4B02"/>
    <w:rsid w:val="002E54CB"/>
    <w:rsid w:val="002E6F49"/>
    <w:rsid w:val="002F029C"/>
    <w:rsid w:val="002F10A6"/>
    <w:rsid w:val="002F3470"/>
    <w:rsid w:val="00301017"/>
    <w:rsid w:val="00301F16"/>
    <w:rsid w:val="00305F89"/>
    <w:rsid w:val="00307818"/>
    <w:rsid w:val="003109A7"/>
    <w:rsid w:val="003110B3"/>
    <w:rsid w:val="0031179D"/>
    <w:rsid w:val="00312AA8"/>
    <w:rsid w:val="00313361"/>
    <w:rsid w:val="0031487F"/>
    <w:rsid w:val="0031526B"/>
    <w:rsid w:val="00317A43"/>
    <w:rsid w:val="00320D73"/>
    <w:rsid w:val="00321ABE"/>
    <w:rsid w:val="00324ED6"/>
    <w:rsid w:val="00326DA0"/>
    <w:rsid w:val="00331A2A"/>
    <w:rsid w:val="0033300A"/>
    <w:rsid w:val="0033411B"/>
    <w:rsid w:val="00336181"/>
    <w:rsid w:val="00336569"/>
    <w:rsid w:val="0034220E"/>
    <w:rsid w:val="00345917"/>
    <w:rsid w:val="00345F69"/>
    <w:rsid w:val="00355916"/>
    <w:rsid w:val="00356E66"/>
    <w:rsid w:val="00362241"/>
    <w:rsid w:val="0036285F"/>
    <w:rsid w:val="00371E3B"/>
    <w:rsid w:val="0037288D"/>
    <w:rsid w:val="00374331"/>
    <w:rsid w:val="00375DBC"/>
    <w:rsid w:val="00376C1E"/>
    <w:rsid w:val="003824C1"/>
    <w:rsid w:val="00382F01"/>
    <w:rsid w:val="00383211"/>
    <w:rsid w:val="00385185"/>
    <w:rsid w:val="00385FD2"/>
    <w:rsid w:val="00387A91"/>
    <w:rsid w:val="00390149"/>
    <w:rsid w:val="003920E1"/>
    <w:rsid w:val="00395E43"/>
    <w:rsid w:val="003A3D11"/>
    <w:rsid w:val="003A7C6F"/>
    <w:rsid w:val="003B112C"/>
    <w:rsid w:val="003C07EA"/>
    <w:rsid w:val="003C2F94"/>
    <w:rsid w:val="003C6FC5"/>
    <w:rsid w:val="003D2319"/>
    <w:rsid w:val="003D3E04"/>
    <w:rsid w:val="003D6532"/>
    <w:rsid w:val="003D78B3"/>
    <w:rsid w:val="003E0BD9"/>
    <w:rsid w:val="003E1940"/>
    <w:rsid w:val="003E2009"/>
    <w:rsid w:val="003E2415"/>
    <w:rsid w:val="003E6C8D"/>
    <w:rsid w:val="003F4276"/>
    <w:rsid w:val="00400BF9"/>
    <w:rsid w:val="00412BBD"/>
    <w:rsid w:val="00417883"/>
    <w:rsid w:val="00421364"/>
    <w:rsid w:val="004420CF"/>
    <w:rsid w:val="00445DE3"/>
    <w:rsid w:val="00446094"/>
    <w:rsid w:val="00447380"/>
    <w:rsid w:val="00450998"/>
    <w:rsid w:val="00453104"/>
    <w:rsid w:val="00455069"/>
    <w:rsid w:val="00461297"/>
    <w:rsid w:val="00464BE5"/>
    <w:rsid w:val="00471B14"/>
    <w:rsid w:val="0047304A"/>
    <w:rsid w:val="00473334"/>
    <w:rsid w:val="00474020"/>
    <w:rsid w:val="004745B6"/>
    <w:rsid w:val="0047748F"/>
    <w:rsid w:val="004837F5"/>
    <w:rsid w:val="00485DD6"/>
    <w:rsid w:val="00486C10"/>
    <w:rsid w:val="00486DB5"/>
    <w:rsid w:val="0049141A"/>
    <w:rsid w:val="0049351C"/>
    <w:rsid w:val="00497CD6"/>
    <w:rsid w:val="004A0963"/>
    <w:rsid w:val="004A22C9"/>
    <w:rsid w:val="004A42E4"/>
    <w:rsid w:val="004A55E4"/>
    <w:rsid w:val="004B0407"/>
    <w:rsid w:val="004B12DA"/>
    <w:rsid w:val="004B70F6"/>
    <w:rsid w:val="004B7FA5"/>
    <w:rsid w:val="004C11C1"/>
    <w:rsid w:val="004C585C"/>
    <w:rsid w:val="004D394C"/>
    <w:rsid w:val="004D5A4A"/>
    <w:rsid w:val="004D667B"/>
    <w:rsid w:val="004E052F"/>
    <w:rsid w:val="004E1C6F"/>
    <w:rsid w:val="004E47B0"/>
    <w:rsid w:val="004E601D"/>
    <w:rsid w:val="004E619D"/>
    <w:rsid w:val="004F01FC"/>
    <w:rsid w:val="005006D0"/>
    <w:rsid w:val="00507F81"/>
    <w:rsid w:val="00511FEA"/>
    <w:rsid w:val="00512AC3"/>
    <w:rsid w:val="00512E83"/>
    <w:rsid w:val="00513209"/>
    <w:rsid w:val="0051543E"/>
    <w:rsid w:val="005160E1"/>
    <w:rsid w:val="005165C5"/>
    <w:rsid w:val="00516D07"/>
    <w:rsid w:val="005178E9"/>
    <w:rsid w:val="0052129D"/>
    <w:rsid w:val="00522818"/>
    <w:rsid w:val="00524696"/>
    <w:rsid w:val="00535289"/>
    <w:rsid w:val="00536F91"/>
    <w:rsid w:val="00537DE0"/>
    <w:rsid w:val="00540DF7"/>
    <w:rsid w:val="005417BF"/>
    <w:rsid w:val="0054193C"/>
    <w:rsid w:val="00541A10"/>
    <w:rsid w:val="00541ADE"/>
    <w:rsid w:val="00542539"/>
    <w:rsid w:val="005468BA"/>
    <w:rsid w:val="00547077"/>
    <w:rsid w:val="00551B5B"/>
    <w:rsid w:val="00551EAE"/>
    <w:rsid w:val="00551F50"/>
    <w:rsid w:val="00552726"/>
    <w:rsid w:val="00553F1A"/>
    <w:rsid w:val="0055531D"/>
    <w:rsid w:val="0055664F"/>
    <w:rsid w:val="00557FD2"/>
    <w:rsid w:val="00562430"/>
    <w:rsid w:val="005669AF"/>
    <w:rsid w:val="00566D07"/>
    <w:rsid w:val="00567A8F"/>
    <w:rsid w:val="00570F64"/>
    <w:rsid w:val="00575B54"/>
    <w:rsid w:val="00582DE7"/>
    <w:rsid w:val="00585082"/>
    <w:rsid w:val="005921B9"/>
    <w:rsid w:val="00593687"/>
    <w:rsid w:val="0059376F"/>
    <w:rsid w:val="00594989"/>
    <w:rsid w:val="00597AC0"/>
    <w:rsid w:val="005A07D7"/>
    <w:rsid w:val="005A518D"/>
    <w:rsid w:val="005A6638"/>
    <w:rsid w:val="005B2396"/>
    <w:rsid w:val="005B2506"/>
    <w:rsid w:val="005B2C80"/>
    <w:rsid w:val="005B41AD"/>
    <w:rsid w:val="005C2730"/>
    <w:rsid w:val="005D0127"/>
    <w:rsid w:val="005D58C8"/>
    <w:rsid w:val="005E19CB"/>
    <w:rsid w:val="005E2491"/>
    <w:rsid w:val="005E2578"/>
    <w:rsid w:val="005E629B"/>
    <w:rsid w:val="005E6BF1"/>
    <w:rsid w:val="005E7E80"/>
    <w:rsid w:val="005F011E"/>
    <w:rsid w:val="005F31D5"/>
    <w:rsid w:val="005F331E"/>
    <w:rsid w:val="005F3768"/>
    <w:rsid w:val="005F4873"/>
    <w:rsid w:val="005F5D17"/>
    <w:rsid w:val="00601FBD"/>
    <w:rsid w:val="0060490B"/>
    <w:rsid w:val="00606107"/>
    <w:rsid w:val="006146B1"/>
    <w:rsid w:val="00615FE7"/>
    <w:rsid w:val="00616E1E"/>
    <w:rsid w:val="006221C8"/>
    <w:rsid w:val="0062371C"/>
    <w:rsid w:val="00624859"/>
    <w:rsid w:val="00625EFB"/>
    <w:rsid w:val="00627CA3"/>
    <w:rsid w:val="0063378B"/>
    <w:rsid w:val="0063489D"/>
    <w:rsid w:val="0063565E"/>
    <w:rsid w:val="00640417"/>
    <w:rsid w:val="00641801"/>
    <w:rsid w:val="00645F3E"/>
    <w:rsid w:val="006479A2"/>
    <w:rsid w:val="00655CEB"/>
    <w:rsid w:val="0065757B"/>
    <w:rsid w:val="0066252D"/>
    <w:rsid w:val="006641ED"/>
    <w:rsid w:val="00665A93"/>
    <w:rsid w:val="00672679"/>
    <w:rsid w:val="00676A6D"/>
    <w:rsid w:val="006777F6"/>
    <w:rsid w:val="00677835"/>
    <w:rsid w:val="00677CED"/>
    <w:rsid w:val="006838D1"/>
    <w:rsid w:val="00685B3F"/>
    <w:rsid w:val="00691D5C"/>
    <w:rsid w:val="006931E9"/>
    <w:rsid w:val="00695C27"/>
    <w:rsid w:val="006A0C49"/>
    <w:rsid w:val="006A2B8D"/>
    <w:rsid w:val="006A7644"/>
    <w:rsid w:val="006A7875"/>
    <w:rsid w:val="006B0CA4"/>
    <w:rsid w:val="006B3906"/>
    <w:rsid w:val="006C0FCB"/>
    <w:rsid w:val="006C2807"/>
    <w:rsid w:val="006C597E"/>
    <w:rsid w:val="006C727A"/>
    <w:rsid w:val="006C74AD"/>
    <w:rsid w:val="006D187F"/>
    <w:rsid w:val="006D1DD7"/>
    <w:rsid w:val="006D3E4B"/>
    <w:rsid w:val="006E4C7F"/>
    <w:rsid w:val="006F6800"/>
    <w:rsid w:val="006F6DC4"/>
    <w:rsid w:val="0070125F"/>
    <w:rsid w:val="0070203A"/>
    <w:rsid w:val="007031E9"/>
    <w:rsid w:val="007049BF"/>
    <w:rsid w:val="00704D25"/>
    <w:rsid w:val="00712224"/>
    <w:rsid w:val="007125E0"/>
    <w:rsid w:val="007148A3"/>
    <w:rsid w:val="00724F1F"/>
    <w:rsid w:val="00732AAA"/>
    <w:rsid w:val="0074033F"/>
    <w:rsid w:val="00743483"/>
    <w:rsid w:val="0074435D"/>
    <w:rsid w:val="00745597"/>
    <w:rsid w:val="00746CE7"/>
    <w:rsid w:val="0075013A"/>
    <w:rsid w:val="007508C3"/>
    <w:rsid w:val="00757D1E"/>
    <w:rsid w:val="00760E1C"/>
    <w:rsid w:val="00761011"/>
    <w:rsid w:val="00763605"/>
    <w:rsid w:val="0076772D"/>
    <w:rsid w:val="00767BF6"/>
    <w:rsid w:val="00770A57"/>
    <w:rsid w:val="00776685"/>
    <w:rsid w:val="00782283"/>
    <w:rsid w:val="00792A34"/>
    <w:rsid w:val="00792D9A"/>
    <w:rsid w:val="007A000A"/>
    <w:rsid w:val="007A33A5"/>
    <w:rsid w:val="007A56CE"/>
    <w:rsid w:val="007B3BB4"/>
    <w:rsid w:val="007B5572"/>
    <w:rsid w:val="007C31C4"/>
    <w:rsid w:val="007C408F"/>
    <w:rsid w:val="007C4926"/>
    <w:rsid w:val="007C6245"/>
    <w:rsid w:val="007D1020"/>
    <w:rsid w:val="007D42AC"/>
    <w:rsid w:val="007D6626"/>
    <w:rsid w:val="007D7FBD"/>
    <w:rsid w:val="007E628E"/>
    <w:rsid w:val="007F1D65"/>
    <w:rsid w:val="007F4089"/>
    <w:rsid w:val="007F61EB"/>
    <w:rsid w:val="00803373"/>
    <w:rsid w:val="00806CFF"/>
    <w:rsid w:val="0081271C"/>
    <w:rsid w:val="00815A98"/>
    <w:rsid w:val="00820D46"/>
    <w:rsid w:val="00822F3D"/>
    <w:rsid w:val="00831C79"/>
    <w:rsid w:val="00832718"/>
    <w:rsid w:val="008348D5"/>
    <w:rsid w:val="008351D2"/>
    <w:rsid w:val="00835E73"/>
    <w:rsid w:val="00837B1A"/>
    <w:rsid w:val="00842F54"/>
    <w:rsid w:val="00843B9D"/>
    <w:rsid w:val="00843FA6"/>
    <w:rsid w:val="008456F4"/>
    <w:rsid w:val="0084758A"/>
    <w:rsid w:val="00853FA7"/>
    <w:rsid w:val="008541EF"/>
    <w:rsid w:val="00855136"/>
    <w:rsid w:val="008625E2"/>
    <w:rsid w:val="008645E5"/>
    <w:rsid w:val="00865B87"/>
    <w:rsid w:val="0087142D"/>
    <w:rsid w:val="00872345"/>
    <w:rsid w:val="00875638"/>
    <w:rsid w:val="0087776B"/>
    <w:rsid w:val="00877B6F"/>
    <w:rsid w:val="00880C8E"/>
    <w:rsid w:val="008813C0"/>
    <w:rsid w:val="00890E01"/>
    <w:rsid w:val="00895CEE"/>
    <w:rsid w:val="008A48DF"/>
    <w:rsid w:val="008A639D"/>
    <w:rsid w:val="008A6C00"/>
    <w:rsid w:val="008B0D04"/>
    <w:rsid w:val="008B374A"/>
    <w:rsid w:val="008B3885"/>
    <w:rsid w:val="008B596F"/>
    <w:rsid w:val="008C1B7D"/>
    <w:rsid w:val="008C2942"/>
    <w:rsid w:val="008C4028"/>
    <w:rsid w:val="008C6BD8"/>
    <w:rsid w:val="008D4844"/>
    <w:rsid w:val="008D4DAB"/>
    <w:rsid w:val="008D5CAB"/>
    <w:rsid w:val="008E0979"/>
    <w:rsid w:val="008E18F4"/>
    <w:rsid w:val="008E40C8"/>
    <w:rsid w:val="008E4C6E"/>
    <w:rsid w:val="008E7C6B"/>
    <w:rsid w:val="008F4330"/>
    <w:rsid w:val="008F531F"/>
    <w:rsid w:val="008F6D32"/>
    <w:rsid w:val="008F7D95"/>
    <w:rsid w:val="00900725"/>
    <w:rsid w:val="00905293"/>
    <w:rsid w:val="00907852"/>
    <w:rsid w:val="0090799B"/>
    <w:rsid w:val="00907EA4"/>
    <w:rsid w:val="00916E6B"/>
    <w:rsid w:val="00917DB8"/>
    <w:rsid w:val="00924932"/>
    <w:rsid w:val="00925747"/>
    <w:rsid w:val="00931479"/>
    <w:rsid w:val="00940C81"/>
    <w:rsid w:val="00941B56"/>
    <w:rsid w:val="00944A88"/>
    <w:rsid w:val="00946A40"/>
    <w:rsid w:val="009519C9"/>
    <w:rsid w:val="00952147"/>
    <w:rsid w:val="00952E1C"/>
    <w:rsid w:val="00954839"/>
    <w:rsid w:val="00955039"/>
    <w:rsid w:val="00956145"/>
    <w:rsid w:val="009606AB"/>
    <w:rsid w:val="009611A3"/>
    <w:rsid w:val="009613A3"/>
    <w:rsid w:val="0096255B"/>
    <w:rsid w:val="00963440"/>
    <w:rsid w:val="00963E52"/>
    <w:rsid w:val="00965E14"/>
    <w:rsid w:val="009703F4"/>
    <w:rsid w:val="00973580"/>
    <w:rsid w:val="009754A1"/>
    <w:rsid w:val="00976414"/>
    <w:rsid w:val="00976DB9"/>
    <w:rsid w:val="0098064E"/>
    <w:rsid w:val="00986AC3"/>
    <w:rsid w:val="00991A3C"/>
    <w:rsid w:val="00993BC1"/>
    <w:rsid w:val="0099454E"/>
    <w:rsid w:val="00996FD0"/>
    <w:rsid w:val="009A5902"/>
    <w:rsid w:val="009A773B"/>
    <w:rsid w:val="009B3D89"/>
    <w:rsid w:val="009B5572"/>
    <w:rsid w:val="009C25FF"/>
    <w:rsid w:val="009C554E"/>
    <w:rsid w:val="009C5FB7"/>
    <w:rsid w:val="009C6B15"/>
    <w:rsid w:val="009C7278"/>
    <w:rsid w:val="009D07C7"/>
    <w:rsid w:val="009D517E"/>
    <w:rsid w:val="009D596A"/>
    <w:rsid w:val="009D6F6C"/>
    <w:rsid w:val="009E2AA0"/>
    <w:rsid w:val="009E2EDB"/>
    <w:rsid w:val="009E3EBA"/>
    <w:rsid w:val="009E456D"/>
    <w:rsid w:val="009E4AE2"/>
    <w:rsid w:val="009E50BF"/>
    <w:rsid w:val="009E5BBB"/>
    <w:rsid w:val="009F3DCB"/>
    <w:rsid w:val="00A02403"/>
    <w:rsid w:val="00A043FA"/>
    <w:rsid w:val="00A052F7"/>
    <w:rsid w:val="00A05EB3"/>
    <w:rsid w:val="00A061CB"/>
    <w:rsid w:val="00A10D88"/>
    <w:rsid w:val="00A1240C"/>
    <w:rsid w:val="00A12DD9"/>
    <w:rsid w:val="00A12F75"/>
    <w:rsid w:val="00A14A48"/>
    <w:rsid w:val="00A16011"/>
    <w:rsid w:val="00A160C3"/>
    <w:rsid w:val="00A2033D"/>
    <w:rsid w:val="00A2063F"/>
    <w:rsid w:val="00A222EC"/>
    <w:rsid w:val="00A253B5"/>
    <w:rsid w:val="00A3124B"/>
    <w:rsid w:val="00A400F2"/>
    <w:rsid w:val="00A41756"/>
    <w:rsid w:val="00A43E8F"/>
    <w:rsid w:val="00A45D30"/>
    <w:rsid w:val="00A5171F"/>
    <w:rsid w:val="00A52AF7"/>
    <w:rsid w:val="00A52FB6"/>
    <w:rsid w:val="00A55443"/>
    <w:rsid w:val="00A563E3"/>
    <w:rsid w:val="00A612D4"/>
    <w:rsid w:val="00A61EB4"/>
    <w:rsid w:val="00A7134D"/>
    <w:rsid w:val="00A74D49"/>
    <w:rsid w:val="00A75301"/>
    <w:rsid w:val="00A8089D"/>
    <w:rsid w:val="00A84F95"/>
    <w:rsid w:val="00A86271"/>
    <w:rsid w:val="00A949EA"/>
    <w:rsid w:val="00AA125C"/>
    <w:rsid w:val="00AA2790"/>
    <w:rsid w:val="00AA4003"/>
    <w:rsid w:val="00AA4877"/>
    <w:rsid w:val="00AA6AB5"/>
    <w:rsid w:val="00AA6B04"/>
    <w:rsid w:val="00AA7527"/>
    <w:rsid w:val="00AB27B2"/>
    <w:rsid w:val="00AB470A"/>
    <w:rsid w:val="00AB567A"/>
    <w:rsid w:val="00AC21DB"/>
    <w:rsid w:val="00AC2CED"/>
    <w:rsid w:val="00AC6207"/>
    <w:rsid w:val="00AD3F11"/>
    <w:rsid w:val="00AD453C"/>
    <w:rsid w:val="00AD5397"/>
    <w:rsid w:val="00AD5E49"/>
    <w:rsid w:val="00AD5FEE"/>
    <w:rsid w:val="00AE049D"/>
    <w:rsid w:val="00AE10CB"/>
    <w:rsid w:val="00AE1510"/>
    <w:rsid w:val="00AE1B67"/>
    <w:rsid w:val="00AE2585"/>
    <w:rsid w:val="00AE3DF9"/>
    <w:rsid w:val="00AE5018"/>
    <w:rsid w:val="00AE6279"/>
    <w:rsid w:val="00AF479B"/>
    <w:rsid w:val="00AF490B"/>
    <w:rsid w:val="00AF5C99"/>
    <w:rsid w:val="00B00515"/>
    <w:rsid w:val="00B012F8"/>
    <w:rsid w:val="00B03E0E"/>
    <w:rsid w:val="00B06EC4"/>
    <w:rsid w:val="00B0728C"/>
    <w:rsid w:val="00B125C2"/>
    <w:rsid w:val="00B12724"/>
    <w:rsid w:val="00B24550"/>
    <w:rsid w:val="00B30564"/>
    <w:rsid w:val="00B32AC7"/>
    <w:rsid w:val="00B33CAB"/>
    <w:rsid w:val="00B447A3"/>
    <w:rsid w:val="00B5050A"/>
    <w:rsid w:val="00B5374C"/>
    <w:rsid w:val="00B539C5"/>
    <w:rsid w:val="00B576B5"/>
    <w:rsid w:val="00B6233C"/>
    <w:rsid w:val="00B63436"/>
    <w:rsid w:val="00B64634"/>
    <w:rsid w:val="00B65D4F"/>
    <w:rsid w:val="00B71243"/>
    <w:rsid w:val="00B72702"/>
    <w:rsid w:val="00B74E25"/>
    <w:rsid w:val="00B764E3"/>
    <w:rsid w:val="00B835E2"/>
    <w:rsid w:val="00B840E6"/>
    <w:rsid w:val="00B85AA6"/>
    <w:rsid w:val="00B914D4"/>
    <w:rsid w:val="00B94C44"/>
    <w:rsid w:val="00B96050"/>
    <w:rsid w:val="00BA16F5"/>
    <w:rsid w:val="00BA6A8C"/>
    <w:rsid w:val="00BB2893"/>
    <w:rsid w:val="00BB3B1C"/>
    <w:rsid w:val="00BC25EF"/>
    <w:rsid w:val="00BC2B96"/>
    <w:rsid w:val="00BC707A"/>
    <w:rsid w:val="00BC71E1"/>
    <w:rsid w:val="00BC7386"/>
    <w:rsid w:val="00BC7FDC"/>
    <w:rsid w:val="00BD070B"/>
    <w:rsid w:val="00BD5ED3"/>
    <w:rsid w:val="00BD6E46"/>
    <w:rsid w:val="00BE0F6C"/>
    <w:rsid w:val="00BE1293"/>
    <w:rsid w:val="00BE1C6D"/>
    <w:rsid w:val="00BE5F7C"/>
    <w:rsid w:val="00BE698D"/>
    <w:rsid w:val="00BF2085"/>
    <w:rsid w:val="00BF21F6"/>
    <w:rsid w:val="00BF370A"/>
    <w:rsid w:val="00BF568E"/>
    <w:rsid w:val="00BF7007"/>
    <w:rsid w:val="00C13988"/>
    <w:rsid w:val="00C157BF"/>
    <w:rsid w:val="00C25A3F"/>
    <w:rsid w:val="00C31AE1"/>
    <w:rsid w:val="00C32C6C"/>
    <w:rsid w:val="00C34D78"/>
    <w:rsid w:val="00C34DC1"/>
    <w:rsid w:val="00C419BF"/>
    <w:rsid w:val="00C437C5"/>
    <w:rsid w:val="00C44E62"/>
    <w:rsid w:val="00C507EA"/>
    <w:rsid w:val="00C51706"/>
    <w:rsid w:val="00C53606"/>
    <w:rsid w:val="00C544DF"/>
    <w:rsid w:val="00C551BE"/>
    <w:rsid w:val="00C563B8"/>
    <w:rsid w:val="00C573AB"/>
    <w:rsid w:val="00C623D7"/>
    <w:rsid w:val="00C66531"/>
    <w:rsid w:val="00C715A6"/>
    <w:rsid w:val="00C745E8"/>
    <w:rsid w:val="00C85AA1"/>
    <w:rsid w:val="00C90FAB"/>
    <w:rsid w:val="00C9451F"/>
    <w:rsid w:val="00C94A6B"/>
    <w:rsid w:val="00CA4121"/>
    <w:rsid w:val="00CA415B"/>
    <w:rsid w:val="00CA4690"/>
    <w:rsid w:val="00CA5B0D"/>
    <w:rsid w:val="00CB197A"/>
    <w:rsid w:val="00CB5DB8"/>
    <w:rsid w:val="00CB7D36"/>
    <w:rsid w:val="00CC008B"/>
    <w:rsid w:val="00CC09CC"/>
    <w:rsid w:val="00CD7C30"/>
    <w:rsid w:val="00CE0224"/>
    <w:rsid w:val="00CE2856"/>
    <w:rsid w:val="00CE6919"/>
    <w:rsid w:val="00CE6FB6"/>
    <w:rsid w:val="00CF2F31"/>
    <w:rsid w:val="00CF5BC5"/>
    <w:rsid w:val="00CF5F40"/>
    <w:rsid w:val="00D00C52"/>
    <w:rsid w:val="00D00ECA"/>
    <w:rsid w:val="00D029D1"/>
    <w:rsid w:val="00D03506"/>
    <w:rsid w:val="00D0555A"/>
    <w:rsid w:val="00D05D19"/>
    <w:rsid w:val="00D0605D"/>
    <w:rsid w:val="00D065BD"/>
    <w:rsid w:val="00D10B86"/>
    <w:rsid w:val="00D159A1"/>
    <w:rsid w:val="00D16CF1"/>
    <w:rsid w:val="00D176E2"/>
    <w:rsid w:val="00D17CA3"/>
    <w:rsid w:val="00D201B9"/>
    <w:rsid w:val="00D20608"/>
    <w:rsid w:val="00D22D9A"/>
    <w:rsid w:val="00D25AD0"/>
    <w:rsid w:val="00D30F81"/>
    <w:rsid w:val="00D35904"/>
    <w:rsid w:val="00D3661D"/>
    <w:rsid w:val="00D40068"/>
    <w:rsid w:val="00D40994"/>
    <w:rsid w:val="00D4611E"/>
    <w:rsid w:val="00D54A4E"/>
    <w:rsid w:val="00D55B42"/>
    <w:rsid w:val="00D57272"/>
    <w:rsid w:val="00D60344"/>
    <w:rsid w:val="00D626E3"/>
    <w:rsid w:val="00D62F4B"/>
    <w:rsid w:val="00D77528"/>
    <w:rsid w:val="00D81E96"/>
    <w:rsid w:val="00D82610"/>
    <w:rsid w:val="00D84596"/>
    <w:rsid w:val="00D91E96"/>
    <w:rsid w:val="00D923FE"/>
    <w:rsid w:val="00D92666"/>
    <w:rsid w:val="00D93300"/>
    <w:rsid w:val="00D93FB3"/>
    <w:rsid w:val="00D959A7"/>
    <w:rsid w:val="00D96870"/>
    <w:rsid w:val="00D979DE"/>
    <w:rsid w:val="00DA07B5"/>
    <w:rsid w:val="00DA0851"/>
    <w:rsid w:val="00DA2163"/>
    <w:rsid w:val="00DA42F6"/>
    <w:rsid w:val="00DA4B61"/>
    <w:rsid w:val="00DA725D"/>
    <w:rsid w:val="00DB4C17"/>
    <w:rsid w:val="00DB5FE6"/>
    <w:rsid w:val="00DC10E4"/>
    <w:rsid w:val="00DC52FB"/>
    <w:rsid w:val="00DD0567"/>
    <w:rsid w:val="00DD11C3"/>
    <w:rsid w:val="00DD7717"/>
    <w:rsid w:val="00DE0F8B"/>
    <w:rsid w:val="00DE1F07"/>
    <w:rsid w:val="00DE326A"/>
    <w:rsid w:val="00DF1B7D"/>
    <w:rsid w:val="00DF7D30"/>
    <w:rsid w:val="00E03B31"/>
    <w:rsid w:val="00E07DEF"/>
    <w:rsid w:val="00E119C4"/>
    <w:rsid w:val="00E1203A"/>
    <w:rsid w:val="00E1259B"/>
    <w:rsid w:val="00E1367A"/>
    <w:rsid w:val="00E15129"/>
    <w:rsid w:val="00E224BF"/>
    <w:rsid w:val="00E24C44"/>
    <w:rsid w:val="00E25537"/>
    <w:rsid w:val="00E27280"/>
    <w:rsid w:val="00E278AB"/>
    <w:rsid w:val="00E3372C"/>
    <w:rsid w:val="00E35CB6"/>
    <w:rsid w:val="00E431B2"/>
    <w:rsid w:val="00E443D5"/>
    <w:rsid w:val="00E512C5"/>
    <w:rsid w:val="00E525AA"/>
    <w:rsid w:val="00E560C0"/>
    <w:rsid w:val="00E563AE"/>
    <w:rsid w:val="00E606C6"/>
    <w:rsid w:val="00E60A6B"/>
    <w:rsid w:val="00E62C02"/>
    <w:rsid w:val="00E63297"/>
    <w:rsid w:val="00E704C3"/>
    <w:rsid w:val="00E71943"/>
    <w:rsid w:val="00E766E1"/>
    <w:rsid w:val="00E76DFC"/>
    <w:rsid w:val="00E80AB5"/>
    <w:rsid w:val="00E8670A"/>
    <w:rsid w:val="00E87C6A"/>
    <w:rsid w:val="00E9095F"/>
    <w:rsid w:val="00E9230E"/>
    <w:rsid w:val="00E96B80"/>
    <w:rsid w:val="00EA6578"/>
    <w:rsid w:val="00EB1DBF"/>
    <w:rsid w:val="00EC165A"/>
    <w:rsid w:val="00ED1F20"/>
    <w:rsid w:val="00ED2344"/>
    <w:rsid w:val="00ED3C35"/>
    <w:rsid w:val="00ED4701"/>
    <w:rsid w:val="00EE0B75"/>
    <w:rsid w:val="00EE3711"/>
    <w:rsid w:val="00EE7C28"/>
    <w:rsid w:val="00EF01F7"/>
    <w:rsid w:val="00EF2BBC"/>
    <w:rsid w:val="00EF4F6A"/>
    <w:rsid w:val="00EF6C9B"/>
    <w:rsid w:val="00F00B35"/>
    <w:rsid w:val="00F054A4"/>
    <w:rsid w:val="00F131D7"/>
    <w:rsid w:val="00F131E9"/>
    <w:rsid w:val="00F15A6F"/>
    <w:rsid w:val="00F16F24"/>
    <w:rsid w:val="00F22127"/>
    <w:rsid w:val="00F2481A"/>
    <w:rsid w:val="00F24CBB"/>
    <w:rsid w:val="00F255E4"/>
    <w:rsid w:val="00F30027"/>
    <w:rsid w:val="00F31E1F"/>
    <w:rsid w:val="00F358A6"/>
    <w:rsid w:val="00F42507"/>
    <w:rsid w:val="00F426AB"/>
    <w:rsid w:val="00F435DC"/>
    <w:rsid w:val="00F44775"/>
    <w:rsid w:val="00F45489"/>
    <w:rsid w:val="00F46FE7"/>
    <w:rsid w:val="00F47175"/>
    <w:rsid w:val="00F47F9D"/>
    <w:rsid w:val="00F5106F"/>
    <w:rsid w:val="00F52978"/>
    <w:rsid w:val="00F54250"/>
    <w:rsid w:val="00F5492D"/>
    <w:rsid w:val="00F64E29"/>
    <w:rsid w:val="00F65A30"/>
    <w:rsid w:val="00F669E9"/>
    <w:rsid w:val="00F71C61"/>
    <w:rsid w:val="00F72B1C"/>
    <w:rsid w:val="00F7685F"/>
    <w:rsid w:val="00F82A4B"/>
    <w:rsid w:val="00F8312C"/>
    <w:rsid w:val="00F832B1"/>
    <w:rsid w:val="00F8377E"/>
    <w:rsid w:val="00F84088"/>
    <w:rsid w:val="00F8449D"/>
    <w:rsid w:val="00F84BAD"/>
    <w:rsid w:val="00F8640C"/>
    <w:rsid w:val="00F87F97"/>
    <w:rsid w:val="00F921C3"/>
    <w:rsid w:val="00F931EB"/>
    <w:rsid w:val="00F945A4"/>
    <w:rsid w:val="00F9751A"/>
    <w:rsid w:val="00FA65A9"/>
    <w:rsid w:val="00FB14B0"/>
    <w:rsid w:val="00FB1916"/>
    <w:rsid w:val="00FB3844"/>
    <w:rsid w:val="00FB41DE"/>
    <w:rsid w:val="00FC2F47"/>
    <w:rsid w:val="00FC3DB8"/>
    <w:rsid w:val="00FC55BA"/>
    <w:rsid w:val="00FC598D"/>
    <w:rsid w:val="00FC6E32"/>
    <w:rsid w:val="00FD1932"/>
    <w:rsid w:val="00FD4A0F"/>
    <w:rsid w:val="00FE018B"/>
    <w:rsid w:val="00FE1EED"/>
    <w:rsid w:val="00FE2EB7"/>
    <w:rsid w:val="00FE3DCB"/>
    <w:rsid w:val="00FE75A1"/>
    <w:rsid w:val="00FF044C"/>
    <w:rsid w:val="00FF076B"/>
    <w:rsid w:val="00FF4D4D"/>
    <w:rsid w:val="00FF777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D04D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13C0"/>
  </w:style>
  <w:style w:type="paragraph" w:styleId="Heading1">
    <w:name w:val="heading 1"/>
    <w:basedOn w:val="Normal"/>
    <w:next w:val="Normal"/>
    <w:pPr>
      <w:keepNext/>
      <w:keepLines/>
      <w:spacing w:before="480" w:after="120"/>
      <w:jc w:val="both"/>
      <w:outlineLvl w:val="0"/>
    </w:pPr>
    <w:rPr>
      <w:b/>
      <w:sz w:val="48"/>
      <w:szCs w:val="48"/>
    </w:rPr>
  </w:style>
  <w:style w:type="paragraph" w:styleId="Heading2">
    <w:name w:val="heading 2"/>
    <w:basedOn w:val="Normal"/>
    <w:next w:val="Normal"/>
    <w:pPr>
      <w:keepNext/>
      <w:keepLines/>
      <w:spacing w:before="360" w:after="80"/>
      <w:jc w:val="both"/>
      <w:outlineLvl w:val="1"/>
    </w:pPr>
    <w:rPr>
      <w:b/>
      <w:sz w:val="36"/>
      <w:szCs w:val="36"/>
    </w:rPr>
  </w:style>
  <w:style w:type="paragraph" w:styleId="Heading3">
    <w:name w:val="heading 3"/>
    <w:basedOn w:val="Normal"/>
    <w:next w:val="Normal"/>
    <w:pPr>
      <w:keepNext/>
      <w:keepLines/>
      <w:spacing w:before="280" w:after="80"/>
      <w:jc w:val="both"/>
      <w:outlineLvl w:val="2"/>
    </w:pPr>
    <w:rPr>
      <w:b/>
      <w:sz w:val="28"/>
      <w:szCs w:val="28"/>
    </w:rPr>
  </w:style>
  <w:style w:type="paragraph" w:styleId="Heading4">
    <w:name w:val="heading 4"/>
    <w:basedOn w:val="Normal"/>
    <w:next w:val="Normal"/>
    <w:pPr>
      <w:keepNext/>
      <w:keepLines/>
      <w:spacing w:before="240" w:after="40"/>
      <w:jc w:val="both"/>
      <w:outlineLvl w:val="3"/>
    </w:pPr>
    <w:rPr>
      <w:b/>
    </w:rPr>
  </w:style>
  <w:style w:type="paragraph" w:styleId="Heading5">
    <w:name w:val="heading 5"/>
    <w:basedOn w:val="Normal"/>
    <w:next w:val="Normal"/>
    <w:pPr>
      <w:keepNext/>
      <w:keepLines/>
      <w:spacing w:before="220" w:after="40"/>
      <w:jc w:val="both"/>
      <w:outlineLvl w:val="4"/>
    </w:pPr>
    <w:rPr>
      <w:b/>
      <w:sz w:val="22"/>
      <w:szCs w:val="22"/>
    </w:rPr>
  </w:style>
  <w:style w:type="paragraph" w:styleId="Heading6">
    <w:name w:val="heading 6"/>
    <w:basedOn w:val="Normal"/>
    <w:next w:val="Normal"/>
    <w:pPr>
      <w:keepNext/>
      <w:keepLines/>
      <w:spacing w:before="200" w:after="40"/>
      <w:jc w:val="both"/>
      <w:outlineLvl w:val="5"/>
    </w:pPr>
    <w:rPr>
      <w:b/>
      <w:sz w:val="20"/>
      <w:szCs w:val="20"/>
    </w:rPr>
  </w:style>
  <w:style w:type="paragraph" w:styleId="Heading7">
    <w:name w:val="heading 7"/>
    <w:aliases w:val="Heading 1: intro,MM,result,discussion"/>
    <w:basedOn w:val="Normal"/>
    <w:next w:val="Normal"/>
    <w:link w:val="Heading7Char"/>
    <w:uiPriority w:val="9"/>
    <w:unhideWhenUsed/>
    <w:qFormat/>
    <w:rsid w:val="00822F3D"/>
    <w:pPr>
      <w:keepNext/>
      <w:keepLines/>
      <w:spacing w:before="40" w:after="120"/>
      <w:jc w:val="both"/>
      <w:outlineLvl w:val="6"/>
    </w:pPr>
    <w:rPr>
      <w:rFonts w:eastAsiaTheme="majorEastAsia" w:cstheme="majorBidi"/>
      <w:b/>
      <w:iCs/>
      <w:color w:val="000000" w:themeColor="text1"/>
      <w:sz w:val="28"/>
    </w:rPr>
  </w:style>
  <w:style w:type="paragraph" w:styleId="Heading8">
    <w:name w:val="heading 8"/>
    <w:aliases w:val="Heading 2: Karuk"/>
    <w:basedOn w:val="Normal"/>
    <w:next w:val="Normal"/>
    <w:link w:val="Heading8Char"/>
    <w:uiPriority w:val="9"/>
    <w:unhideWhenUsed/>
    <w:qFormat/>
    <w:rsid w:val="00822F3D"/>
    <w:pPr>
      <w:keepNext/>
      <w:keepLines/>
      <w:spacing w:before="40" w:after="120"/>
      <w:jc w:val="both"/>
      <w:outlineLvl w:val="7"/>
    </w:pPr>
    <w:rPr>
      <w:rFonts w:eastAsiaTheme="majorEastAsia" w:cstheme="majorBidi"/>
      <w:b/>
      <w:color w:val="272727" w:themeColor="text1" w:themeTint="D8"/>
      <w:szCs w:val="21"/>
    </w:rPr>
  </w:style>
  <w:style w:type="paragraph" w:styleId="Heading9">
    <w:name w:val="heading 9"/>
    <w:aliases w:val="Points: Karuk"/>
    <w:basedOn w:val="Normal"/>
    <w:next w:val="Normal"/>
    <w:link w:val="Heading9Char"/>
    <w:uiPriority w:val="9"/>
    <w:unhideWhenUsed/>
    <w:qFormat/>
    <w:rsid w:val="00F669E9"/>
    <w:pPr>
      <w:keepNext/>
      <w:keepLines/>
      <w:spacing w:before="40"/>
      <w:jc w:val="both"/>
      <w:outlineLvl w:val="8"/>
    </w:pPr>
    <w:rPr>
      <w:rFonts w:eastAsiaTheme="majorEastAsia" w:cstheme="majorBid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aliases w:val="Heading 1: intro Char,MM Char,result Char,discussion Char"/>
    <w:basedOn w:val="DefaultParagraphFont"/>
    <w:link w:val="Heading7"/>
    <w:uiPriority w:val="9"/>
    <w:rsid w:val="00822F3D"/>
    <w:rPr>
      <w:rFonts w:eastAsiaTheme="majorEastAsia" w:cstheme="majorBidi"/>
      <w:b/>
      <w:iCs/>
      <w:color w:val="000000" w:themeColor="text1"/>
      <w:sz w:val="28"/>
    </w:rPr>
  </w:style>
  <w:style w:type="character" w:customStyle="1" w:styleId="Heading8Char">
    <w:name w:val="Heading 8 Char"/>
    <w:aliases w:val="Heading 2: Karuk Char"/>
    <w:basedOn w:val="DefaultParagraphFont"/>
    <w:link w:val="Heading8"/>
    <w:uiPriority w:val="9"/>
    <w:rsid w:val="00822F3D"/>
    <w:rPr>
      <w:rFonts w:eastAsiaTheme="majorEastAsia" w:cstheme="majorBidi"/>
      <w:b/>
      <w:color w:val="272727" w:themeColor="text1" w:themeTint="D8"/>
      <w:szCs w:val="21"/>
    </w:rPr>
  </w:style>
  <w:style w:type="character" w:customStyle="1" w:styleId="Heading9Char">
    <w:name w:val="Heading 9 Char"/>
    <w:aliases w:val="Points: Karuk Char"/>
    <w:basedOn w:val="DefaultParagraphFont"/>
    <w:link w:val="Heading9"/>
    <w:uiPriority w:val="9"/>
    <w:rsid w:val="00F669E9"/>
    <w:rPr>
      <w:rFonts w:eastAsiaTheme="majorEastAsia" w:cstheme="majorBidi"/>
      <w:iCs/>
      <w:color w:val="272727" w:themeColor="text1" w:themeTint="D8"/>
      <w:szCs w:val="21"/>
    </w:rPr>
  </w:style>
  <w:style w:type="paragraph" w:styleId="Title">
    <w:name w:val="Title"/>
    <w:basedOn w:val="Normal"/>
    <w:next w:val="Normal"/>
    <w:pPr>
      <w:keepNext/>
      <w:keepLines/>
      <w:spacing w:before="480" w:after="120"/>
      <w:jc w:val="both"/>
    </w:pPr>
    <w:rPr>
      <w:b/>
      <w:sz w:val="72"/>
      <w:szCs w:val="72"/>
    </w:rPr>
  </w:style>
  <w:style w:type="paragraph" w:styleId="ListParagraph">
    <w:name w:val="List Paragraph"/>
    <w:basedOn w:val="Normal"/>
    <w:uiPriority w:val="34"/>
    <w:qFormat/>
    <w:rsid w:val="007303B4"/>
    <w:pPr>
      <w:spacing w:before="120" w:after="120"/>
      <w:ind w:left="720"/>
      <w:contextualSpacing/>
      <w:jc w:val="both"/>
    </w:pPr>
    <w:rPr>
      <w:rFonts w:asciiTheme="minorHAnsi" w:hAnsiTheme="minorHAnsi" w:cstheme="minorBidi"/>
      <w:lang w:eastAsia="en-US"/>
    </w:rPr>
  </w:style>
  <w:style w:type="character" w:styleId="CommentReference">
    <w:name w:val="annotation reference"/>
    <w:basedOn w:val="DefaultParagraphFont"/>
    <w:uiPriority w:val="99"/>
    <w:semiHidden/>
    <w:unhideWhenUsed/>
    <w:rsid w:val="00F40FD3"/>
    <w:rPr>
      <w:sz w:val="18"/>
      <w:szCs w:val="18"/>
    </w:rPr>
  </w:style>
  <w:style w:type="paragraph" w:styleId="CommentText">
    <w:name w:val="annotation text"/>
    <w:basedOn w:val="Normal"/>
    <w:link w:val="CommentTextChar"/>
    <w:uiPriority w:val="99"/>
    <w:semiHidden/>
    <w:unhideWhenUsed/>
    <w:rsid w:val="00F40FD3"/>
    <w:pPr>
      <w:spacing w:before="120" w:after="120"/>
      <w:jc w:val="both"/>
    </w:pPr>
    <w:rPr>
      <w:rFonts w:asciiTheme="minorHAnsi" w:hAnsiTheme="minorHAnsi" w:cstheme="minorBidi"/>
      <w:lang w:eastAsia="en-US"/>
    </w:rPr>
  </w:style>
  <w:style w:type="character" w:customStyle="1" w:styleId="CommentTextChar">
    <w:name w:val="Comment Text Char"/>
    <w:basedOn w:val="DefaultParagraphFont"/>
    <w:link w:val="CommentText"/>
    <w:uiPriority w:val="99"/>
    <w:semiHidden/>
    <w:rsid w:val="00F40FD3"/>
  </w:style>
  <w:style w:type="paragraph" w:styleId="CommentSubject">
    <w:name w:val="annotation subject"/>
    <w:basedOn w:val="CommentText"/>
    <w:next w:val="CommentText"/>
    <w:link w:val="CommentSubjectChar"/>
    <w:uiPriority w:val="99"/>
    <w:semiHidden/>
    <w:unhideWhenUsed/>
    <w:rsid w:val="00F40FD3"/>
    <w:rPr>
      <w:b/>
      <w:bCs/>
      <w:sz w:val="20"/>
      <w:szCs w:val="20"/>
    </w:rPr>
  </w:style>
  <w:style w:type="character" w:customStyle="1" w:styleId="CommentSubjectChar">
    <w:name w:val="Comment Subject Char"/>
    <w:basedOn w:val="CommentTextChar"/>
    <w:link w:val="CommentSubject"/>
    <w:uiPriority w:val="99"/>
    <w:semiHidden/>
    <w:rsid w:val="00F40FD3"/>
    <w:rPr>
      <w:b/>
      <w:bCs/>
      <w:sz w:val="20"/>
      <w:szCs w:val="20"/>
    </w:rPr>
  </w:style>
  <w:style w:type="paragraph" w:styleId="Revision">
    <w:name w:val="Revision"/>
    <w:hidden/>
    <w:uiPriority w:val="99"/>
    <w:semiHidden/>
    <w:rsid w:val="00F40FD3"/>
  </w:style>
  <w:style w:type="paragraph" w:styleId="BalloonText">
    <w:name w:val="Balloon Text"/>
    <w:basedOn w:val="Normal"/>
    <w:link w:val="BalloonTextChar"/>
    <w:uiPriority w:val="99"/>
    <w:semiHidden/>
    <w:unhideWhenUsed/>
    <w:rsid w:val="00F40FD3"/>
    <w:pPr>
      <w:spacing w:before="120" w:after="120"/>
      <w:jc w:val="both"/>
    </w:pPr>
    <w:rPr>
      <w:sz w:val="18"/>
      <w:szCs w:val="18"/>
      <w:lang w:eastAsia="en-US"/>
    </w:rPr>
  </w:style>
  <w:style w:type="character" w:customStyle="1" w:styleId="BalloonTextChar">
    <w:name w:val="Balloon Text Char"/>
    <w:basedOn w:val="DefaultParagraphFont"/>
    <w:link w:val="BalloonText"/>
    <w:uiPriority w:val="99"/>
    <w:semiHidden/>
    <w:rsid w:val="00F40FD3"/>
    <w:rPr>
      <w:rFonts w:ascii="Times New Roman" w:hAnsi="Times New Roman" w:cs="Times New Roman"/>
      <w:sz w:val="18"/>
      <w:szCs w:val="18"/>
    </w:rPr>
  </w:style>
  <w:style w:type="paragraph" w:customStyle="1" w:styleId="Body">
    <w:name w:val="Body"/>
    <w:rsid w:val="00CF015F"/>
    <w:pPr>
      <w:pBdr>
        <w:top w:val="nil"/>
        <w:left w:val="nil"/>
        <w:bottom w:val="nil"/>
        <w:right w:val="nil"/>
        <w:between w:val="nil"/>
        <w:bar w:val="nil"/>
      </w:pBdr>
    </w:pPr>
    <w:rPr>
      <w:rFonts w:ascii="Calibri" w:eastAsia="Arial Unicode MS" w:hAnsi="Calibri" w:cs="Arial Unicode MS"/>
      <w:color w:val="000000"/>
      <w:u w:color="000000"/>
      <w:bdr w:val="nil"/>
      <w:lang w:val="en-US"/>
    </w:rPr>
  </w:style>
  <w:style w:type="paragraph" w:customStyle="1" w:styleId="EndNoteBibliographyTitle">
    <w:name w:val="EndNote Bibliography Title"/>
    <w:basedOn w:val="Normal"/>
    <w:rsid w:val="00CF015F"/>
    <w:pPr>
      <w:spacing w:before="120" w:after="120"/>
      <w:jc w:val="center"/>
    </w:pPr>
    <w:rPr>
      <w:lang w:val="en-US" w:eastAsia="en-US"/>
    </w:rPr>
  </w:style>
  <w:style w:type="paragraph" w:customStyle="1" w:styleId="EndNoteBibliography">
    <w:name w:val="EndNote Bibliography"/>
    <w:basedOn w:val="Normal"/>
    <w:rsid w:val="00CF015F"/>
    <w:pPr>
      <w:spacing w:before="120" w:after="120"/>
      <w:jc w:val="both"/>
    </w:pPr>
    <w:rPr>
      <w:lang w:val="en-US" w:eastAsia="en-US"/>
    </w:rPr>
  </w:style>
  <w:style w:type="table" w:customStyle="1" w:styleId="PlainTable31">
    <w:name w:val="Plain Table 31"/>
    <w:basedOn w:val="TableNormal"/>
    <w:uiPriority w:val="43"/>
    <w:rsid w:val="00E61EC8"/>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GridLight1">
    <w:name w:val="Table Grid Light1"/>
    <w:basedOn w:val="TableNormal"/>
    <w:uiPriority w:val="40"/>
    <w:rsid w:val="00E61EC8"/>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jc w:val="both"/>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paragraph" w:styleId="Caption">
    <w:name w:val="caption"/>
    <w:basedOn w:val="Normal"/>
    <w:next w:val="Normal"/>
    <w:uiPriority w:val="35"/>
    <w:semiHidden/>
    <w:unhideWhenUsed/>
    <w:qFormat/>
    <w:rsid w:val="00324ED6"/>
    <w:pPr>
      <w:spacing w:before="120" w:after="200"/>
      <w:jc w:val="both"/>
    </w:pPr>
    <w:rPr>
      <w:b/>
      <w:bCs/>
      <w:color w:val="4472C4" w:themeColor="accent1"/>
      <w:sz w:val="18"/>
      <w:szCs w:val="18"/>
    </w:rPr>
  </w:style>
  <w:style w:type="paragraph" w:styleId="FootnoteText">
    <w:name w:val="footnote text"/>
    <w:basedOn w:val="Normal"/>
    <w:link w:val="FootnoteTextChar"/>
    <w:uiPriority w:val="99"/>
    <w:unhideWhenUsed/>
    <w:rsid w:val="00835E73"/>
    <w:pPr>
      <w:spacing w:before="120" w:after="120"/>
      <w:jc w:val="both"/>
    </w:pPr>
  </w:style>
  <w:style w:type="character" w:customStyle="1" w:styleId="FootnoteTextChar">
    <w:name w:val="Footnote Text Char"/>
    <w:basedOn w:val="DefaultParagraphFont"/>
    <w:link w:val="FootnoteText"/>
    <w:uiPriority w:val="99"/>
    <w:rsid w:val="00835E73"/>
  </w:style>
  <w:style w:type="character" w:styleId="FootnoteReference">
    <w:name w:val="footnote reference"/>
    <w:basedOn w:val="DefaultParagraphFont"/>
    <w:uiPriority w:val="99"/>
    <w:unhideWhenUsed/>
    <w:rsid w:val="00835E73"/>
    <w:rPr>
      <w:vertAlign w:val="superscript"/>
    </w:rPr>
  </w:style>
  <w:style w:type="paragraph" w:styleId="Footer">
    <w:name w:val="footer"/>
    <w:basedOn w:val="Normal"/>
    <w:link w:val="FooterChar"/>
    <w:uiPriority w:val="99"/>
    <w:unhideWhenUsed/>
    <w:rsid w:val="00371E3B"/>
    <w:pPr>
      <w:tabs>
        <w:tab w:val="center" w:pos="4320"/>
        <w:tab w:val="right" w:pos="8640"/>
      </w:tabs>
      <w:spacing w:before="120" w:after="120"/>
      <w:jc w:val="both"/>
    </w:pPr>
  </w:style>
  <w:style w:type="character" w:customStyle="1" w:styleId="FooterChar">
    <w:name w:val="Footer Char"/>
    <w:basedOn w:val="DefaultParagraphFont"/>
    <w:link w:val="Footer"/>
    <w:uiPriority w:val="99"/>
    <w:rsid w:val="00371E3B"/>
  </w:style>
  <w:style w:type="character" w:styleId="PageNumber">
    <w:name w:val="page number"/>
    <w:basedOn w:val="DefaultParagraphFont"/>
    <w:uiPriority w:val="99"/>
    <w:semiHidden/>
    <w:unhideWhenUsed/>
    <w:rsid w:val="00371E3B"/>
  </w:style>
  <w:style w:type="paragraph" w:styleId="Header">
    <w:name w:val="header"/>
    <w:basedOn w:val="Normal"/>
    <w:link w:val="HeaderChar"/>
    <w:uiPriority w:val="99"/>
    <w:unhideWhenUsed/>
    <w:rsid w:val="00593687"/>
    <w:pPr>
      <w:tabs>
        <w:tab w:val="center" w:pos="4513"/>
        <w:tab w:val="right" w:pos="9026"/>
      </w:tabs>
      <w:spacing w:before="120" w:after="120"/>
      <w:jc w:val="both"/>
    </w:pPr>
  </w:style>
  <w:style w:type="character" w:customStyle="1" w:styleId="HeaderChar">
    <w:name w:val="Header Char"/>
    <w:basedOn w:val="DefaultParagraphFont"/>
    <w:link w:val="Header"/>
    <w:uiPriority w:val="99"/>
    <w:rsid w:val="00593687"/>
  </w:style>
  <w:style w:type="character" w:styleId="Hyperlink">
    <w:name w:val="Hyperlink"/>
    <w:basedOn w:val="DefaultParagraphFont"/>
    <w:uiPriority w:val="99"/>
    <w:unhideWhenUsed/>
    <w:rsid w:val="004B7FA5"/>
    <w:rPr>
      <w:color w:val="0000FF"/>
      <w:u w:val="single"/>
    </w:rPr>
  </w:style>
  <w:style w:type="character" w:styleId="PlaceholderText">
    <w:name w:val="Placeholder Text"/>
    <w:basedOn w:val="DefaultParagraphFont"/>
    <w:uiPriority w:val="99"/>
    <w:semiHidden/>
    <w:rsid w:val="006D187F"/>
    <w:rPr>
      <w:color w:val="808080"/>
    </w:rPr>
  </w:style>
  <w:style w:type="table" w:customStyle="1" w:styleId="PlainTable51">
    <w:name w:val="Plain Table 51"/>
    <w:basedOn w:val="TableNormal"/>
    <w:uiPriority w:val="45"/>
    <w:rsid w:val="00676A6D"/>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uiPriority w:val="44"/>
    <w:rsid w:val="00676A6D"/>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1B51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13C0"/>
  </w:style>
  <w:style w:type="paragraph" w:styleId="Heading1">
    <w:name w:val="heading 1"/>
    <w:basedOn w:val="Normal"/>
    <w:next w:val="Normal"/>
    <w:pPr>
      <w:keepNext/>
      <w:keepLines/>
      <w:spacing w:before="480" w:after="120"/>
      <w:jc w:val="both"/>
      <w:outlineLvl w:val="0"/>
    </w:pPr>
    <w:rPr>
      <w:b/>
      <w:sz w:val="48"/>
      <w:szCs w:val="48"/>
    </w:rPr>
  </w:style>
  <w:style w:type="paragraph" w:styleId="Heading2">
    <w:name w:val="heading 2"/>
    <w:basedOn w:val="Normal"/>
    <w:next w:val="Normal"/>
    <w:pPr>
      <w:keepNext/>
      <w:keepLines/>
      <w:spacing w:before="360" w:after="80"/>
      <w:jc w:val="both"/>
      <w:outlineLvl w:val="1"/>
    </w:pPr>
    <w:rPr>
      <w:b/>
      <w:sz w:val="36"/>
      <w:szCs w:val="36"/>
    </w:rPr>
  </w:style>
  <w:style w:type="paragraph" w:styleId="Heading3">
    <w:name w:val="heading 3"/>
    <w:basedOn w:val="Normal"/>
    <w:next w:val="Normal"/>
    <w:pPr>
      <w:keepNext/>
      <w:keepLines/>
      <w:spacing w:before="280" w:after="80"/>
      <w:jc w:val="both"/>
      <w:outlineLvl w:val="2"/>
    </w:pPr>
    <w:rPr>
      <w:b/>
      <w:sz w:val="28"/>
      <w:szCs w:val="28"/>
    </w:rPr>
  </w:style>
  <w:style w:type="paragraph" w:styleId="Heading4">
    <w:name w:val="heading 4"/>
    <w:basedOn w:val="Normal"/>
    <w:next w:val="Normal"/>
    <w:pPr>
      <w:keepNext/>
      <w:keepLines/>
      <w:spacing w:before="240" w:after="40"/>
      <w:jc w:val="both"/>
      <w:outlineLvl w:val="3"/>
    </w:pPr>
    <w:rPr>
      <w:b/>
    </w:rPr>
  </w:style>
  <w:style w:type="paragraph" w:styleId="Heading5">
    <w:name w:val="heading 5"/>
    <w:basedOn w:val="Normal"/>
    <w:next w:val="Normal"/>
    <w:pPr>
      <w:keepNext/>
      <w:keepLines/>
      <w:spacing w:before="220" w:after="40"/>
      <w:jc w:val="both"/>
      <w:outlineLvl w:val="4"/>
    </w:pPr>
    <w:rPr>
      <w:b/>
      <w:sz w:val="22"/>
      <w:szCs w:val="22"/>
    </w:rPr>
  </w:style>
  <w:style w:type="paragraph" w:styleId="Heading6">
    <w:name w:val="heading 6"/>
    <w:basedOn w:val="Normal"/>
    <w:next w:val="Normal"/>
    <w:pPr>
      <w:keepNext/>
      <w:keepLines/>
      <w:spacing w:before="200" w:after="40"/>
      <w:jc w:val="both"/>
      <w:outlineLvl w:val="5"/>
    </w:pPr>
    <w:rPr>
      <w:b/>
      <w:sz w:val="20"/>
      <w:szCs w:val="20"/>
    </w:rPr>
  </w:style>
  <w:style w:type="paragraph" w:styleId="Heading7">
    <w:name w:val="heading 7"/>
    <w:aliases w:val="Heading 1: intro,MM,result,discussion"/>
    <w:basedOn w:val="Normal"/>
    <w:next w:val="Normal"/>
    <w:link w:val="Heading7Char"/>
    <w:uiPriority w:val="9"/>
    <w:unhideWhenUsed/>
    <w:qFormat/>
    <w:rsid w:val="00822F3D"/>
    <w:pPr>
      <w:keepNext/>
      <w:keepLines/>
      <w:spacing w:before="40" w:after="120"/>
      <w:jc w:val="both"/>
      <w:outlineLvl w:val="6"/>
    </w:pPr>
    <w:rPr>
      <w:rFonts w:eastAsiaTheme="majorEastAsia" w:cstheme="majorBidi"/>
      <w:b/>
      <w:iCs/>
      <w:color w:val="000000" w:themeColor="text1"/>
      <w:sz w:val="28"/>
    </w:rPr>
  </w:style>
  <w:style w:type="paragraph" w:styleId="Heading8">
    <w:name w:val="heading 8"/>
    <w:aliases w:val="Heading 2: Karuk"/>
    <w:basedOn w:val="Normal"/>
    <w:next w:val="Normal"/>
    <w:link w:val="Heading8Char"/>
    <w:uiPriority w:val="9"/>
    <w:unhideWhenUsed/>
    <w:qFormat/>
    <w:rsid w:val="00822F3D"/>
    <w:pPr>
      <w:keepNext/>
      <w:keepLines/>
      <w:spacing w:before="40" w:after="120"/>
      <w:jc w:val="both"/>
      <w:outlineLvl w:val="7"/>
    </w:pPr>
    <w:rPr>
      <w:rFonts w:eastAsiaTheme="majorEastAsia" w:cstheme="majorBidi"/>
      <w:b/>
      <w:color w:val="272727" w:themeColor="text1" w:themeTint="D8"/>
      <w:szCs w:val="21"/>
    </w:rPr>
  </w:style>
  <w:style w:type="paragraph" w:styleId="Heading9">
    <w:name w:val="heading 9"/>
    <w:aliases w:val="Points: Karuk"/>
    <w:basedOn w:val="Normal"/>
    <w:next w:val="Normal"/>
    <w:link w:val="Heading9Char"/>
    <w:uiPriority w:val="9"/>
    <w:unhideWhenUsed/>
    <w:qFormat/>
    <w:rsid w:val="00F669E9"/>
    <w:pPr>
      <w:keepNext/>
      <w:keepLines/>
      <w:spacing w:before="40"/>
      <w:jc w:val="both"/>
      <w:outlineLvl w:val="8"/>
    </w:pPr>
    <w:rPr>
      <w:rFonts w:eastAsiaTheme="majorEastAsia" w:cstheme="majorBid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aliases w:val="Heading 1: intro Char,MM Char,result Char,discussion Char"/>
    <w:basedOn w:val="DefaultParagraphFont"/>
    <w:link w:val="Heading7"/>
    <w:uiPriority w:val="9"/>
    <w:rsid w:val="00822F3D"/>
    <w:rPr>
      <w:rFonts w:eastAsiaTheme="majorEastAsia" w:cstheme="majorBidi"/>
      <w:b/>
      <w:iCs/>
      <w:color w:val="000000" w:themeColor="text1"/>
      <w:sz w:val="28"/>
    </w:rPr>
  </w:style>
  <w:style w:type="character" w:customStyle="1" w:styleId="Heading8Char">
    <w:name w:val="Heading 8 Char"/>
    <w:aliases w:val="Heading 2: Karuk Char"/>
    <w:basedOn w:val="DefaultParagraphFont"/>
    <w:link w:val="Heading8"/>
    <w:uiPriority w:val="9"/>
    <w:rsid w:val="00822F3D"/>
    <w:rPr>
      <w:rFonts w:eastAsiaTheme="majorEastAsia" w:cstheme="majorBidi"/>
      <w:b/>
      <w:color w:val="272727" w:themeColor="text1" w:themeTint="D8"/>
      <w:szCs w:val="21"/>
    </w:rPr>
  </w:style>
  <w:style w:type="character" w:customStyle="1" w:styleId="Heading9Char">
    <w:name w:val="Heading 9 Char"/>
    <w:aliases w:val="Points: Karuk Char"/>
    <w:basedOn w:val="DefaultParagraphFont"/>
    <w:link w:val="Heading9"/>
    <w:uiPriority w:val="9"/>
    <w:rsid w:val="00F669E9"/>
    <w:rPr>
      <w:rFonts w:eastAsiaTheme="majorEastAsia" w:cstheme="majorBidi"/>
      <w:iCs/>
      <w:color w:val="272727" w:themeColor="text1" w:themeTint="D8"/>
      <w:szCs w:val="21"/>
    </w:rPr>
  </w:style>
  <w:style w:type="paragraph" w:styleId="Title">
    <w:name w:val="Title"/>
    <w:basedOn w:val="Normal"/>
    <w:next w:val="Normal"/>
    <w:pPr>
      <w:keepNext/>
      <w:keepLines/>
      <w:spacing w:before="480" w:after="120"/>
      <w:jc w:val="both"/>
    </w:pPr>
    <w:rPr>
      <w:b/>
      <w:sz w:val="72"/>
      <w:szCs w:val="72"/>
    </w:rPr>
  </w:style>
  <w:style w:type="paragraph" w:styleId="ListParagraph">
    <w:name w:val="List Paragraph"/>
    <w:basedOn w:val="Normal"/>
    <w:uiPriority w:val="34"/>
    <w:qFormat/>
    <w:rsid w:val="007303B4"/>
    <w:pPr>
      <w:spacing w:before="120" w:after="120"/>
      <w:ind w:left="720"/>
      <w:contextualSpacing/>
      <w:jc w:val="both"/>
    </w:pPr>
    <w:rPr>
      <w:rFonts w:asciiTheme="minorHAnsi" w:hAnsiTheme="minorHAnsi" w:cstheme="minorBidi"/>
      <w:lang w:eastAsia="en-US"/>
    </w:rPr>
  </w:style>
  <w:style w:type="character" w:styleId="CommentReference">
    <w:name w:val="annotation reference"/>
    <w:basedOn w:val="DefaultParagraphFont"/>
    <w:uiPriority w:val="99"/>
    <w:semiHidden/>
    <w:unhideWhenUsed/>
    <w:rsid w:val="00F40FD3"/>
    <w:rPr>
      <w:sz w:val="18"/>
      <w:szCs w:val="18"/>
    </w:rPr>
  </w:style>
  <w:style w:type="paragraph" w:styleId="CommentText">
    <w:name w:val="annotation text"/>
    <w:basedOn w:val="Normal"/>
    <w:link w:val="CommentTextChar"/>
    <w:uiPriority w:val="99"/>
    <w:semiHidden/>
    <w:unhideWhenUsed/>
    <w:rsid w:val="00F40FD3"/>
    <w:pPr>
      <w:spacing w:before="120" w:after="120"/>
      <w:jc w:val="both"/>
    </w:pPr>
    <w:rPr>
      <w:rFonts w:asciiTheme="minorHAnsi" w:hAnsiTheme="minorHAnsi" w:cstheme="minorBidi"/>
      <w:lang w:eastAsia="en-US"/>
    </w:rPr>
  </w:style>
  <w:style w:type="character" w:customStyle="1" w:styleId="CommentTextChar">
    <w:name w:val="Comment Text Char"/>
    <w:basedOn w:val="DefaultParagraphFont"/>
    <w:link w:val="CommentText"/>
    <w:uiPriority w:val="99"/>
    <w:semiHidden/>
    <w:rsid w:val="00F40FD3"/>
  </w:style>
  <w:style w:type="paragraph" w:styleId="CommentSubject">
    <w:name w:val="annotation subject"/>
    <w:basedOn w:val="CommentText"/>
    <w:next w:val="CommentText"/>
    <w:link w:val="CommentSubjectChar"/>
    <w:uiPriority w:val="99"/>
    <w:semiHidden/>
    <w:unhideWhenUsed/>
    <w:rsid w:val="00F40FD3"/>
    <w:rPr>
      <w:b/>
      <w:bCs/>
      <w:sz w:val="20"/>
      <w:szCs w:val="20"/>
    </w:rPr>
  </w:style>
  <w:style w:type="character" w:customStyle="1" w:styleId="CommentSubjectChar">
    <w:name w:val="Comment Subject Char"/>
    <w:basedOn w:val="CommentTextChar"/>
    <w:link w:val="CommentSubject"/>
    <w:uiPriority w:val="99"/>
    <w:semiHidden/>
    <w:rsid w:val="00F40FD3"/>
    <w:rPr>
      <w:b/>
      <w:bCs/>
      <w:sz w:val="20"/>
      <w:szCs w:val="20"/>
    </w:rPr>
  </w:style>
  <w:style w:type="paragraph" w:styleId="Revision">
    <w:name w:val="Revision"/>
    <w:hidden/>
    <w:uiPriority w:val="99"/>
    <w:semiHidden/>
    <w:rsid w:val="00F40FD3"/>
  </w:style>
  <w:style w:type="paragraph" w:styleId="BalloonText">
    <w:name w:val="Balloon Text"/>
    <w:basedOn w:val="Normal"/>
    <w:link w:val="BalloonTextChar"/>
    <w:uiPriority w:val="99"/>
    <w:semiHidden/>
    <w:unhideWhenUsed/>
    <w:rsid w:val="00F40FD3"/>
    <w:pPr>
      <w:spacing w:before="120" w:after="120"/>
      <w:jc w:val="both"/>
    </w:pPr>
    <w:rPr>
      <w:sz w:val="18"/>
      <w:szCs w:val="18"/>
      <w:lang w:eastAsia="en-US"/>
    </w:rPr>
  </w:style>
  <w:style w:type="character" w:customStyle="1" w:styleId="BalloonTextChar">
    <w:name w:val="Balloon Text Char"/>
    <w:basedOn w:val="DefaultParagraphFont"/>
    <w:link w:val="BalloonText"/>
    <w:uiPriority w:val="99"/>
    <w:semiHidden/>
    <w:rsid w:val="00F40FD3"/>
    <w:rPr>
      <w:rFonts w:ascii="Times New Roman" w:hAnsi="Times New Roman" w:cs="Times New Roman"/>
      <w:sz w:val="18"/>
      <w:szCs w:val="18"/>
    </w:rPr>
  </w:style>
  <w:style w:type="paragraph" w:customStyle="1" w:styleId="Body">
    <w:name w:val="Body"/>
    <w:rsid w:val="00CF015F"/>
    <w:pPr>
      <w:pBdr>
        <w:top w:val="nil"/>
        <w:left w:val="nil"/>
        <w:bottom w:val="nil"/>
        <w:right w:val="nil"/>
        <w:between w:val="nil"/>
        <w:bar w:val="nil"/>
      </w:pBdr>
    </w:pPr>
    <w:rPr>
      <w:rFonts w:ascii="Calibri" w:eastAsia="Arial Unicode MS" w:hAnsi="Calibri" w:cs="Arial Unicode MS"/>
      <w:color w:val="000000"/>
      <w:u w:color="000000"/>
      <w:bdr w:val="nil"/>
      <w:lang w:val="en-US"/>
    </w:rPr>
  </w:style>
  <w:style w:type="paragraph" w:customStyle="1" w:styleId="EndNoteBibliographyTitle">
    <w:name w:val="EndNote Bibliography Title"/>
    <w:basedOn w:val="Normal"/>
    <w:rsid w:val="00CF015F"/>
    <w:pPr>
      <w:spacing w:before="120" w:after="120"/>
      <w:jc w:val="center"/>
    </w:pPr>
    <w:rPr>
      <w:lang w:val="en-US" w:eastAsia="en-US"/>
    </w:rPr>
  </w:style>
  <w:style w:type="paragraph" w:customStyle="1" w:styleId="EndNoteBibliography">
    <w:name w:val="EndNote Bibliography"/>
    <w:basedOn w:val="Normal"/>
    <w:rsid w:val="00CF015F"/>
    <w:pPr>
      <w:spacing w:before="120" w:after="120"/>
      <w:jc w:val="both"/>
    </w:pPr>
    <w:rPr>
      <w:lang w:val="en-US" w:eastAsia="en-US"/>
    </w:rPr>
  </w:style>
  <w:style w:type="table" w:customStyle="1" w:styleId="PlainTable31">
    <w:name w:val="Plain Table 31"/>
    <w:basedOn w:val="TableNormal"/>
    <w:uiPriority w:val="43"/>
    <w:rsid w:val="00E61EC8"/>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GridLight1">
    <w:name w:val="Table Grid Light1"/>
    <w:basedOn w:val="TableNormal"/>
    <w:uiPriority w:val="40"/>
    <w:rsid w:val="00E61EC8"/>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jc w:val="both"/>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100" w:type="dxa"/>
        <w:left w:w="100" w:type="dxa"/>
        <w:bottom w:w="100" w:type="dxa"/>
        <w:right w:w="100" w:type="dxa"/>
      </w:tblCellMar>
    </w:tblPr>
  </w:style>
  <w:style w:type="paragraph" w:styleId="Caption">
    <w:name w:val="caption"/>
    <w:basedOn w:val="Normal"/>
    <w:next w:val="Normal"/>
    <w:uiPriority w:val="35"/>
    <w:semiHidden/>
    <w:unhideWhenUsed/>
    <w:qFormat/>
    <w:rsid w:val="00324ED6"/>
    <w:pPr>
      <w:spacing w:before="120" w:after="200"/>
      <w:jc w:val="both"/>
    </w:pPr>
    <w:rPr>
      <w:b/>
      <w:bCs/>
      <w:color w:val="4472C4" w:themeColor="accent1"/>
      <w:sz w:val="18"/>
      <w:szCs w:val="18"/>
    </w:rPr>
  </w:style>
  <w:style w:type="paragraph" w:styleId="FootnoteText">
    <w:name w:val="footnote text"/>
    <w:basedOn w:val="Normal"/>
    <w:link w:val="FootnoteTextChar"/>
    <w:uiPriority w:val="99"/>
    <w:unhideWhenUsed/>
    <w:rsid w:val="00835E73"/>
    <w:pPr>
      <w:spacing w:before="120" w:after="120"/>
      <w:jc w:val="both"/>
    </w:pPr>
  </w:style>
  <w:style w:type="character" w:customStyle="1" w:styleId="FootnoteTextChar">
    <w:name w:val="Footnote Text Char"/>
    <w:basedOn w:val="DefaultParagraphFont"/>
    <w:link w:val="FootnoteText"/>
    <w:uiPriority w:val="99"/>
    <w:rsid w:val="00835E73"/>
  </w:style>
  <w:style w:type="character" w:styleId="FootnoteReference">
    <w:name w:val="footnote reference"/>
    <w:basedOn w:val="DefaultParagraphFont"/>
    <w:uiPriority w:val="99"/>
    <w:unhideWhenUsed/>
    <w:rsid w:val="00835E73"/>
    <w:rPr>
      <w:vertAlign w:val="superscript"/>
    </w:rPr>
  </w:style>
  <w:style w:type="paragraph" w:styleId="Footer">
    <w:name w:val="footer"/>
    <w:basedOn w:val="Normal"/>
    <w:link w:val="FooterChar"/>
    <w:uiPriority w:val="99"/>
    <w:unhideWhenUsed/>
    <w:rsid w:val="00371E3B"/>
    <w:pPr>
      <w:tabs>
        <w:tab w:val="center" w:pos="4320"/>
        <w:tab w:val="right" w:pos="8640"/>
      </w:tabs>
      <w:spacing w:before="120" w:after="120"/>
      <w:jc w:val="both"/>
    </w:pPr>
  </w:style>
  <w:style w:type="character" w:customStyle="1" w:styleId="FooterChar">
    <w:name w:val="Footer Char"/>
    <w:basedOn w:val="DefaultParagraphFont"/>
    <w:link w:val="Footer"/>
    <w:uiPriority w:val="99"/>
    <w:rsid w:val="00371E3B"/>
  </w:style>
  <w:style w:type="character" w:styleId="PageNumber">
    <w:name w:val="page number"/>
    <w:basedOn w:val="DefaultParagraphFont"/>
    <w:uiPriority w:val="99"/>
    <w:semiHidden/>
    <w:unhideWhenUsed/>
    <w:rsid w:val="00371E3B"/>
  </w:style>
  <w:style w:type="paragraph" w:styleId="Header">
    <w:name w:val="header"/>
    <w:basedOn w:val="Normal"/>
    <w:link w:val="HeaderChar"/>
    <w:uiPriority w:val="99"/>
    <w:unhideWhenUsed/>
    <w:rsid w:val="00593687"/>
    <w:pPr>
      <w:tabs>
        <w:tab w:val="center" w:pos="4513"/>
        <w:tab w:val="right" w:pos="9026"/>
      </w:tabs>
      <w:spacing w:before="120" w:after="120"/>
      <w:jc w:val="both"/>
    </w:pPr>
  </w:style>
  <w:style w:type="character" w:customStyle="1" w:styleId="HeaderChar">
    <w:name w:val="Header Char"/>
    <w:basedOn w:val="DefaultParagraphFont"/>
    <w:link w:val="Header"/>
    <w:uiPriority w:val="99"/>
    <w:rsid w:val="00593687"/>
  </w:style>
  <w:style w:type="character" w:styleId="Hyperlink">
    <w:name w:val="Hyperlink"/>
    <w:basedOn w:val="DefaultParagraphFont"/>
    <w:uiPriority w:val="99"/>
    <w:unhideWhenUsed/>
    <w:rsid w:val="004B7FA5"/>
    <w:rPr>
      <w:color w:val="0000FF"/>
      <w:u w:val="single"/>
    </w:rPr>
  </w:style>
  <w:style w:type="character" w:styleId="PlaceholderText">
    <w:name w:val="Placeholder Text"/>
    <w:basedOn w:val="DefaultParagraphFont"/>
    <w:uiPriority w:val="99"/>
    <w:semiHidden/>
    <w:rsid w:val="006D187F"/>
    <w:rPr>
      <w:color w:val="808080"/>
    </w:rPr>
  </w:style>
  <w:style w:type="table" w:customStyle="1" w:styleId="PlainTable51">
    <w:name w:val="Plain Table 51"/>
    <w:basedOn w:val="TableNormal"/>
    <w:uiPriority w:val="45"/>
    <w:rsid w:val="00676A6D"/>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uiPriority w:val="44"/>
    <w:rsid w:val="00676A6D"/>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1B51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88319">
      <w:bodyDiv w:val="1"/>
      <w:marLeft w:val="0"/>
      <w:marRight w:val="0"/>
      <w:marTop w:val="0"/>
      <w:marBottom w:val="0"/>
      <w:divBdr>
        <w:top w:val="none" w:sz="0" w:space="0" w:color="auto"/>
        <w:left w:val="none" w:sz="0" w:space="0" w:color="auto"/>
        <w:bottom w:val="none" w:sz="0" w:space="0" w:color="auto"/>
        <w:right w:val="none" w:sz="0" w:space="0" w:color="auto"/>
      </w:divBdr>
    </w:div>
    <w:div w:id="158888596">
      <w:bodyDiv w:val="1"/>
      <w:marLeft w:val="0"/>
      <w:marRight w:val="0"/>
      <w:marTop w:val="0"/>
      <w:marBottom w:val="0"/>
      <w:divBdr>
        <w:top w:val="none" w:sz="0" w:space="0" w:color="auto"/>
        <w:left w:val="none" w:sz="0" w:space="0" w:color="auto"/>
        <w:bottom w:val="none" w:sz="0" w:space="0" w:color="auto"/>
        <w:right w:val="none" w:sz="0" w:space="0" w:color="auto"/>
      </w:divBdr>
    </w:div>
    <w:div w:id="305860782">
      <w:bodyDiv w:val="1"/>
      <w:marLeft w:val="0"/>
      <w:marRight w:val="0"/>
      <w:marTop w:val="0"/>
      <w:marBottom w:val="0"/>
      <w:divBdr>
        <w:top w:val="none" w:sz="0" w:space="0" w:color="auto"/>
        <w:left w:val="none" w:sz="0" w:space="0" w:color="auto"/>
        <w:bottom w:val="none" w:sz="0" w:space="0" w:color="auto"/>
        <w:right w:val="none" w:sz="0" w:space="0" w:color="auto"/>
      </w:divBdr>
    </w:div>
    <w:div w:id="511064588">
      <w:bodyDiv w:val="1"/>
      <w:marLeft w:val="0"/>
      <w:marRight w:val="0"/>
      <w:marTop w:val="0"/>
      <w:marBottom w:val="0"/>
      <w:divBdr>
        <w:top w:val="none" w:sz="0" w:space="0" w:color="auto"/>
        <w:left w:val="none" w:sz="0" w:space="0" w:color="auto"/>
        <w:bottom w:val="none" w:sz="0" w:space="0" w:color="auto"/>
        <w:right w:val="none" w:sz="0" w:space="0" w:color="auto"/>
      </w:divBdr>
    </w:div>
    <w:div w:id="577833864">
      <w:bodyDiv w:val="1"/>
      <w:marLeft w:val="0"/>
      <w:marRight w:val="0"/>
      <w:marTop w:val="0"/>
      <w:marBottom w:val="0"/>
      <w:divBdr>
        <w:top w:val="none" w:sz="0" w:space="0" w:color="auto"/>
        <w:left w:val="none" w:sz="0" w:space="0" w:color="auto"/>
        <w:bottom w:val="none" w:sz="0" w:space="0" w:color="auto"/>
        <w:right w:val="none" w:sz="0" w:space="0" w:color="auto"/>
      </w:divBdr>
    </w:div>
    <w:div w:id="784614070">
      <w:bodyDiv w:val="1"/>
      <w:marLeft w:val="0"/>
      <w:marRight w:val="0"/>
      <w:marTop w:val="0"/>
      <w:marBottom w:val="0"/>
      <w:divBdr>
        <w:top w:val="none" w:sz="0" w:space="0" w:color="auto"/>
        <w:left w:val="none" w:sz="0" w:space="0" w:color="auto"/>
        <w:bottom w:val="none" w:sz="0" w:space="0" w:color="auto"/>
        <w:right w:val="none" w:sz="0" w:space="0" w:color="auto"/>
      </w:divBdr>
    </w:div>
    <w:div w:id="933126497">
      <w:bodyDiv w:val="1"/>
      <w:marLeft w:val="0"/>
      <w:marRight w:val="0"/>
      <w:marTop w:val="0"/>
      <w:marBottom w:val="0"/>
      <w:divBdr>
        <w:top w:val="none" w:sz="0" w:space="0" w:color="auto"/>
        <w:left w:val="none" w:sz="0" w:space="0" w:color="auto"/>
        <w:bottom w:val="none" w:sz="0" w:space="0" w:color="auto"/>
        <w:right w:val="none" w:sz="0" w:space="0" w:color="auto"/>
      </w:divBdr>
    </w:div>
    <w:div w:id="962419422">
      <w:bodyDiv w:val="1"/>
      <w:marLeft w:val="0"/>
      <w:marRight w:val="0"/>
      <w:marTop w:val="0"/>
      <w:marBottom w:val="0"/>
      <w:divBdr>
        <w:top w:val="none" w:sz="0" w:space="0" w:color="auto"/>
        <w:left w:val="none" w:sz="0" w:space="0" w:color="auto"/>
        <w:bottom w:val="none" w:sz="0" w:space="0" w:color="auto"/>
        <w:right w:val="none" w:sz="0" w:space="0" w:color="auto"/>
      </w:divBdr>
    </w:div>
    <w:div w:id="1172067429">
      <w:bodyDiv w:val="1"/>
      <w:marLeft w:val="0"/>
      <w:marRight w:val="0"/>
      <w:marTop w:val="0"/>
      <w:marBottom w:val="0"/>
      <w:divBdr>
        <w:top w:val="none" w:sz="0" w:space="0" w:color="auto"/>
        <w:left w:val="none" w:sz="0" w:space="0" w:color="auto"/>
        <w:bottom w:val="none" w:sz="0" w:space="0" w:color="auto"/>
        <w:right w:val="none" w:sz="0" w:space="0" w:color="auto"/>
      </w:divBdr>
    </w:div>
    <w:div w:id="1217542940">
      <w:bodyDiv w:val="1"/>
      <w:marLeft w:val="0"/>
      <w:marRight w:val="0"/>
      <w:marTop w:val="0"/>
      <w:marBottom w:val="0"/>
      <w:divBdr>
        <w:top w:val="none" w:sz="0" w:space="0" w:color="auto"/>
        <w:left w:val="none" w:sz="0" w:space="0" w:color="auto"/>
        <w:bottom w:val="none" w:sz="0" w:space="0" w:color="auto"/>
        <w:right w:val="none" w:sz="0" w:space="0" w:color="auto"/>
      </w:divBdr>
    </w:div>
    <w:div w:id="1262223685">
      <w:bodyDiv w:val="1"/>
      <w:marLeft w:val="0"/>
      <w:marRight w:val="0"/>
      <w:marTop w:val="0"/>
      <w:marBottom w:val="0"/>
      <w:divBdr>
        <w:top w:val="none" w:sz="0" w:space="0" w:color="auto"/>
        <w:left w:val="none" w:sz="0" w:space="0" w:color="auto"/>
        <w:bottom w:val="none" w:sz="0" w:space="0" w:color="auto"/>
        <w:right w:val="none" w:sz="0" w:space="0" w:color="auto"/>
      </w:divBdr>
    </w:div>
    <w:div w:id="1315640107">
      <w:bodyDiv w:val="1"/>
      <w:marLeft w:val="0"/>
      <w:marRight w:val="0"/>
      <w:marTop w:val="0"/>
      <w:marBottom w:val="0"/>
      <w:divBdr>
        <w:top w:val="none" w:sz="0" w:space="0" w:color="auto"/>
        <w:left w:val="none" w:sz="0" w:space="0" w:color="auto"/>
        <w:bottom w:val="none" w:sz="0" w:space="0" w:color="auto"/>
        <w:right w:val="none" w:sz="0" w:space="0" w:color="auto"/>
      </w:divBdr>
    </w:div>
    <w:div w:id="1534806077">
      <w:bodyDiv w:val="1"/>
      <w:marLeft w:val="0"/>
      <w:marRight w:val="0"/>
      <w:marTop w:val="0"/>
      <w:marBottom w:val="0"/>
      <w:divBdr>
        <w:top w:val="none" w:sz="0" w:space="0" w:color="auto"/>
        <w:left w:val="none" w:sz="0" w:space="0" w:color="auto"/>
        <w:bottom w:val="none" w:sz="0" w:space="0" w:color="auto"/>
        <w:right w:val="none" w:sz="0" w:space="0" w:color="auto"/>
      </w:divBdr>
    </w:div>
    <w:div w:id="2035688909">
      <w:bodyDiv w:val="1"/>
      <w:marLeft w:val="0"/>
      <w:marRight w:val="0"/>
      <w:marTop w:val="0"/>
      <w:marBottom w:val="0"/>
      <w:divBdr>
        <w:top w:val="none" w:sz="0" w:space="0" w:color="auto"/>
        <w:left w:val="none" w:sz="0" w:space="0" w:color="auto"/>
        <w:bottom w:val="none" w:sz="0" w:space="0" w:color="auto"/>
        <w:right w:val="none" w:sz="0" w:space="0" w:color="auto"/>
      </w:divBdr>
    </w:div>
    <w:div w:id="203714877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endnotes" Target="endnotes.xml"/><Relationship Id="rId20" Type="http://schemas.openxmlformats.org/officeDocument/2006/relationships/image" Target="media/image5.jpg"/><Relationship Id="rId21" Type="http://schemas.openxmlformats.org/officeDocument/2006/relationships/footer" Target="footer6.xml"/><Relationship Id="rId22" Type="http://schemas.openxmlformats.org/officeDocument/2006/relationships/image" Target="media/image6.jpg"/><Relationship Id="rId23" Type="http://schemas.openxmlformats.org/officeDocument/2006/relationships/footer" Target="footer7.xml"/><Relationship Id="rId24" Type="http://schemas.openxmlformats.org/officeDocument/2006/relationships/fontTable" Target="fontTable.xml"/><Relationship Id="rId25" Type="http://schemas.openxmlformats.org/officeDocument/2006/relationships/theme" Target="theme/theme1.xml"/><Relationship Id="rId26" Type="http://schemas.microsoft.com/office/2016/09/relationships/commentsIds" Target="commentsIds.xml"/><Relationship Id="rId10" Type="http://schemas.openxmlformats.org/officeDocument/2006/relationships/hyperlink" Target="https://en.wikipedia.org/wiki/Hydrogen_chloride" TargetMode="External"/><Relationship Id="rId11" Type="http://schemas.openxmlformats.org/officeDocument/2006/relationships/image" Target="media/image1.pn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image" Target="media/image2.jpeg"/><Relationship Id="rId15" Type="http://schemas.openxmlformats.org/officeDocument/2006/relationships/footer" Target="footer3.xml"/><Relationship Id="rId16" Type="http://schemas.openxmlformats.org/officeDocument/2006/relationships/image" Target="media/image3.jpg"/><Relationship Id="rId17" Type="http://schemas.openxmlformats.org/officeDocument/2006/relationships/footer" Target="footer4.xml"/><Relationship Id="rId18" Type="http://schemas.openxmlformats.org/officeDocument/2006/relationships/image" Target="media/image4.jpg"/><Relationship Id="rId19" Type="http://schemas.openxmlformats.org/officeDocument/2006/relationships/footer" Target="footer5.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Y15v6xP9T9M0lbNx4z/IdX2DjA==">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</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A37738C-8FEB-434E-95A4-095BFC50A6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13570</Words>
  <Characters>77351</Characters>
  <Application>Microsoft Macintosh Word</Application>
  <DocSecurity>0</DocSecurity>
  <Lines>644</Lines>
  <Paragraphs>181</Paragraphs>
  <ScaleCrop>false</ScaleCrop>
  <HeadingPairs>
    <vt:vector size="2" baseType="variant">
      <vt:variant>
        <vt:lpstr>Title</vt:lpstr>
      </vt:variant>
      <vt:variant>
        <vt:i4>1</vt:i4>
      </vt:variant>
    </vt:vector>
  </HeadingPairs>
  <TitlesOfParts>
    <vt:vector size="1" baseType="lpstr">
      <vt:lpstr/>
    </vt:vector>
  </TitlesOfParts>
  <Company>The Karuk Tribe</Company>
  <LinksUpToDate>false</LinksUpToDate>
  <CharactersWithSpaces>90740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 Bartolome Gutierrez</dc:creator>
  <cp:lastModifiedBy>Sibyl Diver</cp:lastModifiedBy>
  <cp:revision>2</cp:revision>
  <cp:lastPrinted>2020-02-21T22:38:00Z</cp:lastPrinted>
  <dcterms:created xsi:type="dcterms:W3CDTF">2020-06-25T00:15:00Z</dcterms:created>
  <dcterms:modified xsi:type="dcterms:W3CDTF">2020-06-25T00:15:00Z</dcterms:modified>
</cp:coreProperties>
</file>